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8D744" w14:textId="51A9265D" w:rsidR="00EA2709" w:rsidRPr="001A56D0" w:rsidRDefault="007D6CB3" w:rsidP="001A56D0">
      <w:pPr>
        <w:pBdr>
          <w:bottom w:val="single" w:sz="4" w:space="1" w:color="auto"/>
        </w:pBdr>
        <w:rPr>
          <w:rFonts w:ascii="Marianne" w:hAnsi="Marianne"/>
          <w:b/>
        </w:rPr>
      </w:pPr>
      <w:r>
        <w:rPr>
          <w:rFonts w:ascii="Marianne" w:hAnsi="Marianne"/>
          <w:b/>
        </w:rPr>
        <w:t>Fiche c</w:t>
      </w:r>
      <w:r w:rsidR="001A56D0" w:rsidRPr="001A56D0">
        <w:rPr>
          <w:rFonts w:ascii="Marianne" w:hAnsi="Marianne"/>
          <w:b/>
        </w:rPr>
        <w:t>as-type</w:t>
      </w:r>
      <w:r w:rsidR="001A56D0" w:rsidRPr="001A56D0">
        <w:rPr>
          <w:rFonts w:ascii="Calibri" w:hAnsi="Calibri" w:cs="Calibri"/>
          <w:b/>
        </w:rPr>
        <w:t> </w:t>
      </w:r>
      <w:r w:rsidR="001A56D0" w:rsidRPr="001A56D0">
        <w:rPr>
          <w:rFonts w:ascii="Marianne" w:hAnsi="Marianne"/>
          <w:b/>
        </w:rPr>
        <w:t xml:space="preserve">: </w:t>
      </w:r>
      <w:r w:rsidR="00892BE1">
        <w:rPr>
          <w:rFonts w:ascii="Marianne" w:hAnsi="Marianne"/>
          <w:b/>
        </w:rPr>
        <w:t>Gallinacées en multi production</w:t>
      </w:r>
      <w:r w:rsidR="00433335">
        <w:rPr>
          <w:rFonts w:ascii="Marianne" w:hAnsi="Marianne"/>
          <w:b/>
        </w:rPr>
        <w:t xml:space="preserve"> (§ 2.1.2. </w:t>
      </w:r>
      <w:proofErr w:type="gramStart"/>
      <w:r w:rsidR="00433335">
        <w:rPr>
          <w:rFonts w:ascii="Marianne" w:hAnsi="Marianne"/>
          <w:b/>
        </w:rPr>
        <w:t>de</w:t>
      </w:r>
      <w:proofErr w:type="gramEnd"/>
      <w:r w:rsidR="00433335">
        <w:rPr>
          <w:rFonts w:ascii="Marianne" w:hAnsi="Marianne"/>
          <w:b/>
        </w:rPr>
        <w:t xml:space="preserve"> la décision ; point </w:t>
      </w:r>
      <w:proofErr w:type="spellStart"/>
      <w:r w:rsidR="00433335">
        <w:rPr>
          <w:rFonts w:ascii="Marianne" w:hAnsi="Marianne"/>
          <w:b/>
        </w:rPr>
        <w:t>A</w:t>
      </w:r>
      <w:r w:rsidR="00FD7034">
        <w:rPr>
          <w:rFonts w:ascii="Marianne" w:hAnsi="Marianne"/>
          <w:b/>
        </w:rPr>
        <w:t>.</w:t>
      </w:r>
      <w:r w:rsidR="00433335">
        <w:rPr>
          <w:rFonts w:ascii="Marianne" w:hAnsi="Marianne"/>
          <w:b/>
        </w:rPr>
        <w:t>ii</w:t>
      </w:r>
      <w:proofErr w:type="spellEnd"/>
      <w:r w:rsidR="00433335">
        <w:rPr>
          <w:rFonts w:ascii="Marianne" w:hAnsi="Marianne"/>
          <w:b/>
        </w:rPr>
        <w:t xml:space="preserve">. </w:t>
      </w:r>
      <w:proofErr w:type="gramStart"/>
      <w:r w:rsidR="00433335">
        <w:rPr>
          <w:rFonts w:ascii="Marianne" w:hAnsi="Marianne"/>
          <w:b/>
        </w:rPr>
        <w:t>de</w:t>
      </w:r>
      <w:proofErr w:type="gramEnd"/>
      <w:r w:rsidR="00433335">
        <w:rPr>
          <w:rFonts w:ascii="Marianne" w:hAnsi="Marianne"/>
          <w:b/>
        </w:rPr>
        <w:t xml:space="preserve"> l’annexe 1.2)</w:t>
      </w:r>
    </w:p>
    <w:p w14:paraId="218C2F56" w14:textId="7BBFA7FA" w:rsidR="00892BE1" w:rsidRDefault="001A56D0" w:rsidP="00892BE1">
      <w:pPr>
        <w:pBdr>
          <w:bottom w:val="single" w:sz="4" w:space="1" w:color="auto"/>
        </w:pBdr>
        <w:jc w:val="center"/>
        <w:rPr>
          <w:rFonts w:ascii="Marianne" w:eastAsia="Arial Unicode MS" w:hAnsi="Marianne" w:cs="Times New Roman"/>
          <w:b/>
          <w:color w:val="2F5496" w:themeColor="accent5" w:themeShade="BF"/>
          <w:sz w:val="20"/>
        </w:rPr>
      </w:pPr>
      <w:r w:rsidRPr="00EE0033">
        <w:rPr>
          <w:rFonts w:ascii="Marianne" w:eastAsia="Arial Unicode MS" w:hAnsi="Marianne" w:cs="Times New Roman"/>
          <w:b/>
          <w:color w:val="2F5496" w:themeColor="accent5" w:themeShade="BF"/>
          <w:sz w:val="20"/>
        </w:rPr>
        <w:t>Exemple</w:t>
      </w:r>
      <w:r w:rsidRPr="00EE0033">
        <w:rPr>
          <w:rFonts w:ascii="Calibri" w:eastAsia="Arial Unicode MS" w:hAnsi="Calibri" w:cs="Calibri"/>
          <w:b/>
          <w:color w:val="2F5496" w:themeColor="accent5" w:themeShade="BF"/>
          <w:sz w:val="20"/>
        </w:rPr>
        <w:t> </w:t>
      </w:r>
      <w:r w:rsidRPr="00EE0033">
        <w:rPr>
          <w:rFonts w:ascii="Marianne" w:eastAsia="Arial Unicode MS" w:hAnsi="Marianne" w:cs="Times New Roman"/>
          <w:b/>
          <w:color w:val="2F5496" w:themeColor="accent5" w:themeShade="BF"/>
          <w:sz w:val="20"/>
        </w:rPr>
        <w:t xml:space="preserve">: </w:t>
      </w:r>
      <w:r w:rsidR="00892BE1" w:rsidRPr="00892BE1">
        <w:rPr>
          <w:rFonts w:ascii="Marianne" w:eastAsia="Arial Unicode MS" w:hAnsi="Marianne" w:cs="Times New Roman"/>
          <w:b/>
          <w:color w:val="2F5496" w:themeColor="accent5" w:themeShade="BF"/>
          <w:sz w:val="20"/>
        </w:rPr>
        <w:t xml:space="preserve">41 800 poulets et 10 000 pintades </w:t>
      </w:r>
      <w:r w:rsidR="008839DD">
        <w:rPr>
          <w:rFonts w:ascii="Marianne" w:eastAsia="Arial Unicode MS" w:hAnsi="Marianne" w:cs="Times New Roman"/>
          <w:b/>
          <w:color w:val="2F5496" w:themeColor="accent5" w:themeShade="BF"/>
          <w:sz w:val="20"/>
        </w:rPr>
        <w:t xml:space="preserve">Label Rouge </w:t>
      </w:r>
      <w:r w:rsidR="00892BE1" w:rsidRPr="00892BE1">
        <w:rPr>
          <w:rFonts w:ascii="Marianne" w:eastAsia="Arial Unicode MS" w:hAnsi="Marianne" w:cs="Times New Roman"/>
          <w:b/>
          <w:color w:val="2F5496" w:themeColor="accent5" w:themeShade="BF"/>
          <w:sz w:val="20"/>
        </w:rPr>
        <w:t>produits annuellement dans deux UP dont une UP en multi production</w:t>
      </w:r>
    </w:p>
    <w:p w14:paraId="7310DB19" w14:textId="465EBEE3" w:rsidR="008B4270" w:rsidRDefault="007745C6" w:rsidP="00433335">
      <w:pPr>
        <w:spacing w:after="60"/>
        <w:jc w:val="both"/>
        <w:rPr>
          <w:rFonts w:ascii="Marianne" w:eastAsia="Arial Unicode MS" w:hAnsi="Marianne" w:cs="Helvetica Neue"/>
          <w:sz w:val="20"/>
          <w:szCs w:val="20"/>
        </w:rPr>
      </w:pPr>
      <w:r>
        <w:rPr>
          <w:rFonts w:ascii="Marianne" w:eastAsia="Arial Unicode MS" w:hAnsi="Marianne" w:cs="Helvetica Neue"/>
          <w:sz w:val="20"/>
          <w:szCs w:val="20"/>
        </w:rPr>
        <w:t>Un éleveur a produit sur son exercice comptable de référence 41 800 poulets et 10 000 pintades. Il a deux bâtiments</w:t>
      </w:r>
      <w:r w:rsidR="008B4270">
        <w:rPr>
          <w:rFonts w:ascii="Marianne" w:eastAsia="Arial Unicode MS" w:hAnsi="Marianne" w:cs="Helvetica Neue"/>
          <w:sz w:val="20"/>
          <w:szCs w:val="20"/>
        </w:rPr>
        <w:t> : le bâtiment 1</w:t>
      </w:r>
      <w:r>
        <w:rPr>
          <w:rFonts w:ascii="Marianne" w:eastAsia="Arial Unicode MS" w:hAnsi="Marianne" w:cs="Helvetica Neue"/>
          <w:sz w:val="20"/>
          <w:szCs w:val="20"/>
        </w:rPr>
        <w:t xml:space="preserve"> produit uniquement du poulet (37 800 têtes produites sur l’exercice de référence) et </w:t>
      </w:r>
      <w:r w:rsidR="008B4270">
        <w:rPr>
          <w:rFonts w:ascii="Marianne" w:eastAsia="Arial Unicode MS" w:hAnsi="Marianne" w:cs="Helvetica Neue"/>
          <w:sz w:val="20"/>
          <w:szCs w:val="20"/>
        </w:rPr>
        <w:t>le bâtiment 2 produit du</w:t>
      </w:r>
      <w:r>
        <w:rPr>
          <w:rFonts w:ascii="Marianne" w:eastAsia="Arial Unicode MS" w:hAnsi="Marianne" w:cs="Helvetica Neue"/>
          <w:sz w:val="20"/>
          <w:szCs w:val="20"/>
        </w:rPr>
        <w:t xml:space="preserve"> poulet et de la pintade (10 000 pintades et 4 000 poulets sur l’exercice de référence</w:t>
      </w:r>
      <w:r w:rsidR="008B4270">
        <w:rPr>
          <w:rFonts w:ascii="Marianne" w:eastAsia="Arial Unicode MS" w:hAnsi="Marianne" w:cs="Helvetica Neue"/>
          <w:sz w:val="20"/>
          <w:szCs w:val="20"/>
        </w:rPr>
        <w:t>). Comme les entrées et sorties d’animaux dans ces deux bâtiments ont toujours lieu à des dates différentes, on les considère comme deux UP distinctes : bâtiment 1 = UP 1 et bâtiment 2 = UP 2.</w:t>
      </w:r>
    </w:p>
    <w:p w14:paraId="029C0FF8" w14:textId="2369BDBA" w:rsidR="007745C6" w:rsidRDefault="007745C6" w:rsidP="00433335">
      <w:pPr>
        <w:spacing w:after="60"/>
        <w:jc w:val="both"/>
        <w:rPr>
          <w:rFonts w:ascii="Marianne" w:eastAsia="Arial Unicode MS" w:hAnsi="Marianne" w:cs="Helvetica Neue"/>
          <w:sz w:val="20"/>
          <w:szCs w:val="20"/>
        </w:rPr>
      </w:pPr>
      <w:r>
        <w:rPr>
          <w:rFonts w:ascii="Marianne" w:eastAsia="Arial Unicode MS" w:hAnsi="Marianne" w:cs="Helvetica Neue"/>
          <w:sz w:val="20"/>
          <w:szCs w:val="20"/>
        </w:rPr>
        <w:t xml:space="preserve">Le </w:t>
      </w:r>
      <w:r w:rsidR="008B4270">
        <w:rPr>
          <w:rFonts w:ascii="Marianne" w:eastAsia="Arial Unicode MS" w:hAnsi="Marianne" w:cs="Helvetica Neue"/>
          <w:sz w:val="20"/>
          <w:szCs w:val="20"/>
        </w:rPr>
        <w:t>20/12/20, une bande de poulet</w:t>
      </w:r>
      <w:r w:rsidR="00433335">
        <w:rPr>
          <w:rFonts w:ascii="Marianne" w:eastAsia="Arial Unicode MS" w:hAnsi="Marianne" w:cs="Helvetica Neue"/>
          <w:sz w:val="20"/>
          <w:szCs w:val="20"/>
        </w:rPr>
        <w:t>s</w:t>
      </w:r>
      <w:r w:rsidR="008B4270">
        <w:rPr>
          <w:rFonts w:ascii="Marianne" w:eastAsia="Arial Unicode MS" w:hAnsi="Marianne" w:cs="Helvetica Neue"/>
          <w:sz w:val="20"/>
          <w:szCs w:val="20"/>
        </w:rPr>
        <w:t xml:space="preserve"> sort de son </w:t>
      </w:r>
      <w:r w:rsidR="00A95341">
        <w:rPr>
          <w:rFonts w:ascii="Marianne" w:eastAsia="Arial Unicode MS" w:hAnsi="Marianne" w:cs="Helvetica Neue"/>
          <w:sz w:val="20"/>
          <w:szCs w:val="20"/>
        </w:rPr>
        <w:t>UP</w:t>
      </w:r>
      <w:r w:rsidR="008B4270">
        <w:rPr>
          <w:rFonts w:ascii="Marianne" w:eastAsia="Arial Unicode MS" w:hAnsi="Marianne" w:cs="Helvetica Neue"/>
          <w:sz w:val="20"/>
          <w:szCs w:val="20"/>
        </w:rPr>
        <w:t xml:space="preserve"> 1 pour être valorisée. Le 23/12/20, la commune sur laquelle se situe ses deux bâtiments</w:t>
      </w:r>
      <w:r w:rsidR="00BD7DA9">
        <w:rPr>
          <w:rFonts w:ascii="Marianne" w:eastAsia="Arial Unicode MS" w:hAnsi="Marianne" w:cs="Helvetica Neue"/>
          <w:sz w:val="20"/>
          <w:szCs w:val="20"/>
        </w:rPr>
        <w:t xml:space="preserve"> (</w:t>
      </w:r>
      <w:proofErr w:type="spellStart"/>
      <w:r w:rsidR="00BD7DA9">
        <w:rPr>
          <w:rFonts w:ascii="Marianne" w:eastAsia="Arial Unicode MS" w:hAnsi="Marianne" w:cs="Helvetica Neue"/>
          <w:sz w:val="20"/>
          <w:szCs w:val="20"/>
        </w:rPr>
        <w:t>Ansost</w:t>
      </w:r>
      <w:proofErr w:type="spellEnd"/>
      <w:r w:rsidR="00BD7DA9">
        <w:rPr>
          <w:rFonts w:ascii="Marianne" w:eastAsia="Arial Unicode MS" w:hAnsi="Marianne" w:cs="Helvetica Neue"/>
          <w:sz w:val="20"/>
          <w:szCs w:val="20"/>
        </w:rPr>
        <w:t xml:space="preserve"> – 65)</w:t>
      </w:r>
      <w:r w:rsidR="008B4270">
        <w:rPr>
          <w:rFonts w:ascii="Marianne" w:eastAsia="Arial Unicode MS" w:hAnsi="Marianne" w:cs="Helvetica Neue"/>
          <w:sz w:val="20"/>
          <w:szCs w:val="20"/>
        </w:rPr>
        <w:t xml:space="preserve"> entre en période de restriction et il ne peut donc pas mettre de nouveau en place dans son </w:t>
      </w:r>
      <w:r w:rsidR="00A95341">
        <w:rPr>
          <w:rFonts w:ascii="Marianne" w:eastAsia="Arial Unicode MS" w:hAnsi="Marianne" w:cs="Helvetica Neue"/>
          <w:sz w:val="20"/>
          <w:szCs w:val="20"/>
        </w:rPr>
        <w:t>UP</w:t>
      </w:r>
      <w:r w:rsidR="008B4270">
        <w:rPr>
          <w:rFonts w:ascii="Marianne" w:eastAsia="Arial Unicode MS" w:hAnsi="Marianne" w:cs="Helvetica Neue"/>
          <w:sz w:val="20"/>
          <w:szCs w:val="20"/>
        </w:rPr>
        <w:t xml:space="preserve"> 1. Le 31/12/20 une bande de pintades sort de son </w:t>
      </w:r>
      <w:r w:rsidR="00A95341">
        <w:rPr>
          <w:rFonts w:ascii="Marianne" w:eastAsia="Arial Unicode MS" w:hAnsi="Marianne" w:cs="Helvetica Neue"/>
          <w:sz w:val="20"/>
          <w:szCs w:val="20"/>
        </w:rPr>
        <w:t xml:space="preserve">UP </w:t>
      </w:r>
      <w:r w:rsidR="008B4270">
        <w:rPr>
          <w:rFonts w:ascii="Marianne" w:eastAsia="Arial Unicode MS" w:hAnsi="Marianne" w:cs="Helvetica Neue"/>
          <w:sz w:val="20"/>
          <w:szCs w:val="20"/>
        </w:rPr>
        <w:t xml:space="preserve">2 pour être valorisée. La remise en place de poulets aura lieu le 01/05/2021 (par dérogation) dans son UP 1 et le 16/06/2021 dans son UP 2. </w:t>
      </w:r>
    </w:p>
    <w:p w14:paraId="2AA05693" w14:textId="058F5730" w:rsidR="00433335" w:rsidRDefault="00433335" w:rsidP="00433335">
      <w:pPr>
        <w:spacing w:after="60"/>
        <w:jc w:val="both"/>
        <w:rPr>
          <w:rFonts w:ascii="Marianne" w:eastAsia="Arial Unicode MS" w:hAnsi="Marianne" w:cs="Helvetica Neue"/>
          <w:sz w:val="20"/>
          <w:szCs w:val="20"/>
        </w:rPr>
      </w:pPr>
      <w:r>
        <w:rPr>
          <w:rFonts w:ascii="Marianne" w:eastAsia="Arial Unicode MS" w:hAnsi="Marianne" w:cs="Helvetica Neue"/>
          <w:sz w:val="20"/>
          <w:szCs w:val="20"/>
        </w:rPr>
        <w:t xml:space="preserve">S’agissant d’une </w:t>
      </w:r>
      <w:proofErr w:type="spellStart"/>
      <w:r>
        <w:rPr>
          <w:rFonts w:ascii="Marianne" w:eastAsia="Arial Unicode MS" w:hAnsi="Marianne" w:cs="Helvetica Neue"/>
          <w:sz w:val="20"/>
          <w:szCs w:val="20"/>
        </w:rPr>
        <w:t>multiproduction</w:t>
      </w:r>
      <w:proofErr w:type="spellEnd"/>
      <w:r>
        <w:rPr>
          <w:rFonts w:ascii="Marianne" w:eastAsia="Arial Unicode MS" w:hAnsi="Marianne" w:cs="Helvetica Neue"/>
          <w:sz w:val="20"/>
          <w:szCs w:val="20"/>
        </w:rPr>
        <w:t>, il est nécessaire dans un premier temps de déterminer une marge brute par tête</w:t>
      </w:r>
      <w:r w:rsidR="008B10C7">
        <w:rPr>
          <w:rFonts w:ascii="Marianne" w:eastAsia="Arial Unicode MS" w:hAnsi="Marianne" w:cs="Helvetica Neue"/>
          <w:sz w:val="20"/>
          <w:szCs w:val="20"/>
        </w:rPr>
        <w:t xml:space="preserve"> (1)</w:t>
      </w:r>
      <w:r>
        <w:rPr>
          <w:rFonts w:ascii="Marianne" w:eastAsia="Arial Unicode MS" w:hAnsi="Marianne" w:cs="Helvetica Neue"/>
          <w:sz w:val="20"/>
          <w:szCs w:val="20"/>
        </w:rPr>
        <w:t>. Les dates de vide s’appliquant à des unités de production, il y a lieu dans un second temps de déterminer une mar</w:t>
      </w:r>
      <w:r w:rsidR="008B10C7">
        <w:rPr>
          <w:rFonts w:ascii="Marianne" w:eastAsia="Arial Unicode MS" w:hAnsi="Marianne" w:cs="Helvetica Neue"/>
          <w:sz w:val="20"/>
          <w:szCs w:val="20"/>
        </w:rPr>
        <w:t>ge brute par unité de production (2). L’application des durées de vide par unité de production</w:t>
      </w:r>
      <w:r w:rsidR="00F44FC8">
        <w:rPr>
          <w:rFonts w:ascii="Marianne" w:eastAsia="Arial Unicode MS" w:hAnsi="Marianne" w:cs="Helvetica Neue"/>
          <w:sz w:val="20"/>
          <w:szCs w:val="20"/>
        </w:rPr>
        <w:t>, en distinguant la période de restrictions sanitaires et la période postérieure aux restrictions sanitaires</w:t>
      </w:r>
      <w:r w:rsidR="008B10C7">
        <w:rPr>
          <w:rFonts w:ascii="Marianne" w:eastAsia="Arial Unicode MS" w:hAnsi="Marianne" w:cs="Helvetica Neue"/>
          <w:sz w:val="20"/>
          <w:szCs w:val="20"/>
        </w:rPr>
        <w:t xml:space="preserve"> (3)</w:t>
      </w:r>
      <w:r w:rsidR="00F44FC8">
        <w:rPr>
          <w:rFonts w:ascii="Marianne" w:eastAsia="Arial Unicode MS" w:hAnsi="Marianne" w:cs="Helvetica Neue"/>
          <w:sz w:val="20"/>
          <w:szCs w:val="20"/>
        </w:rPr>
        <w:t>,</w:t>
      </w:r>
      <w:r w:rsidR="008B10C7">
        <w:rPr>
          <w:rFonts w:ascii="Marianne" w:eastAsia="Arial Unicode MS" w:hAnsi="Marianne" w:cs="Helvetica Neue"/>
          <w:sz w:val="20"/>
          <w:szCs w:val="20"/>
        </w:rPr>
        <w:t xml:space="preserve"> à la marge de référence par tête et à la production de référence par tête permet de déterminer la perte, base de l’indemnisation (4).</w:t>
      </w:r>
    </w:p>
    <w:p w14:paraId="76D8DBDD" w14:textId="7877A0D2" w:rsidR="008B4270" w:rsidRPr="00433335" w:rsidRDefault="008B4270" w:rsidP="00433335">
      <w:pPr>
        <w:spacing w:after="60"/>
        <w:jc w:val="both"/>
        <w:rPr>
          <w:rFonts w:ascii="Marianne" w:eastAsia="Arial Unicode MS" w:hAnsi="Marianne" w:cs="Helvetica Neue"/>
          <w:sz w:val="20"/>
          <w:szCs w:val="20"/>
        </w:rPr>
      </w:pPr>
    </w:p>
    <w:p w14:paraId="56B55241" w14:textId="2EFD66DF" w:rsidR="00A46B35" w:rsidRDefault="00A46B35" w:rsidP="00060DED">
      <w:pPr>
        <w:pStyle w:val="Paragraphedeliste"/>
        <w:numPr>
          <w:ilvl w:val="0"/>
          <w:numId w:val="2"/>
        </w:numPr>
        <w:rPr>
          <w:rFonts w:ascii="Marianne" w:eastAsia="Arial Unicode MS" w:hAnsi="Marianne" w:cs="Times New Roman"/>
          <w:b/>
          <w:color w:val="2F5496" w:themeColor="accent5" w:themeShade="BF"/>
          <w:sz w:val="20"/>
        </w:rPr>
      </w:pPr>
      <w:r w:rsidRPr="00A46B35">
        <w:rPr>
          <w:rFonts w:ascii="Marianne" w:eastAsia="Arial Unicode MS" w:hAnsi="Marianne" w:cs="Times New Roman"/>
          <w:b/>
          <w:color w:val="2F5496" w:themeColor="accent5" w:themeShade="BF"/>
          <w:sz w:val="20"/>
        </w:rPr>
        <w:t xml:space="preserve">Par </w:t>
      </w:r>
      <w:r w:rsidR="00F97EFD">
        <w:rPr>
          <w:rFonts w:ascii="Marianne" w:eastAsia="Arial Unicode MS" w:hAnsi="Marianne" w:cs="Times New Roman"/>
          <w:b/>
          <w:color w:val="2F5496" w:themeColor="accent5" w:themeShade="BF"/>
          <w:sz w:val="20"/>
        </w:rPr>
        <w:t>espèce</w:t>
      </w:r>
      <w:r w:rsidR="00F97EFD" w:rsidRPr="00A46B35">
        <w:rPr>
          <w:rFonts w:ascii="Calibri" w:eastAsia="Arial Unicode MS" w:hAnsi="Calibri" w:cs="Calibri"/>
          <w:b/>
          <w:color w:val="2F5496" w:themeColor="accent5" w:themeShade="BF"/>
          <w:sz w:val="20"/>
        </w:rPr>
        <w:t> </w:t>
      </w:r>
      <w:r w:rsidRPr="00A46B35">
        <w:rPr>
          <w:rFonts w:ascii="Marianne" w:eastAsia="Arial Unicode MS" w:hAnsi="Marianne" w:cs="Times New Roman"/>
          <w:b/>
          <w:color w:val="2F5496" w:themeColor="accent5" w:themeShade="BF"/>
          <w:sz w:val="20"/>
        </w:rPr>
        <w:t>: calcul</w:t>
      </w:r>
      <w:r w:rsidR="00060DED">
        <w:rPr>
          <w:rFonts w:ascii="Marianne" w:eastAsia="Arial Unicode MS" w:hAnsi="Marianne" w:cs="Times New Roman"/>
          <w:b/>
          <w:color w:val="2F5496" w:themeColor="accent5" w:themeShade="BF"/>
          <w:sz w:val="20"/>
        </w:rPr>
        <w:t>er la</w:t>
      </w:r>
      <w:r w:rsidRPr="00A46B35">
        <w:rPr>
          <w:rFonts w:ascii="Marianne" w:eastAsia="Arial Unicode MS" w:hAnsi="Marianne" w:cs="Times New Roman"/>
          <w:b/>
          <w:color w:val="2F5496" w:themeColor="accent5" w:themeShade="BF"/>
          <w:sz w:val="20"/>
        </w:rPr>
        <w:t xml:space="preserve"> </w:t>
      </w:r>
      <w:proofErr w:type="spellStart"/>
      <w:r w:rsidRPr="00A46B35">
        <w:rPr>
          <w:rFonts w:ascii="Marianne" w:eastAsia="Arial Unicode MS" w:hAnsi="Marianne" w:cs="Times New Roman"/>
          <w:b/>
          <w:color w:val="2F5496" w:themeColor="accent5" w:themeShade="BF"/>
          <w:sz w:val="20"/>
        </w:rPr>
        <w:t>MCA</w:t>
      </w:r>
      <w:r w:rsidR="00060DED" w:rsidRPr="00060DED">
        <w:rPr>
          <w:rFonts w:ascii="Marianne" w:eastAsia="Arial Unicode MS" w:hAnsi="Marianne" w:cs="Times New Roman"/>
          <w:b/>
          <w:color w:val="2F5496" w:themeColor="accent5" w:themeShade="BF"/>
          <w:sz w:val="20"/>
          <w:vertAlign w:val="subscript"/>
        </w:rPr>
        <w:t>réf</w:t>
      </w:r>
      <w:proofErr w:type="spellEnd"/>
      <w:r>
        <w:rPr>
          <w:rFonts w:ascii="Marianne" w:eastAsia="Arial Unicode MS" w:hAnsi="Marianne" w:cs="Times New Roman"/>
          <w:b/>
          <w:color w:val="2F5496" w:themeColor="accent5" w:themeShade="BF"/>
          <w:sz w:val="20"/>
        </w:rPr>
        <w:t>,</w:t>
      </w:r>
      <w:r w:rsidRPr="00A46B35">
        <w:rPr>
          <w:rFonts w:ascii="Marianne" w:eastAsia="Arial Unicode MS" w:hAnsi="Marianne" w:cs="Times New Roman"/>
          <w:b/>
          <w:color w:val="2F5496" w:themeColor="accent5" w:themeShade="BF"/>
          <w:sz w:val="20"/>
        </w:rPr>
        <w:t xml:space="preserve"> </w:t>
      </w:r>
      <w:r w:rsidR="00060DED">
        <w:rPr>
          <w:rFonts w:ascii="Marianne" w:eastAsia="Arial Unicode MS" w:hAnsi="Marianne" w:cs="Times New Roman"/>
          <w:b/>
          <w:color w:val="2F5496" w:themeColor="accent5" w:themeShade="BF"/>
          <w:sz w:val="20"/>
        </w:rPr>
        <w:t>la</w:t>
      </w:r>
      <w:r w:rsidRPr="00A46B35">
        <w:rPr>
          <w:rFonts w:ascii="Marianne" w:eastAsia="Arial Unicode MS" w:hAnsi="Marianne" w:cs="Times New Roman"/>
          <w:b/>
          <w:color w:val="2F5496" w:themeColor="accent5" w:themeShade="BF"/>
          <w:sz w:val="20"/>
        </w:rPr>
        <w:t xml:space="preserve"> </w:t>
      </w:r>
      <w:proofErr w:type="spellStart"/>
      <w:r w:rsidRPr="00A46B35">
        <w:rPr>
          <w:rFonts w:ascii="Marianne" w:eastAsia="Arial Unicode MS" w:hAnsi="Marianne" w:cs="Times New Roman"/>
          <w:b/>
          <w:color w:val="2F5496" w:themeColor="accent5" w:themeShade="BF"/>
          <w:sz w:val="20"/>
        </w:rPr>
        <w:t>MB</w:t>
      </w:r>
      <w:r w:rsidR="00060DED" w:rsidRPr="00060DED">
        <w:rPr>
          <w:rFonts w:ascii="Marianne" w:eastAsia="Arial Unicode MS" w:hAnsi="Marianne" w:cs="Times New Roman"/>
          <w:b/>
          <w:color w:val="2F5496" w:themeColor="accent5" w:themeShade="BF"/>
          <w:sz w:val="20"/>
          <w:vertAlign w:val="subscript"/>
        </w:rPr>
        <w:t>réf</w:t>
      </w:r>
      <w:proofErr w:type="spellEnd"/>
      <w:r w:rsidRPr="00060DED">
        <w:rPr>
          <w:rFonts w:ascii="Marianne" w:eastAsia="Arial Unicode MS" w:hAnsi="Marianne" w:cs="Times New Roman"/>
          <w:b/>
          <w:color w:val="2F5496" w:themeColor="accent5" w:themeShade="BF"/>
          <w:sz w:val="20"/>
          <w:vertAlign w:val="subscript"/>
        </w:rPr>
        <w:t xml:space="preserve"> </w:t>
      </w:r>
      <w:r>
        <w:rPr>
          <w:rFonts w:ascii="Marianne" w:eastAsia="Arial Unicode MS" w:hAnsi="Marianne" w:cs="Times New Roman"/>
          <w:b/>
          <w:color w:val="2F5496" w:themeColor="accent5" w:themeShade="BF"/>
          <w:sz w:val="20"/>
        </w:rPr>
        <w:t xml:space="preserve">puis </w:t>
      </w:r>
      <w:r w:rsidR="00060DED">
        <w:rPr>
          <w:rFonts w:ascii="Marianne" w:eastAsia="Arial Unicode MS" w:hAnsi="Marianne" w:cs="Times New Roman"/>
          <w:b/>
          <w:color w:val="2F5496" w:themeColor="accent5" w:themeShade="BF"/>
          <w:sz w:val="20"/>
        </w:rPr>
        <w:t>la</w:t>
      </w:r>
      <w:r>
        <w:rPr>
          <w:rFonts w:ascii="Marianne" w:eastAsia="Arial Unicode MS" w:hAnsi="Marianne" w:cs="Times New Roman"/>
          <w:b/>
          <w:color w:val="2F5496" w:themeColor="accent5" w:themeShade="BF"/>
          <w:sz w:val="20"/>
        </w:rPr>
        <w:t xml:space="preserve"> </w:t>
      </w:r>
      <w:proofErr w:type="spellStart"/>
      <w:r>
        <w:rPr>
          <w:rFonts w:ascii="Marianne" w:eastAsia="Arial Unicode MS" w:hAnsi="Marianne" w:cs="Times New Roman"/>
          <w:b/>
          <w:color w:val="2F5496" w:themeColor="accent5" w:themeShade="BF"/>
          <w:sz w:val="20"/>
        </w:rPr>
        <w:t>MB</w:t>
      </w:r>
      <w:r w:rsidR="00060DED" w:rsidRPr="00060DED">
        <w:rPr>
          <w:rFonts w:ascii="Marianne" w:eastAsia="Arial Unicode MS" w:hAnsi="Marianne" w:cs="Times New Roman"/>
          <w:b/>
          <w:color w:val="2F5496" w:themeColor="accent5" w:themeShade="BF"/>
          <w:sz w:val="20"/>
          <w:vertAlign w:val="subscript"/>
        </w:rPr>
        <w:t>réf</w:t>
      </w:r>
      <w:proofErr w:type="spellEnd"/>
      <w:r>
        <w:rPr>
          <w:rFonts w:ascii="Marianne" w:eastAsia="Arial Unicode MS" w:hAnsi="Marianne" w:cs="Times New Roman"/>
          <w:b/>
          <w:color w:val="2F5496" w:themeColor="accent5" w:themeShade="BF"/>
          <w:sz w:val="20"/>
        </w:rPr>
        <w:t xml:space="preserve"> </w:t>
      </w:r>
      <w:r w:rsidR="00F97EFD">
        <w:rPr>
          <w:rFonts w:ascii="Marianne" w:eastAsia="Arial Unicode MS" w:hAnsi="Marianne" w:cs="Times New Roman"/>
          <w:b/>
          <w:color w:val="2F5496" w:themeColor="accent5" w:themeShade="BF"/>
          <w:sz w:val="20"/>
        </w:rPr>
        <w:t>par tête</w:t>
      </w:r>
      <w:r w:rsidR="00F97EFD" w:rsidRPr="00A46B35">
        <w:rPr>
          <w:rFonts w:ascii="Marianne" w:eastAsia="Arial Unicode MS" w:hAnsi="Marianne" w:cs="Times New Roman"/>
          <w:b/>
          <w:color w:val="2F5496" w:themeColor="accent5" w:themeShade="BF"/>
          <w:sz w:val="20"/>
        </w:rPr>
        <w:t xml:space="preserve"> </w:t>
      </w:r>
      <w:r w:rsidR="00060DED">
        <w:rPr>
          <w:rFonts w:ascii="Marianne" w:eastAsia="Arial Unicode MS" w:hAnsi="Marianne" w:cs="Times New Roman"/>
          <w:b/>
          <w:color w:val="2F5496" w:themeColor="accent5" w:themeShade="BF"/>
          <w:sz w:val="20"/>
        </w:rPr>
        <w:t>sur la période de référence</w:t>
      </w:r>
    </w:p>
    <w:p w14:paraId="05215DDC" w14:textId="0083AA65" w:rsidR="00060DED" w:rsidRDefault="00060DED" w:rsidP="00060DED">
      <w:pPr>
        <w:pStyle w:val="Paragraphedeliste"/>
        <w:rPr>
          <w:rFonts w:ascii="Marianne" w:eastAsia="Arial Unicode MS" w:hAnsi="Marianne" w:cs="Times New Roman"/>
          <w:b/>
          <w:color w:val="2F5496" w:themeColor="accent5" w:themeShade="BF"/>
          <w:sz w:val="20"/>
        </w:rPr>
      </w:pPr>
    </w:p>
    <w:p w14:paraId="0ACDA62F" w14:textId="2BB84669" w:rsidR="008B10C7" w:rsidRDefault="008B10C7" w:rsidP="008B10C7">
      <w:pPr>
        <w:spacing w:after="60"/>
        <w:jc w:val="both"/>
        <w:rPr>
          <w:rFonts w:ascii="Marianne" w:eastAsia="Arial Unicode MS" w:hAnsi="Marianne" w:cs="Helvetica Neue"/>
          <w:sz w:val="20"/>
          <w:szCs w:val="20"/>
        </w:rPr>
      </w:pPr>
      <w:r>
        <w:rPr>
          <w:rFonts w:ascii="Marianne" w:eastAsia="Arial Unicode MS" w:hAnsi="Marianne" w:cs="Helvetica Neue"/>
          <w:sz w:val="20"/>
          <w:szCs w:val="20"/>
        </w:rPr>
        <w:t xml:space="preserve">Pour déterminer une marge brute par tête, il convient de déterminer tout d’abord une marge sur coût </w:t>
      </w:r>
      <w:r w:rsidR="00FD7034">
        <w:rPr>
          <w:rFonts w:ascii="Marianne" w:eastAsia="Arial Unicode MS" w:hAnsi="Marianne" w:cs="Helvetica Neue"/>
          <w:sz w:val="20"/>
          <w:szCs w:val="20"/>
        </w:rPr>
        <w:t>alimentaire</w:t>
      </w:r>
      <w:r>
        <w:rPr>
          <w:rFonts w:ascii="Marianne" w:eastAsia="Arial Unicode MS" w:hAnsi="Marianne" w:cs="Helvetica Neue"/>
          <w:sz w:val="20"/>
          <w:szCs w:val="20"/>
        </w:rPr>
        <w:t>. L’application d’un coefficient représentatif des autres charges opérationnelles permet le passage de la marge sur coût sur aliment à la marge brute.</w:t>
      </w:r>
    </w:p>
    <w:p w14:paraId="562C9864" w14:textId="77777777" w:rsidR="008B10C7" w:rsidRDefault="008B10C7" w:rsidP="00060DED">
      <w:pPr>
        <w:pStyle w:val="Paragraphedeliste"/>
        <w:rPr>
          <w:rFonts w:ascii="Marianne" w:eastAsia="Arial Unicode MS" w:hAnsi="Marianne" w:cs="Times New Roman"/>
          <w:b/>
          <w:color w:val="2F5496" w:themeColor="accent5" w:themeShade="BF"/>
          <w:sz w:val="20"/>
        </w:rPr>
      </w:pPr>
    </w:p>
    <w:p w14:paraId="43141A80" w14:textId="5771F0E0" w:rsidR="006E4E8D" w:rsidRPr="00433335" w:rsidRDefault="00060DED" w:rsidP="00433335">
      <w:pPr>
        <w:pStyle w:val="Paragraphedeliste"/>
        <w:numPr>
          <w:ilvl w:val="0"/>
          <w:numId w:val="1"/>
        </w:numPr>
        <w:spacing w:after="60"/>
        <w:ind w:left="284"/>
        <w:jc w:val="both"/>
        <w:rPr>
          <w:rFonts w:ascii="Marianne" w:eastAsia="Arial Unicode MS" w:hAnsi="Marianne" w:cs="Helvetica Neue"/>
          <w:color w:val="00000A"/>
          <w:sz w:val="20"/>
          <w:szCs w:val="20"/>
        </w:rPr>
      </w:pPr>
      <w:r w:rsidRPr="007D6CB3">
        <w:rPr>
          <w:rFonts w:ascii="Marianne" w:eastAsia="Arial Unicode MS" w:hAnsi="Marianne" w:cs="Calibri Light"/>
          <w:color w:val="00000A"/>
          <w:sz w:val="20"/>
          <w:szCs w:val="20"/>
        </w:rPr>
        <w:t>Calcul d’u</w:t>
      </w:r>
      <w:r w:rsidR="001A56D0" w:rsidRPr="007D6CB3">
        <w:rPr>
          <w:rFonts w:ascii="Marianne" w:eastAsia="Arial Unicode MS" w:hAnsi="Marianne" w:cs="Calibri Light"/>
          <w:color w:val="00000A"/>
          <w:sz w:val="20"/>
          <w:szCs w:val="20"/>
        </w:rPr>
        <w:t xml:space="preserve">ne </w:t>
      </w:r>
      <w:proofErr w:type="spellStart"/>
      <w:r w:rsidR="001A56D0" w:rsidRPr="007D6CB3">
        <w:rPr>
          <w:rFonts w:ascii="Marianne" w:eastAsia="Arial Unicode MS" w:hAnsi="Marianne" w:cs="Calibri Light"/>
          <w:color w:val="00000A"/>
          <w:sz w:val="20"/>
          <w:szCs w:val="20"/>
        </w:rPr>
        <w:t>MCA</w:t>
      </w:r>
      <w:r w:rsidR="001A56D0" w:rsidRPr="007D6CB3">
        <w:rPr>
          <w:rFonts w:ascii="Marianne" w:eastAsia="Calibri" w:hAnsi="Marianne" w:cs="Times New Roman"/>
          <w:sz w:val="20"/>
          <w:szCs w:val="20"/>
          <w:vertAlign w:val="subscript"/>
        </w:rPr>
        <w:t>réf</w:t>
      </w:r>
      <w:proofErr w:type="spellEnd"/>
      <w:r w:rsidR="001A56D0" w:rsidRPr="007D6CB3">
        <w:rPr>
          <w:rFonts w:ascii="Marianne" w:eastAsia="Arial Unicode MS" w:hAnsi="Marianne" w:cs="Calibri Light"/>
          <w:color w:val="00000A"/>
          <w:sz w:val="20"/>
          <w:szCs w:val="20"/>
        </w:rPr>
        <w:t xml:space="preserve"> </w:t>
      </w:r>
      <w:r w:rsidRPr="007D6CB3">
        <w:rPr>
          <w:rFonts w:ascii="Marianne" w:eastAsia="Arial Unicode MS" w:hAnsi="Marianne" w:cs="Calibri Light"/>
          <w:color w:val="00000A"/>
          <w:sz w:val="20"/>
          <w:szCs w:val="20"/>
        </w:rPr>
        <w:t xml:space="preserve">sur </w:t>
      </w:r>
      <w:r w:rsidR="001A56D0" w:rsidRPr="007D6CB3">
        <w:rPr>
          <w:rFonts w:ascii="Marianne" w:eastAsia="Arial Unicode MS" w:hAnsi="Marianne" w:cs="Calibri Light"/>
          <w:color w:val="00000A"/>
          <w:sz w:val="20"/>
          <w:szCs w:val="20"/>
        </w:rPr>
        <w:t>la période de référence</w:t>
      </w:r>
      <w:r w:rsidR="007D6CB3">
        <w:rPr>
          <w:rFonts w:ascii="Marianne" w:eastAsia="Arial Unicode MS" w:hAnsi="Marianne" w:cs="Calibri Light"/>
          <w:color w:val="00000A"/>
          <w:sz w:val="20"/>
          <w:szCs w:val="20"/>
        </w:rPr>
        <w:t xml:space="preserve"> pour les </w:t>
      </w:r>
      <w:r w:rsidR="00F97EFD">
        <w:rPr>
          <w:rFonts w:ascii="Marianne" w:eastAsia="Arial Unicode MS" w:hAnsi="Marianne" w:cs="Calibri Light"/>
          <w:color w:val="00000A"/>
          <w:sz w:val="20"/>
          <w:szCs w:val="20"/>
        </w:rPr>
        <w:t xml:space="preserve">espèces </w:t>
      </w:r>
      <w:r w:rsidR="001A56D0" w:rsidRPr="007D6CB3">
        <w:rPr>
          <w:rFonts w:ascii="Marianne" w:eastAsia="Arial Unicode MS" w:hAnsi="Marianne" w:cs="Calibri Light"/>
          <w:color w:val="00000A"/>
          <w:sz w:val="20"/>
          <w:szCs w:val="20"/>
        </w:rPr>
        <w:t>«</w:t>
      </w:r>
      <w:r w:rsidR="00FD7034">
        <w:rPr>
          <w:rFonts w:ascii="Marianne" w:eastAsia="Arial Unicode MS" w:hAnsi="Marianne" w:cs="Calibri Light"/>
          <w:color w:val="00000A"/>
          <w:sz w:val="20"/>
          <w:szCs w:val="20"/>
        </w:rPr>
        <w:t xml:space="preserve"> </w:t>
      </w:r>
      <w:r w:rsidR="00F97EFD">
        <w:rPr>
          <w:rFonts w:ascii="Marianne" w:eastAsia="Arial Unicode MS" w:hAnsi="Marianne" w:cs="Calibri Light"/>
          <w:color w:val="00000A"/>
          <w:sz w:val="20"/>
          <w:szCs w:val="20"/>
        </w:rPr>
        <w:t>Poulet LR</w:t>
      </w:r>
      <w:r w:rsidR="00F97EFD" w:rsidRPr="007D6CB3">
        <w:rPr>
          <w:rFonts w:ascii="Calibri" w:eastAsia="Arial Unicode MS" w:hAnsi="Calibri" w:cs="Calibri"/>
          <w:color w:val="00000A"/>
          <w:sz w:val="20"/>
          <w:szCs w:val="20"/>
        </w:rPr>
        <w:t> </w:t>
      </w:r>
      <w:r w:rsidRPr="007D6CB3">
        <w:rPr>
          <w:rFonts w:ascii="Marianne" w:eastAsia="Arial Unicode MS" w:hAnsi="Marianne" w:cs="Marianne"/>
          <w:color w:val="00000A"/>
          <w:sz w:val="20"/>
          <w:szCs w:val="20"/>
        </w:rPr>
        <w:t>» et</w:t>
      </w:r>
      <w:r w:rsidR="001A56D0" w:rsidRPr="007D6CB3">
        <w:rPr>
          <w:rFonts w:ascii="Calibri" w:eastAsia="Arial Unicode MS" w:hAnsi="Calibri" w:cs="Calibri"/>
          <w:color w:val="00000A"/>
          <w:sz w:val="20"/>
          <w:szCs w:val="20"/>
        </w:rPr>
        <w:t> </w:t>
      </w:r>
      <w:r w:rsidRPr="007D6CB3">
        <w:rPr>
          <w:rFonts w:ascii="Marianne" w:eastAsia="Arial Unicode MS" w:hAnsi="Marianne" w:cs="Marianne"/>
          <w:color w:val="00000A"/>
          <w:sz w:val="20"/>
          <w:szCs w:val="20"/>
        </w:rPr>
        <w:t>«</w:t>
      </w:r>
      <w:r w:rsidRPr="007D6CB3">
        <w:rPr>
          <w:rFonts w:ascii="Calibri" w:eastAsia="Arial Unicode MS" w:hAnsi="Calibri" w:cs="Calibri"/>
          <w:color w:val="00000A"/>
          <w:sz w:val="20"/>
          <w:szCs w:val="20"/>
        </w:rPr>
        <w:t> </w:t>
      </w:r>
      <w:r w:rsidR="00F97EFD">
        <w:rPr>
          <w:rFonts w:ascii="Marianne" w:eastAsia="Arial Unicode MS" w:hAnsi="Marianne" w:cs="Calibri Light"/>
          <w:color w:val="00000A"/>
          <w:sz w:val="20"/>
          <w:szCs w:val="20"/>
        </w:rPr>
        <w:t>Pintades LR</w:t>
      </w:r>
      <w:r w:rsidR="00F97EFD" w:rsidRPr="007D6CB3">
        <w:rPr>
          <w:rFonts w:ascii="Calibri" w:eastAsia="Arial Unicode MS" w:hAnsi="Calibri" w:cs="Calibri"/>
          <w:color w:val="00000A"/>
          <w:sz w:val="20"/>
          <w:szCs w:val="20"/>
        </w:rPr>
        <w:t> </w:t>
      </w:r>
      <w:r w:rsidR="001A56D0" w:rsidRPr="007D6CB3">
        <w:rPr>
          <w:rFonts w:ascii="Marianne" w:eastAsia="Arial Unicode MS" w:hAnsi="Marianne" w:cs="Marianne"/>
          <w:color w:val="00000A"/>
          <w:sz w:val="20"/>
          <w:szCs w:val="20"/>
        </w:rPr>
        <w:t>»</w:t>
      </w:r>
      <w:r w:rsidR="006804D1">
        <w:rPr>
          <w:rFonts w:ascii="Calibri" w:eastAsia="Arial Unicode MS" w:hAnsi="Calibri" w:cs="Calibri"/>
          <w:color w:val="00000A"/>
          <w:sz w:val="20"/>
          <w:szCs w:val="20"/>
        </w:rPr>
        <w:t> </w:t>
      </w:r>
    </w:p>
    <w:p w14:paraId="65CB19B7" w14:textId="77777777" w:rsidR="007745C6" w:rsidRPr="00433335" w:rsidRDefault="006E4E8D" w:rsidP="00433335">
      <w:pPr>
        <w:numPr>
          <w:ilvl w:val="1"/>
          <w:numId w:val="5"/>
        </w:numPr>
        <w:tabs>
          <w:tab w:val="clear" w:pos="1440"/>
        </w:tabs>
        <w:ind w:left="567" w:hanging="357"/>
        <w:rPr>
          <w:rFonts w:ascii="Marianne" w:eastAsia="Arial Unicode MS" w:hAnsi="Marianne" w:cs="Calibri Light"/>
          <w:b/>
          <w:color w:val="70AD47" w:themeColor="accent6"/>
          <w:sz w:val="20"/>
          <w:szCs w:val="20"/>
        </w:rPr>
      </w:pPr>
      <w:proofErr w:type="spellStart"/>
      <w:r w:rsidRPr="00433335">
        <w:rPr>
          <w:rFonts w:ascii="Marianne" w:eastAsia="Arial Unicode MS" w:hAnsi="Marianne" w:cs="Calibri Light"/>
          <w:b/>
          <w:color w:val="70AD47" w:themeColor="accent6"/>
          <w:sz w:val="20"/>
          <w:szCs w:val="20"/>
        </w:rPr>
        <w:t>MCAréf</w:t>
      </w:r>
      <w:proofErr w:type="spellEnd"/>
      <w:r w:rsidRPr="00433335">
        <w:rPr>
          <w:rFonts w:ascii="Marianne" w:eastAsia="Arial Unicode MS" w:hAnsi="Marianne" w:cs="Calibri Light"/>
          <w:b/>
          <w:color w:val="70AD47" w:themeColor="accent6"/>
          <w:sz w:val="20"/>
          <w:szCs w:val="20"/>
        </w:rPr>
        <w:t xml:space="preserve"> </w:t>
      </w:r>
      <w:r w:rsidRPr="00433335">
        <w:rPr>
          <w:rFonts w:ascii="Marianne" w:eastAsia="Arial Unicode MS" w:hAnsi="Marianne" w:cs="Calibri Light"/>
          <w:b/>
          <w:color w:val="70AD47" w:themeColor="accent6"/>
          <w:sz w:val="20"/>
          <w:szCs w:val="20"/>
          <w:vertAlign w:val="subscript"/>
        </w:rPr>
        <w:t xml:space="preserve">(Poulet LR) </w:t>
      </w:r>
      <w:r w:rsidRPr="00433335">
        <w:rPr>
          <w:rFonts w:ascii="Marianne" w:eastAsia="Arial Unicode MS" w:hAnsi="Marianne" w:cs="Calibri Light"/>
          <w:b/>
          <w:color w:val="70AD47" w:themeColor="accent6"/>
          <w:sz w:val="20"/>
          <w:szCs w:val="20"/>
        </w:rPr>
        <w:t>= 55 000 €</w:t>
      </w:r>
    </w:p>
    <w:p w14:paraId="5BABE2AA" w14:textId="430104FE" w:rsidR="007745C6" w:rsidRPr="00433335" w:rsidRDefault="006E4E8D" w:rsidP="00433335">
      <w:pPr>
        <w:numPr>
          <w:ilvl w:val="1"/>
          <w:numId w:val="5"/>
        </w:numPr>
        <w:tabs>
          <w:tab w:val="clear" w:pos="1440"/>
        </w:tabs>
        <w:ind w:left="567"/>
        <w:rPr>
          <w:rFonts w:ascii="Marianne" w:eastAsia="Arial Unicode MS" w:hAnsi="Marianne" w:cs="Helvetica Neue"/>
          <w:color w:val="70AD47" w:themeColor="accent6"/>
          <w:sz w:val="20"/>
          <w:szCs w:val="20"/>
        </w:rPr>
      </w:pPr>
      <w:proofErr w:type="spellStart"/>
      <w:r w:rsidRPr="00433335">
        <w:rPr>
          <w:rFonts w:ascii="Marianne" w:eastAsia="Arial Unicode MS" w:hAnsi="Marianne" w:cs="Calibri Light"/>
          <w:b/>
          <w:color w:val="70AD47" w:themeColor="accent6"/>
          <w:sz w:val="20"/>
          <w:szCs w:val="20"/>
        </w:rPr>
        <w:t>MCAréf</w:t>
      </w:r>
      <w:proofErr w:type="spellEnd"/>
      <w:r w:rsidRPr="00433335">
        <w:rPr>
          <w:rFonts w:ascii="Marianne" w:eastAsia="Arial Unicode MS" w:hAnsi="Marianne" w:cs="Helvetica Neue"/>
          <w:b/>
          <w:color w:val="70AD47" w:themeColor="accent6"/>
          <w:sz w:val="20"/>
          <w:szCs w:val="20"/>
        </w:rPr>
        <w:t xml:space="preserve"> </w:t>
      </w:r>
      <w:r w:rsidRPr="00433335">
        <w:rPr>
          <w:rFonts w:ascii="Marianne" w:eastAsia="Arial Unicode MS" w:hAnsi="Marianne" w:cs="Calibri Light"/>
          <w:b/>
          <w:color w:val="70AD47" w:themeColor="accent6"/>
          <w:sz w:val="20"/>
          <w:szCs w:val="20"/>
          <w:vertAlign w:val="subscript"/>
        </w:rPr>
        <w:t xml:space="preserve">(Pintades LR) </w:t>
      </w:r>
      <w:r w:rsidRPr="00433335">
        <w:rPr>
          <w:rFonts w:ascii="Marianne" w:eastAsia="Arial Unicode MS" w:hAnsi="Marianne" w:cs="Helvetica Neue"/>
          <w:b/>
          <w:color w:val="70AD47" w:themeColor="accent6"/>
          <w:sz w:val="20"/>
          <w:szCs w:val="20"/>
        </w:rPr>
        <w:t>= 16 000 €</w:t>
      </w:r>
    </w:p>
    <w:p w14:paraId="57CBD96B" w14:textId="77777777" w:rsidR="00FD7034" w:rsidRDefault="00FD7034" w:rsidP="00433335">
      <w:pPr>
        <w:spacing w:after="60"/>
        <w:jc w:val="both"/>
        <w:rPr>
          <w:rFonts w:ascii="Marianne" w:eastAsia="Arial Unicode MS" w:hAnsi="Marianne" w:cs="Helvetica Neue"/>
          <w:sz w:val="20"/>
          <w:szCs w:val="20"/>
        </w:rPr>
      </w:pPr>
    </w:p>
    <w:p w14:paraId="5ABF851A" w14:textId="7947EFEA" w:rsidR="006E4E8D" w:rsidRDefault="006E4E8D" w:rsidP="00433335">
      <w:pPr>
        <w:spacing w:after="60"/>
        <w:jc w:val="both"/>
        <w:rPr>
          <w:rFonts w:ascii="Marianne" w:eastAsia="Arial Unicode MS" w:hAnsi="Marianne" w:cs="Helvetica Neue"/>
          <w:sz w:val="20"/>
          <w:szCs w:val="20"/>
        </w:rPr>
      </w:pPr>
      <w:r w:rsidRPr="00433335">
        <w:rPr>
          <w:rFonts w:ascii="Marianne" w:eastAsia="Arial Unicode MS" w:hAnsi="Marianne" w:cs="Helvetica Neue"/>
          <w:sz w:val="20"/>
          <w:szCs w:val="20"/>
        </w:rPr>
        <w:t xml:space="preserve">Ces MCA </w:t>
      </w:r>
      <w:r w:rsidR="00A95341">
        <w:rPr>
          <w:rFonts w:ascii="Marianne" w:eastAsia="Arial Unicode MS" w:hAnsi="Marianne" w:cs="Helvetica Neue"/>
          <w:sz w:val="20"/>
          <w:szCs w:val="20"/>
        </w:rPr>
        <w:t xml:space="preserve">calculées à partir de l’exercice comptable de référence </w:t>
      </w:r>
      <w:r w:rsidRPr="00433335">
        <w:rPr>
          <w:rFonts w:ascii="Marianne" w:eastAsia="Arial Unicode MS" w:hAnsi="Marianne" w:cs="Helvetica Neue"/>
          <w:sz w:val="20"/>
          <w:szCs w:val="20"/>
        </w:rPr>
        <w:t>sont à rentrer dans la calculette</w:t>
      </w:r>
      <w:r w:rsidR="007745C6">
        <w:rPr>
          <w:rFonts w:ascii="Marianne" w:eastAsia="Arial Unicode MS" w:hAnsi="Marianne" w:cs="Helvetica Neue"/>
          <w:sz w:val="20"/>
          <w:szCs w:val="20"/>
        </w:rPr>
        <w:t xml:space="preserve"> </w:t>
      </w:r>
      <w:r w:rsidRPr="00433335">
        <w:rPr>
          <w:rFonts w:ascii="Marianne" w:eastAsia="Arial Unicode MS" w:hAnsi="Marianne" w:cs="Helvetica Neue"/>
          <w:sz w:val="20"/>
          <w:szCs w:val="20"/>
        </w:rPr>
        <w:t xml:space="preserve">ainsi que le nombre d’animaux </w:t>
      </w:r>
      <w:r w:rsidR="00A95341">
        <w:rPr>
          <w:rFonts w:ascii="Marianne" w:eastAsia="Arial Unicode MS" w:hAnsi="Marianne" w:cs="Helvetica Neue"/>
          <w:sz w:val="20"/>
          <w:szCs w:val="20"/>
        </w:rPr>
        <w:t xml:space="preserve">total </w:t>
      </w:r>
      <w:r w:rsidRPr="00433335">
        <w:rPr>
          <w:rFonts w:ascii="Marianne" w:eastAsia="Arial Unicode MS" w:hAnsi="Marianne" w:cs="Helvetica Neue"/>
          <w:sz w:val="20"/>
          <w:szCs w:val="20"/>
        </w:rPr>
        <w:t>de chaque espèce produit sur la période de référence. Les calculs suivants se feront automatiquement dans la calculatrice.</w:t>
      </w:r>
    </w:p>
    <w:p w14:paraId="27D12581" w14:textId="77777777" w:rsidR="007745C6" w:rsidRPr="00433335" w:rsidRDefault="007745C6" w:rsidP="00433335">
      <w:pPr>
        <w:spacing w:after="60"/>
        <w:jc w:val="both"/>
        <w:rPr>
          <w:rFonts w:ascii="Marianne" w:eastAsia="Arial Unicode MS" w:hAnsi="Marianne" w:cs="Helvetica Neue"/>
          <w:sz w:val="20"/>
          <w:szCs w:val="20"/>
        </w:rPr>
      </w:pPr>
    </w:p>
    <w:p w14:paraId="4E54DA33" w14:textId="398B54DF" w:rsidR="00A46B35" w:rsidRPr="00433335" w:rsidRDefault="00A46B35" w:rsidP="00A46B35">
      <w:pPr>
        <w:pStyle w:val="Paragraphedeliste"/>
        <w:numPr>
          <w:ilvl w:val="0"/>
          <w:numId w:val="1"/>
        </w:numPr>
        <w:spacing w:after="60"/>
        <w:ind w:left="284"/>
        <w:jc w:val="both"/>
        <w:rPr>
          <w:rFonts w:ascii="Marianne" w:eastAsia="Arial Unicode MS" w:hAnsi="Marianne" w:cs="Helvetica Neue"/>
          <w:color w:val="00000A"/>
          <w:sz w:val="20"/>
          <w:szCs w:val="20"/>
        </w:rPr>
      </w:pPr>
      <w:r w:rsidRPr="007D6CB3">
        <w:rPr>
          <w:rFonts w:ascii="Marianne" w:eastAsia="Arial Unicode MS" w:hAnsi="Marianne" w:cs="Calibri Light"/>
          <w:color w:val="00000A"/>
          <w:sz w:val="20"/>
          <w:szCs w:val="20"/>
        </w:rPr>
        <w:t xml:space="preserve">Calcul d’une </w:t>
      </w:r>
      <w:proofErr w:type="spellStart"/>
      <w:r w:rsidRPr="007D6CB3">
        <w:rPr>
          <w:rFonts w:ascii="Marianne" w:eastAsia="Arial Unicode MS" w:hAnsi="Marianne" w:cs="Calibri Light"/>
          <w:color w:val="00000A"/>
          <w:sz w:val="20"/>
          <w:szCs w:val="20"/>
        </w:rPr>
        <w:t>MB</w:t>
      </w:r>
      <w:r w:rsidR="00892BE1" w:rsidRPr="00892BE1">
        <w:rPr>
          <w:rFonts w:ascii="Marianne" w:eastAsia="Arial Unicode MS" w:hAnsi="Marianne" w:cs="Calibri Light"/>
          <w:color w:val="00000A"/>
          <w:sz w:val="20"/>
          <w:szCs w:val="20"/>
          <w:vertAlign w:val="subscript"/>
        </w:rPr>
        <w:t>réf</w:t>
      </w:r>
      <w:proofErr w:type="spellEnd"/>
      <w:r w:rsidRPr="007D6CB3">
        <w:rPr>
          <w:rFonts w:ascii="Marianne" w:eastAsia="Arial Unicode MS" w:hAnsi="Marianne" w:cs="Calibri Light"/>
          <w:color w:val="00000A"/>
          <w:sz w:val="20"/>
          <w:szCs w:val="20"/>
        </w:rPr>
        <w:t xml:space="preserve"> sur la période de référence</w:t>
      </w:r>
      <w:r w:rsidRPr="007D6CB3">
        <w:rPr>
          <w:rFonts w:ascii="Calibri" w:eastAsia="Arial Unicode MS" w:hAnsi="Calibri" w:cs="Calibri"/>
          <w:color w:val="00000A"/>
          <w:sz w:val="20"/>
          <w:szCs w:val="20"/>
        </w:rPr>
        <w:t> </w:t>
      </w:r>
      <w:r w:rsidRPr="007D6CB3">
        <w:rPr>
          <w:rFonts w:ascii="Marianne" w:eastAsia="Arial Unicode MS" w:hAnsi="Marianne" w:cs="Calibri Light"/>
          <w:color w:val="00000A"/>
          <w:sz w:val="20"/>
          <w:szCs w:val="20"/>
        </w:rPr>
        <w:t xml:space="preserve">: </w:t>
      </w:r>
      <w:proofErr w:type="spellStart"/>
      <w:r w:rsidRPr="007D6CB3">
        <w:rPr>
          <w:rFonts w:ascii="Marianne" w:eastAsia="Arial Unicode MS" w:hAnsi="Marianne" w:cs="Calibri Light"/>
          <w:color w:val="00000A"/>
          <w:sz w:val="20"/>
          <w:szCs w:val="20"/>
        </w:rPr>
        <w:t>MB</w:t>
      </w:r>
      <w:r w:rsidRPr="007D6CB3">
        <w:rPr>
          <w:rFonts w:ascii="Marianne" w:eastAsia="Arial Unicode MS" w:hAnsi="Marianne" w:cs="Calibri Light"/>
          <w:color w:val="00000A"/>
          <w:sz w:val="20"/>
          <w:szCs w:val="20"/>
          <w:vertAlign w:val="subscript"/>
        </w:rPr>
        <w:t>réf</w:t>
      </w:r>
      <w:proofErr w:type="spellEnd"/>
      <w:r w:rsidRPr="007D6CB3">
        <w:rPr>
          <w:rFonts w:ascii="Marianne" w:eastAsia="Arial Unicode MS" w:hAnsi="Marianne" w:cs="Calibri Light"/>
          <w:color w:val="00000A"/>
          <w:sz w:val="20"/>
          <w:szCs w:val="20"/>
          <w:vertAlign w:val="subscript"/>
        </w:rPr>
        <w:t>(</w:t>
      </w:r>
      <w:r w:rsidR="00F97EFD">
        <w:rPr>
          <w:rFonts w:ascii="Marianne" w:eastAsia="Arial Unicode MS" w:hAnsi="Marianne" w:cs="Calibri Light"/>
          <w:color w:val="00000A"/>
          <w:sz w:val="20"/>
          <w:szCs w:val="20"/>
          <w:vertAlign w:val="subscript"/>
        </w:rPr>
        <w:t>espèce</w:t>
      </w:r>
      <w:r w:rsidRPr="007D6CB3">
        <w:rPr>
          <w:rFonts w:ascii="Marianne" w:eastAsia="Arial Unicode MS" w:hAnsi="Marianne" w:cs="Calibri Light"/>
          <w:color w:val="00000A"/>
          <w:sz w:val="20"/>
          <w:szCs w:val="20"/>
          <w:vertAlign w:val="subscript"/>
        </w:rPr>
        <w:t>)</w:t>
      </w:r>
      <w:r w:rsidRPr="007D6CB3">
        <w:rPr>
          <w:rFonts w:ascii="Marianne" w:eastAsia="Arial Unicode MS" w:hAnsi="Marianne" w:cs="Calibri Light"/>
          <w:color w:val="00000A"/>
          <w:sz w:val="20"/>
          <w:szCs w:val="20"/>
        </w:rPr>
        <w:t xml:space="preserve"> = x%</w:t>
      </w:r>
      <w:r w:rsidRPr="007D6CB3">
        <w:rPr>
          <w:rFonts w:ascii="Marianne" w:eastAsia="Arial Unicode MS" w:hAnsi="Marianne" w:cs="Calibri Light"/>
          <w:color w:val="00000A"/>
          <w:sz w:val="20"/>
          <w:szCs w:val="20"/>
          <w:vertAlign w:val="subscript"/>
        </w:rPr>
        <w:t>(</w:t>
      </w:r>
      <w:r w:rsidR="00F97EFD">
        <w:rPr>
          <w:rFonts w:ascii="Marianne" w:eastAsia="Arial Unicode MS" w:hAnsi="Marianne" w:cs="Calibri Light"/>
          <w:color w:val="00000A"/>
          <w:sz w:val="20"/>
          <w:szCs w:val="20"/>
          <w:vertAlign w:val="subscript"/>
        </w:rPr>
        <w:t>espèce</w:t>
      </w:r>
      <w:r w:rsidRPr="007D6CB3">
        <w:rPr>
          <w:rFonts w:ascii="Marianne" w:eastAsia="Arial Unicode MS" w:hAnsi="Marianne" w:cs="Calibri Light"/>
          <w:color w:val="00000A"/>
          <w:sz w:val="20"/>
          <w:szCs w:val="20"/>
          <w:vertAlign w:val="subscript"/>
        </w:rPr>
        <w:t>)</w:t>
      </w:r>
      <w:r w:rsidRPr="007D6CB3">
        <w:rPr>
          <w:rFonts w:ascii="Marianne" w:eastAsia="Arial Unicode MS" w:hAnsi="Marianne" w:cs="Calibri Light"/>
          <w:color w:val="00000A"/>
          <w:sz w:val="20"/>
          <w:szCs w:val="20"/>
        </w:rPr>
        <w:t xml:space="preserve"> * </w:t>
      </w:r>
      <w:proofErr w:type="spellStart"/>
      <w:r w:rsidRPr="007D6CB3">
        <w:rPr>
          <w:rFonts w:ascii="Marianne" w:eastAsia="Arial Unicode MS" w:hAnsi="Marianne" w:cs="Calibri Light"/>
          <w:color w:val="00000A"/>
          <w:sz w:val="20"/>
          <w:szCs w:val="20"/>
        </w:rPr>
        <w:t>MCA</w:t>
      </w:r>
      <w:r w:rsidRPr="007D6CB3">
        <w:rPr>
          <w:rFonts w:ascii="Marianne" w:eastAsia="Arial Unicode MS" w:hAnsi="Marianne" w:cs="Calibri Light"/>
          <w:color w:val="00000A"/>
          <w:sz w:val="20"/>
          <w:szCs w:val="20"/>
          <w:vertAlign w:val="subscript"/>
        </w:rPr>
        <w:t>réf</w:t>
      </w:r>
      <w:proofErr w:type="spellEnd"/>
      <w:r w:rsidRPr="007D6CB3">
        <w:rPr>
          <w:rFonts w:ascii="Marianne" w:eastAsia="Arial Unicode MS" w:hAnsi="Marianne" w:cs="Calibri Light"/>
          <w:color w:val="00000A"/>
          <w:sz w:val="20"/>
          <w:szCs w:val="20"/>
          <w:vertAlign w:val="subscript"/>
        </w:rPr>
        <w:t>(</w:t>
      </w:r>
      <w:r w:rsidR="00F97EFD">
        <w:rPr>
          <w:rFonts w:ascii="Marianne" w:eastAsia="Arial Unicode MS" w:hAnsi="Marianne" w:cs="Calibri Light"/>
          <w:color w:val="00000A"/>
          <w:sz w:val="20"/>
          <w:szCs w:val="20"/>
          <w:vertAlign w:val="subscript"/>
        </w:rPr>
        <w:t>espèce</w:t>
      </w:r>
      <w:r w:rsidRPr="007D6CB3">
        <w:rPr>
          <w:rFonts w:ascii="Marianne" w:eastAsia="Arial Unicode MS" w:hAnsi="Marianne" w:cs="Calibri Light"/>
          <w:color w:val="00000A"/>
          <w:sz w:val="20"/>
          <w:szCs w:val="20"/>
          <w:vertAlign w:val="subscript"/>
        </w:rPr>
        <w:t>)</w:t>
      </w:r>
    </w:p>
    <w:p w14:paraId="509B8D49" w14:textId="2A29079E" w:rsidR="007745C6" w:rsidRPr="00433335" w:rsidRDefault="006E4E8D" w:rsidP="00433335">
      <w:pPr>
        <w:numPr>
          <w:ilvl w:val="1"/>
          <w:numId w:val="5"/>
        </w:numPr>
        <w:tabs>
          <w:tab w:val="clear" w:pos="1440"/>
        </w:tabs>
        <w:ind w:left="567"/>
        <w:rPr>
          <w:rFonts w:ascii="Marianne" w:eastAsia="Arial Unicode MS" w:hAnsi="Marianne" w:cs="Helvetica Neue"/>
          <w:b/>
          <w:color w:val="70AD47" w:themeColor="accent6"/>
          <w:sz w:val="20"/>
          <w:szCs w:val="20"/>
        </w:rPr>
      </w:pPr>
      <w:proofErr w:type="spellStart"/>
      <w:proofErr w:type="gramStart"/>
      <w:r w:rsidRPr="00433335">
        <w:rPr>
          <w:rFonts w:ascii="Marianne" w:eastAsia="Arial Unicode MS" w:hAnsi="Marianne" w:cs="Calibri Light"/>
          <w:b/>
          <w:color w:val="70AD47" w:themeColor="accent6"/>
          <w:sz w:val="20"/>
          <w:szCs w:val="20"/>
        </w:rPr>
        <w:t>MB</w:t>
      </w:r>
      <w:r w:rsidRPr="00433335">
        <w:rPr>
          <w:rFonts w:ascii="Marianne" w:eastAsia="Arial Unicode MS" w:hAnsi="Marianne" w:cs="Calibri Light"/>
          <w:b/>
          <w:color w:val="70AD47" w:themeColor="accent6"/>
          <w:sz w:val="20"/>
          <w:szCs w:val="20"/>
          <w:vertAlign w:val="subscript"/>
        </w:rPr>
        <w:t>réf</w:t>
      </w:r>
      <w:proofErr w:type="spellEnd"/>
      <w:r w:rsidRPr="00433335">
        <w:rPr>
          <w:rFonts w:ascii="Marianne" w:eastAsia="Arial Unicode MS" w:hAnsi="Marianne" w:cs="Calibri Light"/>
          <w:b/>
          <w:color w:val="70AD47" w:themeColor="accent6"/>
          <w:sz w:val="20"/>
          <w:szCs w:val="20"/>
          <w:vertAlign w:val="subscript"/>
        </w:rPr>
        <w:t>(</w:t>
      </w:r>
      <w:proofErr w:type="gramEnd"/>
      <w:r w:rsidRPr="00433335">
        <w:rPr>
          <w:rFonts w:ascii="Marianne" w:eastAsia="Arial Unicode MS" w:hAnsi="Marianne" w:cs="Calibri Light"/>
          <w:b/>
          <w:color w:val="70AD47" w:themeColor="accent6"/>
          <w:sz w:val="20"/>
          <w:szCs w:val="20"/>
          <w:vertAlign w:val="subscript"/>
        </w:rPr>
        <w:t>Poulet LR)</w:t>
      </w:r>
      <w:r w:rsidRPr="00433335">
        <w:rPr>
          <w:rFonts w:ascii="Marianne" w:eastAsia="Arial Unicode MS" w:hAnsi="Marianne" w:cs="Calibri Light"/>
          <w:b/>
          <w:color w:val="70AD47" w:themeColor="accent6"/>
          <w:sz w:val="20"/>
          <w:szCs w:val="20"/>
        </w:rPr>
        <w:t xml:space="preserve"> = </w:t>
      </w:r>
      <w:r w:rsidR="007745C6" w:rsidRPr="00433335">
        <w:rPr>
          <w:rFonts w:ascii="Marianne" w:eastAsia="Arial Unicode MS" w:hAnsi="Marianne" w:cs="Calibri Light"/>
          <w:b/>
          <w:color w:val="70AD47" w:themeColor="accent6"/>
          <w:sz w:val="20"/>
          <w:szCs w:val="20"/>
        </w:rPr>
        <w:t xml:space="preserve">72 </w:t>
      </w:r>
      <w:r w:rsidRPr="00433335">
        <w:rPr>
          <w:rFonts w:ascii="Marianne" w:eastAsia="Arial Unicode MS" w:hAnsi="Marianne" w:cs="Calibri Light"/>
          <w:b/>
          <w:color w:val="70AD47" w:themeColor="accent6"/>
          <w:sz w:val="20"/>
          <w:szCs w:val="20"/>
        </w:rPr>
        <w:t xml:space="preserve">% * </w:t>
      </w:r>
      <w:r w:rsidR="007745C6" w:rsidRPr="00433335">
        <w:rPr>
          <w:rFonts w:ascii="Marianne" w:eastAsia="Arial Unicode MS" w:hAnsi="Marianne" w:cs="Helvetica Neue"/>
          <w:b/>
          <w:color w:val="70AD47" w:themeColor="accent6"/>
          <w:sz w:val="20"/>
          <w:szCs w:val="20"/>
        </w:rPr>
        <w:t>55 000 = 39 600 €</w:t>
      </w:r>
    </w:p>
    <w:p w14:paraId="5D07A5D9" w14:textId="0315FA44" w:rsidR="006E4E8D" w:rsidRPr="00433335" w:rsidRDefault="006E4E8D" w:rsidP="00433335">
      <w:pPr>
        <w:numPr>
          <w:ilvl w:val="1"/>
          <w:numId w:val="5"/>
        </w:numPr>
        <w:tabs>
          <w:tab w:val="clear" w:pos="1440"/>
        </w:tabs>
        <w:ind w:left="567"/>
        <w:rPr>
          <w:rFonts w:ascii="Marianne" w:eastAsia="Arial Unicode MS" w:hAnsi="Marianne" w:cs="Helvetica Neue"/>
          <w:b/>
          <w:color w:val="70AD47" w:themeColor="accent6"/>
          <w:sz w:val="20"/>
          <w:szCs w:val="20"/>
        </w:rPr>
      </w:pPr>
      <w:proofErr w:type="spellStart"/>
      <w:proofErr w:type="gramStart"/>
      <w:r w:rsidRPr="00433335">
        <w:rPr>
          <w:rFonts w:ascii="Marianne" w:eastAsia="Arial Unicode MS" w:hAnsi="Marianne" w:cs="Calibri Light"/>
          <w:b/>
          <w:color w:val="70AD47" w:themeColor="accent6"/>
          <w:sz w:val="20"/>
          <w:szCs w:val="20"/>
        </w:rPr>
        <w:t>MB</w:t>
      </w:r>
      <w:r w:rsidRPr="00433335">
        <w:rPr>
          <w:rFonts w:ascii="Marianne" w:eastAsia="Arial Unicode MS" w:hAnsi="Marianne" w:cs="Calibri Light"/>
          <w:b/>
          <w:color w:val="70AD47" w:themeColor="accent6"/>
          <w:sz w:val="20"/>
          <w:szCs w:val="20"/>
          <w:vertAlign w:val="subscript"/>
        </w:rPr>
        <w:t>réf</w:t>
      </w:r>
      <w:proofErr w:type="spellEnd"/>
      <w:r w:rsidRPr="00433335">
        <w:rPr>
          <w:rFonts w:ascii="Marianne" w:eastAsia="Arial Unicode MS" w:hAnsi="Marianne" w:cs="Calibri Light"/>
          <w:b/>
          <w:color w:val="70AD47" w:themeColor="accent6"/>
          <w:sz w:val="20"/>
          <w:szCs w:val="20"/>
          <w:vertAlign w:val="subscript"/>
        </w:rPr>
        <w:t>(</w:t>
      </w:r>
      <w:proofErr w:type="gramEnd"/>
      <w:r w:rsidRPr="00433335">
        <w:rPr>
          <w:rFonts w:ascii="Marianne" w:eastAsia="Arial Unicode MS" w:hAnsi="Marianne" w:cs="Calibri Light"/>
          <w:b/>
          <w:color w:val="70AD47" w:themeColor="accent6"/>
          <w:sz w:val="20"/>
          <w:szCs w:val="20"/>
          <w:vertAlign w:val="subscript"/>
        </w:rPr>
        <w:t>Pintade LR)</w:t>
      </w:r>
      <w:r w:rsidRPr="00433335">
        <w:rPr>
          <w:rFonts w:ascii="Marianne" w:eastAsia="Arial Unicode MS" w:hAnsi="Marianne" w:cs="Calibri Light"/>
          <w:b/>
          <w:color w:val="70AD47" w:themeColor="accent6"/>
          <w:sz w:val="20"/>
          <w:szCs w:val="20"/>
        </w:rPr>
        <w:t xml:space="preserve"> = </w:t>
      </w:r>
      <w:r w:rsidR="007745C6" w:rsidRPr="00433335">
        <w:rPr>
          <w:rFonts w:ascii="Marianne" w:eastAsia="Arial Unicode MS" w:hAnsi="Marianne" w:cs="Calibri Light"/>
          <w:b/>
          <w:color w:val="70AD47" w:themeColor="accent6"/>
          <w:sz w:val="20"/>
          <w:szCs w:val="20"/>
        </w:rPr>
        <w:t xml:space="preserve">69 </w:t>
      </w:r>
      <w:r w:rsidRPr="00433335">
        <w:rPr>
          <w:rFonts w:ascii="Marianne" w:eastAsia="Arial Unicode MS" w:hAnsi="Marianne" w:cs="Calibri Light"/>
          <w:b/>
          <w:color w:val="70AD47" w:themeColor="accent6"/>
          <w:sz w:val="20"/>
          <w:szCs w:val="20"/>
        </w:rPr>
        <w:t xml:space="preserve">% * </w:t>
      </w:r>
      <w:r w:rsidR="007745C6" w:rsidRPr="00433335">
        <w:rPr>
          <w:rFonts w:ascii="Marianne" w:eastAsia="Arial Unicode MS" w:hAnsi="Marianne" w:cs="Calibri Light"/>
          <w:b/>
          <w:color w:val="70AD47" w:themeColor="accent6"/>
          <w:sz w:val="20"/>
          <w:szCs w:val="20"/>
        </w:rPr>
        <w:t>16 000</w:t>
      </w:r>
      <w:r w:rsidR="007745C6" w:rsidRPr="00433335">
        <w:rPr>
          <w:rFonts w:ascii="Marianne" w:eastAsia="Arial Unicode MS" w:hAnsi="Marianne" w:cs="Calibri Light"/>
          <w:b/>
          <w:color w:val="70AD47" w:themeColor="accent6"/>
          <w:sz w:val="20"/>
          <w:szCs w:val="20"/>
          <w:vertAlign w:val="subscript"/>
        </w:rPr>
        <w:t xml:space="preserve"> </w:t>
      </w:r>
      <w:r w:rsidR="007745C6" w:rsidRPr="00433335">
        <w:rPr>
          <w:rFonts w:ascii="Marianne" w:eastAsia="Arial Unicode MS" w:hAnsi="Marianne" w:cs="Helvetica Neue"/>
          <w:b/>
          <w:color w:val="70AD47" w:themeColor="accent6"/>
          <w:sz w:val="20"/>
          <w:szCs w:val="20"/>
        </w:rPr>
        <w:t>= 11 040 €</w:t>
      </w:r>
    </w:p>
    <w:p w14:paraId="79ACBCC3" w14:textId="4C66EC81" w:rsidR="007D00C3" w:rsidRPr="007D00C3" w:rsidRDefault="00CC3F15" w:rsidP="007D00C3">
      <w:pPr>
        <w:pStyle w:val="Paragraphedeliste"/>
        <w:numPr>
          <w:ilvl w:val="0"/>
          <w:numId w:val="1"/>
        </w:numPr>
        <w:spacing w:after="60"/>
        <w:ind w:left="284"/>
        <w:jc w:val="both"/>
        <w:rPr>
          <w:rFonts w:ascii="Marianne" w:eastAsia="Arial Unicode MS" w:hAnsi="Marianne" w:cs="Calibri Light"/>
          <w:color w:val="00000A"/>
          <w:sz w:val="20"/>
          <w:szCs w:val="20"/>
        </w:rPr>
      </w:pPr>
      <w:r>
        <w:rPr>
          <w:rFonts w:ascii="Marianne" w:eastAsia="Arial Unicode MS" w:hAnsi="Marianne" w:cs="Calibri Light"/>
          <w:color w:val="00000A"/>
          <w:sz w:val="20"/>
          <w:szCs w:val="20"/>
        </w:rPr>
        <w:t>C</w:t>
      </w:r>
      <w:r w:rsidR="00892BE1" w:rsidRPr="007D00C3">
        <w:rPr>
          <w:rFonts w:ascii="Marianne" w:eastAsia="Arial Unicode MS" w:hAnsi="Marianne" w:cs="Calibri Light"/>
          <w:color w:val="00000A"/>
          <w:sz w:val="20"/>
          <w:szCs w:val="20"/>
        </w:rPr>
        <w:t xml:space="preserve">alcul d’une </w:t>
      </w:r>
      <w:proofErr w:type="spellStart"/>
      <w:r w:rsidR="00892BE1" w:rsidRPr="007D00C3">
        <w:rPr>
          <w:rFonts w:ascii="Marianne" w:eastAsia="Arial Unicode MS" w:hAnsi="Marianne" w:cs="Calibri Light"/>
          <w:color w:val="00000A"/>
          <w:sz w:val="20"/>
          <w:szCs w:val="20"/>
        </w:rPr>
        <w:t>MBréf</w:t>
      </w:r>
      <w:proofErr w:type="spellEnd"/>
      <w:r w:rsidR="00892BE1" w:rsidRPr="007D00C3">
        <w:rPr>
          <w:rFonts w:ascii="Marianne" w:eastAsia="Arial Unicode MS" w:hAnsi="Marianne" w:cs="Calibri Light"/>
          <w:color w:val="00000A"/>
          <w:sz w:val="20"/>
          <w:szCs w:val="20"/>
        </w:rPr>
        <w:t xml:space="preserve"> par tête</w:t>
      </w:r>
      <w:r>
        <w:rPr>
          <w:rFonts w:ascii="Marianne" w:eastAsia="Arial Unicode MS" w:hAnsi="Marianne" w:cs="Calibri Light"/>
          <w:color w:val="00000A"/>
          <w:sz w:val="20"/>
          <w:szCs w:val="20"/>
        </w:rPr>
        <w:t xml:space="preserve"> et par espèce</w:t>
      </w:r>
      <w:r w:rsidR="00892BE1" w:rsidRPr="007D00C3">
        <w:rPr>
          <w:rFonts w:ascii="Marianne" w:eastAsia="Arial Unicode MS" w:hAnsi="Marianne" w:cs="Calibri Light"/>
          <w:color w:val="00000A"/>
          <w:sz w:val="20"/>
          <w:szCs w:val="20"/>
        </w:rPr>
        <w:t xml:space="preserve"> sur la période de référence</w:t>
      </w:r>
      <w:r w:rsidR="007D00C3" w:rsidRPr="007D00C3">
        <w:rPr>
          <w:rFonts w:ascii="Calibri" w:eastAsia="Arial Unicode MS" w:hAnsi="Calibri" w:cs="Calibri"/>
          <w:color w:val="00000A"/>
          <w:sz w:val="20"/>
          <w:szCs w:val="20"/>
        </w:rPr>
        <w:t> </w:t>
      </w:r>
      <w:r w:rsidR="007D00C3" w:rsidRPr="007D00C3">
        <w:rPr>
          <w:rFonts w:ascii="Marianne" w:eastAsia="Arial Unicode MS" w:hAnsi="Marianne" w:cs="Calibri Light"/>
          <w:color w:val="00000A"/>
          <w:sz w:val="20"/>
          <w:szCs w:val="20"/>
        </w:rPr>
        <w:t xml:space="preserve">:    </w:t>
      </w:r>
    </w:p>
    <w:p w14:paraId="4925088F" w14:textId="6DFA3C5A" w:rsidR="00A46B35" w:rsidRPr="007D00C3" w:rsidRDefault="007D00C3" w:rsidP="007D00C3">
      <w:pPr>
        <w:jc w:val="center"/>
        <w:rPr>
          <w:rFonts w:ascii="Marianne" w:eastAsia="Arial Unicode MS" w:hAnsi="Marianne" w:cs="Times New Roman"/>
          <w:sz w:val="20"/>
          <w:szCs w:val="20"/>
        </w:rPr>
      </w:pPr>
      <w:proofErr w:type="spellStart"/>
      <m:oMathPara>
        <m:oMath>
          <m:r>
            <m:rPr>
              <m:lit/>
              <m:nor/>
            </m:rPr>
            <w:rPr>
              <w:rFonts w:ascii="Marianne" w:hAnsi="Marianne"/>
              <w:sz w:val="20"/>
              <w:szCs w:val="20"/>
            </w:rPr>
            <m:t>MBréfpartête</m:t>
          </m:r>
          <w:proofErr w:type="spellEnd"/>
          <m:r>
            <w:rPr>
              <w:rFonts w:ascii="Cambria Math" w:hAnsi="Cambria Math"/>
              <w:sz w:val="20"/>
              <w:szCs w:val="20"/>
            </w:rPr>
            <m:t>(</m:t>
          </m:r>
          <m:r>
            <m:rPr>
              <m:lit/>
              <m:nor/>
            </m:rPr>
            <w:rPr>
              <w:rFonts w:ascii="Marianne" w:hAnsi="Marianne"/>
              <w:sz w:val="20"/>
              <w:szCs w:val="20"/>
            </w:rPr>
            <m:t>espèce</m:t>
          </m:r>
          <m:r>
            <w:rPr>
              <w:rFonts w:ascii="Cambria Math" w:hAnsi="Cambria Math"/>
              <w:sz w:val="20"/>
              <w:szCs w:val="20"/>
            </w:rPr>
            <m:t>)=</m:t>
          </m:r>
          <m:f>
            <m:fPr>
              <m:ctrlPr>
                <w:rPr>
                  <w:rFonts w:ascii="Cambria Math" w:hAnsi="Cambria Math"/>
                  <w:sz w:val="20"/>
                  <w:szCs w:val="20"/>
                </w:rPr>
              </m:ctrlPr>
            </m:fPr>
            <m:num>
              <m:d>
                <m:dPr>
                  <m:ctrlPr>
                    <w:rPr>
                      <w:rFonts w:ascii="Cambria Math" w:hAnsi="Cambria Math"/>
                      <w:sz w:val="20"/>
                      <w:szCs w:val="20"/>
                    </w:rPr>
                  </m:ctrlPr>
                </m:dPr>
                <m:e>
                  <m:r>
                    <m:rPr>
                      <m:lit/>
                      <m:nor/>
                    </m:rPr>
                    <w:rPr>
                      <w:rFonts w:ascii="Marianne" w:hAnsi="Marianne"/>
                      <w:sz w:val="20"/>
                      <w:szCs w:val="20"/>
                    </w:rPr>
                    <m:t>MBréf</m:t>
                  </m:r>
                  <m:d>
                    <m:dPr>
                      <m:ctrlPr>
                        <w:rPr>
                          <w:rFonts w:ascii="Cambria Math" w:hAnsi="Cambria Math"/>
                          <w:sz w:val="20"/>
                          <w:szCs w:val="20"/>
                        </w:rPr>
                      </m:ctrlPr>
                    </m:dPr>
                    <m:e>
                      <m:r>
                        <m:rPr>
                          <m:lit/>
                          <m:nor/>
                        </m:rPr>
                        <w:rPr>
                          <w:rFonts w:ascii="Marianne" w:hAnsi="Marianne"/>
                          <w:sz w:val="20"/>
                          <w:szCs w:val="20"/>
                        </w:rPr>
                        <m:t>espèce</m:t>
                      </m:r>
                    </m:e>
                  </m:d>
                </m:e>
              </m:d>
            </m:num>
            <m:den>
              <m:d>
                <m:dPr>
                  <m:ctrlPr>
                    <w:rPr>
                      <w:rFonts w:ascii="Cambria Math" w:hAnsi="Cambria Math"/>
                      <w:sz w:val="20"/>
                      <w:szCs w:val="20"/>
                    </w:rPr>
                  </m:ctrlPr>
                </m:dPr>
                <m:e>
                  <m:r>
                    <m:rPr>
                      <m:lit/>
                      <m:nor/>
                    </m:rPr>
                    <w:rPr>
                      <w:rFonts w:ascii="Marianne" w:hAnsi="Marianne"/>
                      <w:sz w:val="20"/>
                      <w:szCs w:val="20"/>
                    </w:rPr>
                    <m:t>nb</m:t>
                  </m:r>
                  <m:r>
                    <m:rPr>
                      <m:lit/>
                      <m:nor/>
                    </m:rPr>
                    <w:rPr>
                      <w:rFonts w:ascii="Calibri" w:hAnsi="Calibri" w:cs="Calibri"/>
                      <w:sz w:val="20"/>
                      <w:szCs w:val="20"/>
                    </w:rPr>
                    <m:t> </m:t>
                  </m:r>
                  <m:r>
                    <m:rPr>
                      <m:lit/>
                      <m:nor/>
                    </m:rPr>
                    <w:rPr>
                      <w:rFonts w:ascii="Marianne" w:hAnsi="Marianne"/>
                      <w:sz w:val="20"/>
                      <w:szCs w:val="20"/>
                    </w:rPr>
                    <m:t>animaux</m:t>
                  </m:r>
                  <m:r>
                    <m:rPr>
                      <m:lit/>
                      <m:nor/>
                    </m:rPr>
                    <w:rPr>
                      <w:rFonts w:ascii="Calibri" w:hAnsi="Calibri" w:cs="Calibri"/>
                      <w:sz w:val="20"/>
                      <w:szCs w:val="20"/>
                    </w:rPr>
                    <m:t> </m:t>
                  </m:r>
                  <m:r>
                    <m:rPr>
                      <m:lit/>
                      <m:nor/>
                    </m:rPr>
                    <w:rPr>
                      <w:rFonts w:ascii="Marianne" w:hAnsi="Marianne"/>
                      <w:sz w:val="20"/>
                      <w:szCs w:val="20"/>
                    </w:rPr>
                    <m:t>r</m:t>
                  </m:r>
                  <m:r>
                    <m:rPr>
                      <m:lit/>
                      <m:nor/>
                    </m:rPr>
                    <w:rPr>
                      <w:rFonts w:ascii="Marianne" w:hAnsi="Marianne" w:cs="Marianne"/>
                      <w:sz w:val="20"/>
                      <w:szCs w:val="20"/>
                    </w:rPr>
                    <m:t>é</m:t>
                  </m:r>
                  <m:r>
                    <m:rPr>
                      <m:lit/>
                      <m:nor/>
                    </m:rPr>
                    <w:rPr>
                      <w:rFonts w:ascii="Marianne" w:hAnsi="Marianne"/>
                      <w:sz w:val="20"/>
                      <w:szCs w:val="20"/>
                    </w:rPr>
                    <m:t>f</m:t>
                  </m:r>
                  <m:r>
                    <m:rPr>
                      <m:lit/>
                      <m:nor/>
                    </m:rPr>
                    <w:rPr>
                      <w:rFonts w:ascii="Calibri" w:hAnsi="Calibri" w:cs="Calibri"/>
                      <w:sz w:val="20"/>
                      <w:szCs w:val="20"/>
                    </w:rPr>
                    <m:t> </m:t>
                  </m:r>
                  <m:d>
                    <m:dPr>
                      <m:ctrlPr>
                        <w:rPr>
                          <w:rFonts w:ascii="Cambria Math" w:hAnsi="Cambria Math"/>
                          <w:sz w:val="20"/>
                          <w:szCs w:val="20"/>
                        </w:rPr>
                      </m:ctrlPr>
                    </m:dPr>
                    <m:e>
                      <m:r>
                        <m:rPr>
                          <m:lit/>
                          <m:nor/>
                        </m:rPr>
                        <w:rPr>
                          <w:rFonts w:ascii="Marianne" w:hAnsi="Marianne"/>
                          <w:sz w:val="20"/>
                          <w:szCs w:val="20"/>
                        </w:rPr>
                        <m:t>espèce</m:t>
                      </m:r>
                    </m:e>
                  </m:d>
                </m:e>
              </m:d>
            </m:den>
          </m:f>
        </m:oMath>
      </m:oMathPara>
    </w:p>
    <w:p w14:paraId="431BB884" w14:textId="3AF6136C" w:rsidR="007D00C3" w:rsidRPr="00433335" w:rsidRDefault="007D00C3" w:rsidP="007D00C3">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w:lastRenderedPageBreak/>
          <m:t xml:space="preserve">MB </m:t>
        </m:r>
        <w:proofErr w:type="spellStart"/>
        <m:r>
          <m:rPr>
            <m:nor/>
          </m:rPr>
          <w:rPr>
            <w:rFonts w:ascii="Marianne" w:eastAsia="Arial Unicode MS" w:hAnsi="Marianne" w:cs="Times New Roman"/>
            <w:b/>
            <w:color w:val="70AD47" w:themeColor="accent6"/>
            <w:sz w:val="20"/>
          </w:rPr>
          <m:t>réfpartête</m:t>
        </m:r>
        <w:proofErr w:type="spellEnd"/>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(Poulet LR)</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f>
          <m:fPr>
            <m:ctrlPr>
              <w:rPr>
                <w:rFonts w:ascii="Cambria Math" w:eastAsia="Arial Unicode MS" w:hAnsi="Cambria Math" w:cs="Calibri"/>
                <w:b/>
                <w:i/>
                <w:color w:val="70AD47" w:themeColor="accent6"/>
                <w:sz w:val="20"/>
              </w:rPr>
            </m:ctrlPr>
          </m:fPr>
          <m:num>
            <m:r>
              <m:rPr>
                <m:sty m:val="bi"/>
              </m:rPr>
              <w:rPr>
                <w:rFonts w:ascii="Cambria Math" w:eastAsia="Arial Unicode MS" w:hAnsi="Cambria Math" w:cs="Calibri"/>
                <w:color w:val="70AD47" w:themeColor="accent6"/>
                <w:sz w:val="20"/>
              </w:rPr>
              <m:t>39 600</m:t>
            </m:r>
          </m:num>
          <m:den>
            <m:r>
              <m:rPr>
                <m:sty m:val="bi"/>
              </m:rPr>
              <w:rPr>
                <w:rFonts w:ascii="Cambria Math" w:eastAsia="Arial Unicode MS" w:hAnsi="Cambria Math" w:cs="Calibri"/>
                <w:color w:val="70AD47" w:themeColor="accent6"/>
                <w:sz w:val="20"/>
              </w:rPr>
              <m:t>41 800</m:t>
            </m:r>
          </m:den>
        </m:f>
        <m:r>
          <m:rPr>
            <m:sty m:val="bi"/>
          </m:rPr>
          <w:rPr>
            <w:rFonts w:ascii="Cambria Math" w:eastAsia="Arial Unicode MS" w:hAnsi="Cambria Math" w:cs="Times New Roman"/>
            <w:color w:val="70AD47" w:themeColor="accent6"/>
            <w:sz w:val="20"/>
          </w:rPr>
          <m:t>=0,95</m:t>
        </m:r>
      </m:oMath>
    </w:p>
    <w:p w14:paraId="0D53D960" w14:textId="4E415E84" w:rsidR="007D00C3" w:rsidRPr="00433335" w:rsidRDefault="007D00C3" w:rsidP="007D00C3">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 xml:space="preserve">MB </m:t>
        </m:r>
        <w:proofErr w:type="spellStart"/>
        <m:r>
          <m:rPr>
            <m:nor/>
          </m:rPr>
          <w:rPr>
            <w:rFonts w:ascii="Marianne" w:eastAsia="Arial Unicode MS" w:hAnsi="Marianne" w:cs="Times New Roman"/>
            <w:b/>
            <w:color w:val="70AD47" w:themeColor="accent6"/>
            <w:sz w:val="20"/>
          </w:rPr>
          <m:t>réfpartête</m:t>
        </m:r>
        <w:proofErr w:type="spellEnd"/>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(Pintades LR)</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f>
          <m:fPr>
            <m:ctrlPr>
              <w:rPr>
                <w:rFonts w:ascii="Cambria Math" w:eastAsia="Arial Unicode MS" w:hAnsi="Cambria Math" w:cs="Calibri"/>
                <w:b/>
                <w:i/>
                <w:color w:val="70AD47" w:themeColor="accent6"/>
                <w:sz w:val="20"/>
              </w:rPr>
            </m:ctrlPr>
          </m:fPr>
          <m:num>
            <m:r>
              <m:rPr>
                <m:sty m:val="bi"/>
              </m:rPr>
              <w:rPr>
                <w:rFonts w:ascii="Cambria Math" w:eastAsia="Arial Unicode MS" w:hAnsi="Cambria Math" w:cs="Calibri"/>
                <w:color w:val="70AD47" w:themeColor="accent6"/>
                <w:sz w:val="20"/>
              </w:rPr>
              <m:t>11 040</m:t>
            </m:r>
          </m:num>
          <m:den>
            <m:r>
              <m:rPr>
                <m:sty m:val="bi"/>
              </m:rPr>
              <w:rPr>
                <w:rFonts w:ascii="Cambria Math" w:eastAsia="Arial Unicode MS" w:hAnsi="Cambria Math" w:cs="Calibri"/>
                <w:color w:val="70AD47" w:themeColor="accent6"/>
                <w:sz w:val="20"/>
              </w:rPr>
              <m:t>10 000</m:t>
            </m:r>
          </m:den>
        </m:f>
        <m:r>
          <m:rPr>
            <m:sty m:val="bi"/>
          </m:rPr>
          <w:rPr>
            <w:rFonts w:ascii="Cambria Math" w:eastAsia="Arial Unicode MS" w:hAnsi="Cambria Math" w:cs="Times New Roman"/>
            <w:color w:val="70AD47" w:themeColor="accent6"/>
            <w:sz w:val="20"/>
          </w:rPr>
          <m:t>=1,10</m:t>
        </m:r>
      </m:oMath>
    </w:p>
    <w:tbl>
      <w:tblPr>
        <w:tblStyle w:val="TableauListe3-Accentuation5"/>
        <w:tblW w:w="9175" w:type="dxa"/>
        <w:jc w:val="center"/>
        <w:tblLook w:val="04A0" w:firstRow="1" w:lastRow="0" w:firstColumn="1" w:lastColumn="0" w:noHBand="0" w:noVBand="1"/>
      </w:tblPr>
      <w:tblGrid>
        <w:gridCol w:w="1389"/>
        <w:gridCol w:w="1238"/>
        <w:gridCol w:w="1878"/>
        <w:gridCol w:w="1868"/>
        <w:gridCol w:w="1243"/>
        <w:gridCol w:w="1559"/>
      </w:tblGrid>
      <w:tr w:rsidR="00892BE1" w:rsidRPr="001A56D0" w14:paraId="1F973252" w14:textId="4021F2DD" w:rsidTr="006804D1">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100" w:firstRow="0" w:lastRow="0" w:firstColumn="1" w:lastColumn="0" w:oddVBand="0" w:evenVBand="0" w:oddHBand="0" w:evenHBand="0" w:firstRowFirstColumn="1" w:firstRowLastColumn="0" w:lastRowFirstColumn="0" w:lastRowLastColumn="0"/>
            <w:tcW w:w="1389" w:type="dxa"/>
            <w:hideMark/>
          </w:tcPr>
          <w:p w14:paraId="2CC63BC7" w14:textId="77777777" w:rsidR="00892BE1" w:rsidRPr="006804D1" w:rsidRDefault="00892BE1" w:rsidP="006804D1">
            <w:pPr>
              <w:spacing w:line="259" w:lineRule="auto"/>
              <w:rPr>
                <w:rFonts w:ascii="Marianne" w:eastAsia="Arial Unicode MS" w:hAnsi="Marianne" w:cs="Times New Roman"/>
                <w:sz w:val="20"/>
              </w:rPr>
            </w:pPr>
            <w:r w:rsidRPr="006804D1">
              <w:rPr>
                <w:rFonts w:ascii="Marianne" w:eastAsia="Arial Unicode MS" w:hAnsi="Marianne" w:cs="Times New Roman"/>
                <w:sz w:val="20"/>
              </w:rPr>
              <w:t>Activité</w:t>
            </w:r>
          </w:p>
        </w:tc>
        <w:tc>
          <w:tcPr>
            <w:tcW w:w="1238" w:type="dxa"/>
            <w:hideMark/>
          </w:tcPr>
          <w:p w14:paraId="4BF0155D" w14:textId="77777777" w:rsidR="00892BE1" w:rsidRPr="006804D1" w:rsidRDefault="00892BE1" w:rsidP="00A46B35">
            <w:pPr>
              <w:jc w:val="both"/>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proofErr w:type="spellStart"/>
            <w:r w:rsidRPr="006804D1">
              <w:rPr>
                <w:rFonts w:ascii="Marianne" w:eastAsia="Arial Unicode MS" w:hAnsi="Marianne" w:cs="Times New Roman"/>
                <w:sz w:val="20"/>
              </w:rPr>
              <w:t>MCAréf</w:t>
            </w:r>
            <w:proofErr w:type="spellEnd"/>
          </w:p>
          <w:p w14:paraId="547062FB" w14:textId="77777777" w:rsidR="00892BE1" w:rsidRPr="006804D1" w:rsidRDefault="00892BE1" w:rsidP="00A46B35">
            <w:pPr>
              <w:jc w:val="both"/>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(activité)</w:t>
            </w:r>
          </w:p>
        </w:tc>
        <w:tc>
          <w:tcPr>
            <w:tcW w:w="1878" w:type="dxa"/>
          </w:tcPr>
          <w:p w14:paraId="6AA277EF" w14:textId="746E140B" w:rsidR="00892BE1" w:rsidRPr="006804D1" w:rsidRDefault="00892BE1" w:rsidP="00A46B35">
            <w:pPr>
              <w:jc w:val="both"/>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Nb animaux réf</w:t>
            </w:r>
          </w:p>
        </w:tc>
        <w:tc>
          <w:tcPr>
            <w:tcW w:w="1868" w:type="dxa"/>
            <w:hideMark/>
          </w:tcPr>
          <w:p w14:paraId="76921AFC" w14:textId="1543F1DD" w:rsidR="00892BE1" w:rsidRPr="006804D1" w:rsidRDefault="00892BE1" w:rsidP="00A46B35">
            <w:pPr>
              <w:spacing w:line="259" w:lineRule="auto"/>
              <w:jc w:val="both"/>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Prorata ITAVI</w:t>
            </w:r>
          </w:p>
          <w:p w14:paraId="5E2233A6" w14:textId="77777777" w:rsidR="00892BE1" w:rsidRPr="006804D1" w:rsidRDefault="00892BE1" w:rsidP="00A46B35">
            <w:pPr>
              <w:spacing w:line="259" w:lineRule="auto"/>
              <w:jc w:val="both"/>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 xml:space="preserve"> (voir annexe 3)</w:t>
            </w:r>
          </w:p>
        </w:tc>
        <w:tc>
          <w:tcPr>
            <w:tcW w:w="1243" w:type="dxa"/>
            <w:hideMark/>
          </w:tcPr>
          <w:p w14:paraId="61245C1E" w14:textId="77777777" w:rsidR="00892BE1" w:rsidRPr="006804D1" w:rsidRDefault="00892BE1" w:rsidP="00A46B35">
            <w:pPr>
              <w:jc w:val="both"/>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proofErr w:type="spellStart"/>
            <w:r w:rsidRPr="006804D1">
              <w:rPr>
                <w:rFonts w:ascii="Marianne" w:eastAsia="Arial Unicode MS" w:hAnsi="Marianne" w:cs="Times New Roman"/>
                <w:sz w:val="20"/>
              </w:rPr>
              <w:t>MBréf</w:t>
            </w:r>
            <w:proofErr w:type="spellEnd"/>
          </w:p>
          <w:p w14:paraId="4AEECB8E" w14:textId="77777777" w:rsidR="00892BE1" w:rsidRPr="006804D1" w:rsidRDefault="00892BE1" w:rsidP="00A46B35">
            <w:pPr>
              <w:jc w:val="both"/>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(activité)</w:t>
            </w:r>
          </w:p>
        </w:tc>
        <w:tc>
          <w:tcPr>
            <w:tcW w:w="1559" w:type="dxa"/>
          </w:tcPr>
          <w:p w14:paraId="716EE0C6" w14:textId="539406A8" w:rsidR="00892BE1" w:rsidRPr="006804D1" w:rsidRDefault="00892BE1" w:rsidP="00A46B35">
            <w:pPr>
              <w:jc w:val="both"/>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proofErr w:type="spellStart"/>
            <w:r w:rsidRPr="006804D1">
              <w:rPr>
                <w:rFonts w:ascii="Marianne" w:eastAsia="Arial Unicode MS" w:hAnsi="Marianne" w:cs="Times New Roman"/>
                <w:sz w:val="20"/>
              </w:rPr>
              <w:t>MBréfpartête</w:t>
            </w:r>
            <w:proofErr w:type="spellEnd"/>
            <w:r w:rsidRPr="006804D1">
              <w:rPr>
                <w:rFonts w:ascii="Marianne" w:eastAsia="Arial Unicode MS" w:hAnsi="Marianne" w:cs="Times New Roman"/>
                <w:sz w:val="20"/>
              </w:rPr>
              <w:t xml:space="preserve"> (espèce)</w:t>
            </w:r>
          </w:p>
        </w:tc>
      </w:tr>
      <w:tr w:rsidR="00892BE1" w:rsidRPr="00892BE1" w14:paraId="75EEA6E3" w14:textId="45B1F9A0" w:rsidTr="006804D1">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1389" w:type="dxa"/>
            <w:hideMark/>
          </w:tcPr>
          <w:p w14:paraId="06723DBF" w14:textId="12A93FA6" w:rsidR="00892BE1" w:rsidRPr="006804D1" w:rsidRDefault="00892BE1" w:rsidP="006804D1">
            <w:pPr>
              <w:spacing w:line="259" w:lineRule="auto"/>
              <w:rPr>
                <w:rFonts w:ascii="Marianne" w:eastAsia="Arial Unicode MS" w:hAnsi="Marianne" w:cs="Times New Roman"/>
                <w:sz w:val="20"/>
              </w:rPr>
            </w:pPr>
            <w:r w:rsidRPr="006804D1">
              <w:rPr>
                <w:rFonts w:ascii="Marianne" w:eastAsia="Arial Unicode MS" w:hAnsi="Marianne" w:cs="Times New Roman"/>
                <w:sz w:val="20"/>
              </w:rPr>
              <w:t>Poulet LR</w:t>
            </w:r>
          </w:p>
        </w:tc>
        <w:tc>
          <w:tcPr>
            <w:tcW w:w="1238" w:type="dxa"/>
            <w:hideMark/>
          </w:tcPr>
          <w:p w14:paraId="67B78693" w14:textId="454B2D2E" w:rsidR="00892BE1" w:rsidRPr="006804D1" w:rsidRDefault="00892BE1" w:rsidP="006804D1">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55 000 €</w:t>
            </w:r>
          </w:p>
        </w:tc>
        <w:tc>
          <w:tcPr>
            <w:tcW w:w="1878" w:type="dxa"/>
          </w:tcPr>
          <w:p w14:paraId="2E2EE63E" w14:textId="41D383A9" w:rsidR="00892BE1" w:rsidRPr="006804D1" w:rsidRDefault="00892BE1" w:rsidP="006804D1">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41 800</w:t>
            </w:r>
          </w:p>
        </w:tc>
        <w:tc>
          <w:tcPr>
            <w:tcW w:w="1868" w:type="dxa"/>
            <w:hideMark/>
          </w:tcPr>
          <w:p w14:paraId="06B2AC78" w14:textId="75E0050E" w:rsidR="00892BE1" w:rsidRPr="006804D1" w:rsidRDefault="00892BE1" w:rsidP="006804D1">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72 %</w:t>
            </w:r>
          </w:p>
        </w:tc>
        <w:tc>
          <w:tcPr>
            <w:tcW w:w="1243" w:type="dxa"/>
            <w:hideMark/>
          </w:tcPr>
          <w:p w14:paraId="0F8F1CC3" w14:textId="0AAD97ED" w:rsidR="00892BE1" w:rsidRPr="006804D1" w:rsidRDefault="00892BE1" w:rsidP="006804D1">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 xml:space="preserve">39 600 € </w:t>
            </w:r>
          </w:p>
        </w:tc>
        <w:tc>
          <w:tcPr>
            <w:tcW w:w="1559" w:type="dxa"/>
          </w:tcPr>
          <w:p w14:paraId="57C245F7" w14:textId="5AA45444" w:rsidR="00892BE1" w:rsidRPr="006804D1" w:rsidRDefault="007D00C3" w:rsidP="006804D1">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0,95</w:t>
            </w:r>
          </w:p>
        </w:tc>
      </w:tr>
      <w:tr w:rsidR="00892BE1" w:rsidRPr="00892BE1" w14:paraId="7CA0F592" w14:textId="53030293" w:rsidTr="006804D1">
        <w:trPr>
          <w:trHeight w:val="412"/>
          <w:jc w:val="center"/>
        </w:trPr>
        <w:tc>
          <w:tcPr>
            <w:cnfStyle w:val="001000000000" w:firstRow="0" w:lastRow="0" w:firstColumn="1" w:lastColumn="0" w:oddVBand="0" w:evenVBand="0" w:oddHBand="0" w:evenHBand="0" w:firstRowFirstColumn="0" w:firstRowLastColumn="0" w:lastRowFirstColumn="0" w:lastRowLastColumn="0"/>
            <w:tcW w:w="1389" w:type="dxa"/>
            <w:hideMark/>
          </w:tcPr>
          <w:p w14:paraId="5F854C39" w14:textId="268EBCDD" w:rsidR="00892BE1" w:rsidRPr="006804D1" w:rsidRDefault="00892BE1" w:rsidP="006804D1">
            <w:pPr>
              <w:spacing w:line="259" w:lineRule="auto"/>
              <w:rPr>
                <w:rFonts w:ascii="Marianne" w:eastAsia="Arial Unicode MS" w:hAnsi="Marianne" w:cs="Times New Roman"/>
                <w:sz w:val="20"/>
              </w:rPr>
            </w:pPr>
            <w:r w:rsidRPr="006804D1">
              <w:rPr>
                <w:rFonts w:ascii="Marianne" w:eastAsia="Arial Unicode MS" w:hAnsi="Marianne" w:cs="Times New Roman"/>
                <w:sz w:val="20"/>
              </w:rPr>
              <w:t>Pintades LR</w:t>
            </w:r>
          </w:p>
        </w:tc>
        <w:tc>
          <w:tcPr>
            <w:tcW w:w="1238" w:type="dxa"/>
            <w:hideMark/>
          </w:tcPr>
          <w:p w14:paraId="17CA1561" w14:textId="5B372897" w:rsidR="00892BE1" w:rsidRPr="006804D1" w:rsidRDefault="00892BE1" w:rsidP="006804D1">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16 000 €</w:t>
            </w:r>
          </w:p>
        </w:tc>
        <w:tc>
          <w:tcPr>
            <w:tcW w:w="1878" w:type="dxa"/>
          </w:tcPr>
          <w:p w14:paraId="3801ACC0" w14:textId="697FFE74" w:rsidR="00892BE1" w:rsidRPr="006804D1" w:rsidRDefault="00892BE1" w:rsidP="006804D1">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10 000</w:t>
            </w:r>
          </w:p>
        </w:tc>
        <w:tc>
          <w:tcPr>
            <w:tcW w:w="1868" w:type="dxa"/>
            <w:hideMark/>
          </w:tcPr>
          <w:p w14:paraId="3EA2E894" w14:textId="5843B19D" w:rsidR="00892BE1" w:rsidRPr="006804D1" w:rsidRDefault="00892BE1" w:rsidP="006804D1">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69 %</w:t>
            </w:r>
          </w:p>
        </w:tc>
        <w:tc>
          <w:tcPr>
            <w:tcW w:w="1243" w:type="dxa"/>
            <w:hideMark/>
          </w:tcPr>
          <w:p w14:paraId="0AC15467" w14:textId="6A132CE4" w:rsidR="00892BE1" w:rsidRPr="006804D1" w:rsidRDefault="00892BE1" w:rsidP="006804D1">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11</w:t>
            </w:r>
            <w:r w:rsidRPr="006804D1">
              <w:rPr>
                <w:rFonts w:ascii="Calibri" w:eastAsia="Arial Unicode MS" w:hAnsi="Calibri" w:cs="Calibri"/>
                <w:sz w:val="20"/>
              </w:rPr>
              <w:t> </w:t>
            </w:r>
            <w:r w:rsidRPr="006804D1">
              <w:rPr>
                <w:rFonts w:ascii="Marianne" w:eastAsia="Arial Unicode MS" w:hAnsi="Marianne" w:cs="Times New Roman"/>
                <w:sz w:val="20"/>
              </w:rPr>
              <w:t xml:space="preserve">040 € </w:t>
            </w:r>
          </w:p>
        </w:tc>
        <w:tc>
          <w:tcPr>
            <w:tcW w:w="1559" w:type="dxa"/>
          </w:tcPr>
          <w:p w14:paraId="3586A62F" w14:textId="14DB1861" w:rsidR="00892BE1" w:rsidRPr="006804D1" w:rsidRDefault="007D00C3" w:rsidP="006804D1">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1,10</w:t>
            </w:r>
          </w:p>
        </w:tc>
      </w:tr>
    </w:tbl>
    <w:p w14:paraId="45F9EE9B" w14:textId="77777777" w:rsidR="001A56D0" w:rsidRPr="006804D1" w:rsidRDefault="001A56D0" w:rsidP="00892BE1">
      <w:pPr>
        <w:spacing w:after="0" w:line="240" w:lineRule="auto"/>
        <w:jc w:val="both"/>
        <w:rPr>
          <w:rFonts w:ascii="Marianne" w:hAnsi="Marianne" w:cs="Times New Roman"/>
          <w:b/>
          <w:bCs/>
          <w:sz w:val="10"/>
          <w:szCs w:val="10"/>
        </w:rPr>
      </w:pPr>
    </w:p>
    <w:p w14:paraId="5E91A749" w14:textId="5F091877" w:rsidR="007D00C3" w:rsidRDefault="00892BE1" w:rsidP="00892BE1">
      <w:pPr>
        <w:pStyle w:val="Paragraphedeliste"/>
        <w:numPr>
          <w:ilvl w:val="0"/>
          <w:numId w:val="2"/>
        </w:numPr>
        <w:rPr>
          <w:rFonts w:ascii="Marianne" w:eastAsia="Arial Unicode MS" w:hAnsi="Marianne" w:cs="Times New Roman"/>
          <w:b/>
          <w:color w:val="2F5496" w:themeColor="accent5" w:themeShade="BF"/>
          <w:sz w:val="20"/>
        </w:rPr>
      </w:pPr>
      <w:r w:rsidRPr="00060DED">
        <w:rPr>
          <w:rFonts w:ascii="Marianne" w:eastAsia="Arial Unicode MS" w:hAnsi="Marianne" w:cs="Times New Roman"/>
          <w:b/>
          <w:color w:val="2F5496" w:themeColor="accent5" w:themeShade="BF"/>
          <w:sz w:val="20"/>
        </w:rPr>
        <w:t xml:space="preserve">Par </w:t>
      </w:r>
      <w:r>
        <w:rPr>
          <w:rFonts w:ascii="Marianne" w:eastAsia="Arial Unicode MS" w:hAnsi="Marianne" w:cs="Times New Roman"/>
          <w:b/>
          <w:color w:val="2F5496" w:themeColor="accent5" w:themeShade="BF"/>
          <w:sz w:val="20"/>
        </w:rPr>
        <w:t>UP</w:t>
      </w:r>
      <w:r w:rsidRPr="00060DED">
        <w:rPr>
          <w:rFonts w:ascii="Calibri" w:eastAsia="Arial Unicode MS" w:hAnsi="Calibri" w:cs="Calibri"/>
          <w:b/>
          <w:color w:val="2F5496" w:themeColor="accent5" w:themeShade="BF"/>
          <w:sz w:val="20"/>
        </w:rPr>
        <w:t> </w:t>
      </w:r>
      <w:r w:rsidRPr="00060DED">
        <w:rPr>
          <w:rFonts w:ascii="Marianne" w:eastAsia="Arial Unicode MS" w:hAnsi="Marianne" w:cs="Times New Roman"/>
          <w:b/>
          <w:color w:val="2F5496" w:themeColor="accent5" w:themeShade="BF"/>
          <w:sz w:val="20"/>
        </w:rPr>
        <w:t xml:space="preserve">: </w:t>
      </w:r>
      <w:r>
        <w:rPr>
          <w:rFonts w:ascii="Marianne" w:eastAsia="Arial Unicode MS" w:hAnsi="Marianne" w:cs="Times New Roman"/>
          <w:b/>
          <w:color w:val="2F5496" w:themeColor="accent5" w:themeShade="BF"/>
          <w:sz w:val="20"/>
        </w:rPr>
        <w:t xml:space="preserve">déterminer </w:t>
      </w:r>
      <w:r w:rsidR="007D00C3">
        <w:rPr>
          <w:rFonts w:ascii="Marianne" w:eastAsia="Arial Unicode MS" w:hAnsi="Marianne" w:cs="Times New Roman"/>
          <w:b/>
          <w:color w:val="2F5496" w:themeColor="accent5" w:themeShade="BF"/>
          <w:sz w:val="20"/>
        </w:rPr>
        <w:t>une MB journalière sur la période de référence</w:t>
      </w:r>
    </w:p>
    <w:p w14:paraId="4798C672" w14:textId="77777777" w:rsidR="00F44FC8" w:rsidRDefault="00F44FC8" w:rsidP="005B6F56">
      <w:pPr>
        <w:pStyle w:val="Paragraphedeliste"/>
        <w:spacing w:after="60"/>
        <w:jc w:val="both"/>
        <w:rPr>
          <w:rFonts w:ascii="Marianne" w:eastAsia="Arial Unicode MS" w:hAnsi="Marianne" w:cs="Helvetica Neue"/>
          <w:sz w:val="20"/>
          <w:szCs w:val="20"/>
        </w:rPr>
      </w:pPr>
    </w:p>
    <w:p w14:paraId="7FBFFD66" w14:textId="6FB53F8C" w:rsidR="00F44FC8" w:rsidRPr="00F44FC8" w:rsidRDefault="00F44FC8" w:rsidP="005B6F56">
      <w:pPr>
        <w:pStyle w:val="Paragraphedeliste"/>
        <w:spacing w:after="60"/>
        <w:jc w:val="both"/>
        <w:rPr>
          <w:rFonts w:ascii="Marianne" w:eastAsia="Arial Unicode MS" w:hAnsi="Marianne" w:cs="Helvetica Neue"/>
          <w:sz w:val="20"/>
          <w:szCs w:val="20"/>
        </w:rPr>
      </w:pPr>
      <w:r w:rsidRPr="00F44FC8">
        <w:rPr>
          <w:rFonts w:ascii="Marianne" w:eastAsia="Arial Unicode MS" w:hAnsi="Marianne" w:cs="Helvetica Neue"/>
          <w:sz w:val="20"/>
          <w:szCs w:val="20"/>
        </w:rPr>
        <w:t xml:space="preserve">Pour déterminer une marge brute par </w:t>
      </w:r>
      <w:r>
        <w:rPr>
          <w:rFonts w:ascii="Marianne" w:eastAsia="Arial Unicode MS" w:hAnsi="Marianne" w:cs="Helvetica Neue"/>
          <w:sz w:val="20"/>
          <w:szCs w:val="20"/>
        </w:rPr>
        <w:t>unité de production, il convient de tenir compte de la diversité des productions accueillies dans l’UP</w:t>
      </w:r>
      <w:r w:rsidRPr="00F44FC8">
        <w:rPr>
          <w:rFonts w:ascii="Marianne" w:eastAsia="Arial Unicode MS" w:hAnsi="Marianne" w:cs="Helvetica Neue"/>
          <w:sz w:val="20"/>
          <w:szCs w:val="20"/>
        </w:rPr>
        <w:t>.</w:t>
      </w:r>
    </w:p>
    <w:p w14:paraId="7AFC651E" w14:textId="77777777" w:rsidR="007D00C3" w:rsidRDefault="007D00C3" w:rsidP="007D00C3">
      <w:pPr>
        <w:pStyle w:val="Paragraphedeliste"/>
        <w:rPr>
          <w:rFonts w:ascii="Marianne" w:eastAsia="Arial Unicode MS" w:hAnsi="Marianne" w:cs="Times New Roman"/>
          <w:b/>
          <w:color w:val="2F5496" w:themeColor="accent5" w:themeShade="BF"/>
          <w:sz w:val="20"/>
        </w:rPr>
      </w:pPr>
    </w:p>
    <w:p w14:paraId="4368F5A1" w14:textId="23B8E837" w:rsidR="007D00C3" w:rsidRDefault="007D00C3" w:rsidP="007D00C3">
      <w:pPr>
        <w:pStyle w:val="Paragraphedeliste"/>
        <w:numPr>
          <w:ilvl w:val="0"/>
          <w:numId w:val="1"/>
        </w:numPr>
        <w:spacing w:after="60"/>
        <w:ind w:left="284"/>
        <w:jc w:val="both"/>
        <w:rPr>
          <w:rFonts w:ascii="Marianne" w:eastAsia="Arial Unicode MS" w:hAnsi="Marianne" w:cs="Calibri Light"/>
          <w:color w:val="00000A"/>
          <w:sz w:val="20"/>
          <w:szCs w:val="20"/>
        </w:rPr>
      </w:pPr>
      <w:r w:rsidRPr="007D00C3">
        <w:rPr>
          <w:rFonts w:ascii="Marianne" w:eastAsia="Arial Unicode MS" w:hAnsi="Marianne" w:cs="Calibri Light"/>
          <w:color w:val="00000A"/>
          <w:sz w:val="20"/>
          <w:szCs w:val="20"/>
        </w:rPr>
        <w:t>Calcul d’une MB journalière sur la période de référence</w:t>
      </w:r>
      <w:r>
        <w:rPr>
          <w:rFonts w:ascii="Calibri" w:eastAsia="Arial Unicode MS" w:hAnsi="Calibri" w:cs="Calibri"/>
          <w:color w:val="00000A"/>
          <w:sz w:val="20"/>
          <w:szCs w:val="20"/>
        </w:rPr>
        <w:t> </w:t>
      </w:r>
      <w:r>
        <w:rPr>
          <w:rFonts w:ascii="Marianne" w:eastAsia="Arial Unicode MS" w:hAnsi="Marianne" w:cs="Calibri Light"/>
          <w:color w:val="00000A"/>
          <w:sz w:val="20"/>
          <w:szCs w:val="20"/>
        </w:rPr>
        <w:t xml:space="preserve">: </w:t>
      </w:r>
    </w:p>
    <w:p w14:paraId="56385200" w14:textId="09A8DD8F" w:rsidR="007D00C3" w:rsidRPr="006804D1" w:rsidRDefault="006804D1" w:rsidP="006804D1">
      <w:pPr>
        <w:pStyle w:val="Paragraphedeliste"/>
        <w:spacing w:after="60"/>
        <w:ind w:left="284"/>
        <w:jc w:val="both"/>
        <w:rPr>
          <w:rFonts w:ascii="Marianne" w:eastAsia="Arial Unicode MS" w:hAnsi="Marianne" w:cs="Calibri Light"/>
          <w:color w:val="00000A"/>
          <w:sz w:val="20"/>
          <w:szCs w:val="20"/>
        </w:rPr>
      </w:pPr>
      <m:oMathPara>
        <m:oMath>
          <m:r>
            <m:rPr>
              <m:nor/>
            </m:rPr>
            <w:rPr>
              <w:rFonts w:ascii="Marianne" w:hAnsi="Marianne"/>
              <w:sz w:val="20"/>
              <w:szCs w:val="20"/>
            </w:rPr>
            <m:t xml:space="preserve">MB journalière (UP) = </m:t>
          </m:r>
          <m:f>
            <m:fPr>
              <m:ctrlPr>
                <w:rPr>
                  <w:rFonts w:ascii="Cambria Math" w:eastAsia="Arial Unicode MS" w:hAnsi="Cambria Math" w:cs="Calibri Light"/>
                  <w:iCs/>
                  <w:color w:val="00000A"/>
                  <w:sz w:val="20"/>
                  <w:szCs w:val="20"/>
                </w:rPr>
              </m:ctrlPr>
            </m:fPr>
            <m:num>
              <m:nary>
                <m:naryPr>
                  <m:chr m:val="∑"/>
                  <m:supHide m:val="1"/>
                  <m:ctrlPr>
                    <w:rPr>
                      <w:rFonts w:ascii="Cambria Math" w:eastAsia="Arial Unicode MS" w:hAnsi="Cambria Math" w:cs="Calibri Light"/>
                      <w:iCs/>
                      <w:color w:val="00000A"/>
                      <w:sz w:val="20"/>
                      <w:szCs w:val="20"/>
                    </w:rPr>
                  </m:ctrlPr>
                </m:naryPr>
                <m:sub>
                  <m:r>
                    <m:rPr>
                      <m:sty m:val="p"/>
                    </m:rPr>
                    <w:rPr>
                      <w:rFonts w:ascii="Cambria Math" w:eastAsia="Arial Unicode MS" w:hAnsi="Cambria Math" w:cs="Calibri Light"/>
                      <w:color w:val="00000A"/>
                      <w:sz w:val="20"/>
                      <w:szCs w:val="20"/>
                    </w:rPr>
                    <m:t>espèces</m:t>
                  </m:r>
                </m:sub>
                <m:sup/>
                <m:e>
                  <m:r>
                    <m:rPr>
                      <m:sty m:val="p"/>
                    </m:rPr>
                    <w:rPr>
                      <w:rFonts w:ascii="Cambria Math" w:eastAsia="Arial Unicode MS" w:hAnsi="Cambria Math" w:cs="Calibri Light"/>
                      <w:color w:val="00000A"/>
                      <w:sz w:val="20"/>
                      <w:szCs w:val="20"/>
                    </w:rPr>
                    <m:t>MB réf par tête </m:t>
                  </m:r>
                  <m:d>
                    <m:dPr>
                      <m:ctrlPr>
                        <w:rPr>
                          <w:rFonts w:ascii="Cambria Math" w:eastAsia="Arial Unicode MS" w:hAnsi="Cambria Math" w:cs="Calibri Light"/>
                          <w:iCs/>
                          <w:color w:val="00000A"/>
                          <w:sz w:val="20"/>
                          <w:szCs w:val="20"/>
                        </w:rPr>
                      </m:ctrlPr>
                    </m:dPr>
                    <m:e>
                      <m:r>
                        <m:rPr>
                          <m:sty m:val="p"/>
                        </m:rPr>
                        <w:rPr>
                          <w:rFonts w:ascii="Cambria Math" w:eastAsia="Arial Unicode MS" w:hAnsi="Cambria Math" w:cs="Calibri Light"/>
                          <w:color w:val="00000A"/>
                          <w:sz w:val="20"/>
                          <w:szCs w:val="20"/>
                        </w:rPr>
                        <m:t>espèce</m:t>
                      </m:r>
                    </m:e>
                  </m:d>
                  <m:r>
                    <m:rPr>
                      <m:sty m:val="p"/>
                    </m:rPr>
                    <w:rPr>
                      <w:rFonts w:ascii="Cambria Math" w:eastAsia="Arial Unicode MS" w:hAnsi="Cambria Math" w:cs="Calibri Light"/>
                      <w:color w:val="00000A"/>
                      <w:sz w:val="20"/>
                      <w:szCs w:val="20"/>
                    </w:rPr>
                    <m:t> *nb animaux annuel </m:t>
                  </m:r>
                  <m:d>
                    <m:dPr>
                      <m:ctrlPr>
                        <w:rPr>
                          <w:rFonts w:ascii="Cambria Math" w:eastAsia="Arial Unicode MS" w:hAnsi="Cambria Math" w:cs="Calibri Light"/>
                          <w:iCs/>
                          <w:color w:val="00000A"/>
                          <w:sz w:val="20"/>
                          <w:szCs w:val="20"/>
                        </w:rPr>
                      </m:ctrlPr>
                    </m:dPr>
                    <m:e>
                      <m:r>
                        <m:rPr>
                          <m:sty m:val="p"/>
                        </m:rPr>
                        <w:rPr>
                          <w:rFonts w:ascii="Cambria Math" w:eastAsia="Arial Unicode MS" w:hAnsi="Cambria Math" w:cs="Calibri Light"/>
                          <w:color w:val="00000A"/>
                          <w:sz w:val="20"/>
                          <w:szCs w:val="20"/>
                        </w:rPr>
                        <m:t>UP, espèce</m:t>
                      </m:r>
                    </m:e>
                  </m:d>
                </m:e>
              </m:nary>
            </m:num>
            <m:den>
              <m:r>
                <m:rPr>
                  <m:sty m:val="p"/>
                </m:rPr>
                <w:rPr>
                  <w:rFonts w:ascii="Cambria Math" w:eastAsia="Arial Unicode MS" w:hAnsi="Cambria Math" w:cs="Calibri Light"/>
                  <w:color w:val="00000A"/>
                  <w:sz w:val="20"/>
                  <w:szCs w:val="20"/>
                </w:rPr>
                <m:t>365</m:t>
              </m:r>
            </m:den>
          </m:f>
        </m:oMath>
      </m:oMathPara>
    </w:p>
    <w:p w14:paraId="4D9A725F" w14:textId="71E60F45" w:rsidR="007D00C3" w:rsidRPr="00433335" w:rsidRDefault="007D00C3" w:rsidP="00433335">
      <w:pPr>
        <w:numPr>
          <w:ilvl w:val="1"/>
          <w:numId w:val="5"/>
        </w:numPr>
        <w:tabs>
          <w:tab w:val="clear" w:pos="1440"/>
        </w:tabs>
        <w:spacing w:after="0"/>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MB journalière (UP1)</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f>
          <m:fPr>
            <m:ctrlPr>
              <w:rPr>
                <w:rFonts w:ascii="Cambria Math" w:eastAsia="Arial Unicode MS" w:hAnsi="Cambria Math" w:cs="Calibri"/>
                <w:b/>
                <w:i/>
                <w:color w:val="70AD47" w:themeColor="accent6"/>
                <w:sz w:val="20"/>
              </w:rPr>
            </m:ctrlPr>
          </m:fPr>
          <m:num>
            <m:r>
              <m:rPr>
                <m:sty m:val="bi"/>
              </m:rPr>
              <w:rPr>
                <w:rFonts w:ascii="Cambria Math" w:eastAsia="Arial Unicode MS" w:hAnsi="Cambria Math" w:cs="Calibri"/>
                <w:color w:val="70AD47" w:themeColor="accent6"/>
                <w:sz w:val="20"/>
              </w:rPr>
              <m:t>37 800*0.95</m:t>
            </m:r>
          </m:num>
          <m:den>
            <m:r>
              <m:rPr>
                <m:sty m:val="bi"/>
              </m:rPr>
              <w:rPr>
                <w:rFonts w:ascii="Cambria Math" w:eastAsia="Arial Unicode MS" w:hAnsi="Cambria Math" w:cs="Calibri"/>
                <w:color w:val="70AD47" w:themeColor="accent6"/>
                <w:sz w:val="20"/>
              </w:rPr>
              <m:t>365</m:t>
            </m:r>
          </m:den>
        </m:f>
        <m:r>
          <m:rPr>
            <m:sty m:val="bi"/>
          </m:rPr>
          <w:rPr>
            <w:rFonts w:ascii="Cambria Math" w:eastAsia="Arial Unicode MS" w:hAnsi="Cambria Math" w:cs="Times New Roman"/>
            <w:color w:val="70AD47" w:themeColor="accent6"/>
            <w:sz w:val="20"/>
          </w:rPr>
          <m:t>=98,11 €euros/j</m:t>
        </m:r>
      </m:oMath>
    </w:p>
    <w:p w14:paraId="01DB71DA" w14:textId="21E4B8F6" w:rsidR="007D00C3" w:rsidRPr="00433335" w:rsidRDefault="007D00C3" w:rsidP="006804D1">
      <w:pPr>
        <w:numPr>
          <w:ilvl w:val="1"/>
          <w:numId w:val="5"/>
        </w:numPr>
        <w:tabs>
          <w:tab w:val="clear" w:pos="1440"/>
        </w:tabs>
        <w:spacing w:after="0"/>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MB journalière (UP2)</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f>
          <m:fPr>
            <m:ctrlPr>
              <w:rPr>
                <w:rFonts w:ascii="Cambria Math" w:eastAsia="Arial Unicode MS" w:hAnsi="Cambria Math" w:cs="Calibri"/>
                <w:b/>
                <w:i/>
                <w:color w:val="70AD47" w:themeColor="accent6"/>
                <w:sz w:val="20"/>
              </w:rPr>
            </m:ctrlPr>
          </m:fPr>
          <m:num>
            <m:d>
              <m:dPr>
                <m:ctrlPr>
                  <w:rPr>
                    <w:rFonts w:ascii="Cambria Math" w:eastAsia="Arial Unicode MS" w:hAnsi="Cambria Math" w:cs="Calibri"/>
                    <w:b/>
                    <w:i/>
                    <w:color w:val="70AD47" w:themeColor="accent6"/>
                    <w:sz w:val="20"/>
                  </w:rPr>
                </m:ctrlPr>
              </m:dPr>
              <m:e>
                <m:r>
                  <m:rPr>
                    <m:sty m:val="bi"/>
                  </m:rPr>
                  <w:rPr>
                    <w:rFonts w:ascii="Cambria Math" w:eastAsia="Arial Unicode MS" w:hAnsi="Cambria Math" w:cs="Calibri"/>
                    <w:color w:val="70AD47" w:themeColor="accent6"/>
                    <w:sz w:val="20"/>
                  </w:rPr>
                  <m:t>1,10*10 000</m:t>
                </m:r>
              </m:e>
            </m:d>
            <m:r>
              <m:rPr>
                <m:sty m:val="bi"/>
              </m:rPr>
              <w:rPr>
                <w:rFonts w:ascii="Cambria Math" w:eastAsia="Arial Unicode MS" w:hAnsi="Cambria Math" w:cs="Calibri"/>
                <w:color w:val="70AD47" w:themeColor="accent6"/>
                <w:sz w:val="20"/>
              </w:rPr>
              <m:t>+(0.95*4000)</m:t>
            </m:r>
          </m:num>
          <m:den>
            <m:r>
              <m:rPr>
                <m:sty m:val="bi"/>
              </m:rPr>
              <w:rPr>
                <w:rFonts w:ascii="Cambria Math" w:eastAsia="Arial Unicode MS" w:hAnsi="Cambria Math" w:cs="Calibri"/>
                <w:color w:val="70AD47" w:themeColor="accent6"/>
                <w:sz w:val="20"/>
              </w:rPr>
              <m:t>365</m:t>
            </m:r>
          </m:den>
        </m:f>
        <m:r>
          <m:rPr>
            <m:sty m:val="bi"/>
          </m:rPr>
          <w:rPr>
            <w:rFonts w:ascii="Cambria Math" w:eastAsia="Arial Unicode MS" w:hAnsi="Cambria Math" w:cs="Times New Roman"/>
            <w:color w:val="70AD47" w:themeColor="accent6"/>
            <w:sz w:val="20"/>
          </w:rPr>
          <m:t>=40,63 euros/j</m:t>
        </m:r>
      </m:oMath>
    </w:p>
    <w:p w14:paraId="58F604BB" w14:textId="77777777" w:rsidR="007D00C3" w:rsidRPr="006804D1" w:rsidRDefault="007D00C3" w:rsidP="007D00C3">
      <w:pPr>
        <w:rPr>
          <w:rFonts w:ascii="Marianne" w:eastAsia="Arial Unicode MS" w:hAnsi="Marianne" w:cs="Times New Roman"/>
          <w:b/>
          <w:color w:val="2F5496" w:themeColor="accent5" w:themeShade="BF"/>
          <w:sz w:val="10"/>
          <w:szCs w:val="10"/>
        </w:rPr>
      </w:pPr>
    </w:p>
    <w:tbl>
      <w:tblPr>
        <w:tblStyle w:val="TableauListe3-Accentuation5"/>
        <w:tblW w:w="8784" w:type="dxa"/>
        <w:jc w:val="center"/>
        <w:tblLayout w:type="fixed"/>
        <w:tblLook w:val="04A0" w:firstRow="1" w:lastRow="0" w:firstColumn="1" w:lastColumn="0" w:noHBand="0" w:noVBand="1"/>
      </w:tblPr>
      <w:tblGrid>
        <w:gridCol w:w="988"/>
        <w:gridCol w:w="2551"/>
        <w:gridCol w:w="2977"/>
        <w:gridCol w:w="2268"/>
      </w:tblGrid>
      <w:tr w:rsidR="006804D1" w:rsidRPr="007D00C3" w14:paraId="55BB723C" w14:textId="77777777" w:rsidTr="00433335">
        <w:trPr>
          <w:cnfStyle w:val="100000000000" w:firstRow="1" w:lastRow="0" w:firstColumn="0" w:lastColumn="0" w:oddVBand="0" w:evenVBand="0" w:oddHBand="0" w:evenHBand="0" w:firstRowFirstColumn="0" w:firstRowLastColumn="0" w:lastRowFirstColumn="0" w:lastRowLastColumn="0"/>
          <w:trHeight w:val="330"/>
          <w:jc w:val="center"/>
        </w:trPr>
        <w:tc>
          <w:tcPr>
            <w:cnfStyle w:val="001000000100" w:firstRow="0" w:lastRow="0" w:firstColumn="1" w:lastColumn="0" w:oddVBand="0" w:evenVBand="0" w:oddHBand="0" w:evenHBand="0" w:firstRowFirstColumn="1" w:firstRowLastColumn="0" w:lastRowFirstColumn="0" w:lastRowLastColumn="0"/>
            <w:tcW w:w="988" w:type="dxa"/>
            <w:hideMark/>
          </w:tcPr>
          <w:p w14:paraId="67A57848" w14:textId="77777777" w:rsidR="007D00C3" w:rsidRPr="008839DD" w:rsidRDefault="007D00C3" w:rsidP="00433335">
            <w:pPr>
              <w:spacing w:line="259" w:lineRule="auto"/>
              <w:jc w:val="center"/>
              <w:rPr>
                <w:rFonts w:ascii="Marianne" w:eastAsia="Arial Unicode MS" w:hAnsi="Marianne" w:cs="Times New Roman"/>
                <w:sz w:val="20"/>
              </w:rPr>
            </w:pPr>
            <w:r w:rsidRPr="008839DD">
              <w:rPr>
                <w:rFonts w:ascii="Marianne" w:eastAsia="Arial Unicode MS" w:hAnsi="Marianne" w:cs="Times New Roman"/>
                <w:sz w:val="20"/>
              </w:rPr>
              <w:t>UP</w:t>
            </w:r>
          </w:p>
        </w:tc>
        <w:tc>
          <w:tcPr>
            <w:tcW w:w="2551" w:type="dxa"/>
            <w:hideMark/>
          </w:tcPr>
          <w:p w14:paraId="520442E3" w14:textId="77777777" w:rsidR="007D00C3" w:rsidRPr="008839DD" w:rsidRDefault="007D00C3" w:rsidP="00433335">
            <w:pPr>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8839DD">
              <w:rPr>
                <w:rFonts w:ascii="Marianne" w:eastAsia="Arial Unicode MS" w:hAnsi="Marianne" w:cs="Times New Roman"/>
                <w:sz w:val="20"/>
              </w:rPr>
              <w:t>espèces</w:t>
            </w:r>
          </w:p>
        </w:tc>
        <w:tc>
          <w:tcPr>
            <w:tcW w:w="2977" w:type="dxa"/>
            <w:hideMark/>
          </w:tcPr>
          <w:p w14:paraId="0886EB6A" w14:textId="365DD0C3" w:rsidR="007D00C3" w:rsidRPr="008839DD" w:rsidRDefault="007D00C3" w:rsidP="00433335">
            <w:pPr>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8839DD">
              <w:rPr>
                <w:rFonts w:ascii="Marianne" w:eastAsia="Arial Unicode MS" w:hAnsi="Marianne" w:cs="Times New Roman"/>
                <w:sz w:val="20"/>
              </w:rPr>
              <w:t xml:space="preserve">Nb animaux </w:t>
            </w:r>
            <w:r w:rsidR="008839DD">
              <w:rPr>
                <w:rFonts w:ascii="Marianne" w:eastAsia="Arial Unicode MS" w:hAnsi="Marianne" w:cs="Times New Roman"/>
                <w:sz w:val="20"/>
              </w:rPr>
              <w:t>réf</w:t>
            </w:r>
          </w:p>
        </w:tc>
        <w:tc>
          <w:tcPr>
            <w:tcW w:w="2268" w:type="dxa"/>
            <w:hideMark/>
          </w:tcPr>
          <w:p w14:paraId="3B01F908" w14:textId="77777777" w:rsidR="007D00C3" w:rsidRPr="008839DD" w:rsidRDefault="007D00C3" w:rsidP="00433335">
            <w:pPr>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8839DD">
              <w:rPr>
                <w:rFonts w:ascii="Marianne" w:eastAsia="Arial Unicode MS" w:hAnsi="Marianne" w:cs="Times New Roman"/>
                <w:sz w:val="20"/>
              </w:rPr>
              <w:t>MB journalière (UP)</w:t>
            </w:r>
          </w:p>
        </w:tc>
      </w:tr>
      <w:tr w:rsidR="008839DD" w:rsidRPr="007D00C3" w14:paraId="13601D12" w14:textId="77777777" w:rsidTr="00433335">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988" w:type="dxa"/>
            <w:hideMark/>
          </w:tcPr>
          <w:p w14:paraId="131A48D5" w14:textId="77777777" w:rsidR="007D00C3" w:rsidRPr="006804D1" w:rsidRDefault="007D00C3" w:rsidP="00433335">
            <w:pPr>
              <w:spacing w:line="259" w:lineRule="auto"/>
              <w:jc w:val="center"/>
              <w:rPr>
                <w:rFonts w:ascii="Marianne" w:eastAsia="Arial Unicode MS" w:hAnsi="Marianne" w:cs="Times New Roman"/>
                <w:sz w:val="20"/>
              </w:rPr>
            </w:pPr>
            <w:r w:rsidRPr="006804D1">
              <w:rPr>
                <w:rFonts w:ascii="Marianne" w:eastAsia="Arial Unicode MS" w:hAnsi="Marianne" w:cs="Times New Roman"/>
                <w:sz w:val="20"/>
              </w:rPr>
              <w:t>1</w:t>
            </w:r>
          </w:p>
        </w:tc>
        <w:tc>
          <w:tcPr>
            <w:tcW w:w="2551" w:type="dxa"/>
            <w:hideMark/>
          </w:tcPr>
          <w:p w14:paraId="7268CF78" w14:textId="4DF050B0" w:rsidR="007D00C3" w:rsidRPr="006804D1" w:rsidRDefault="007D00C3" w:rsidP="00433335">
            <w:pPr>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sidRPr="006804D1">
              <w:rPr>
                <w:rFonts w:ascii="Marianne" w:eastAsia="Arial Unicode MS" w:hAnsi="Marianne" w:cs="Times New Roman"/>
                <w:b/>
                <w:sz w:val="20"/>
              </w:rPr>
              <w:t xml:space="preserve">Poulet </w:t>
            </w:r>
            <w:r w:rsidR="008839DD" w:rsidRPr="006804D1">
              <w:rPr>
                <w:rFonts w:ascii="Marianne" w:eastAsia="Arial Unicode MS" w:hAnsi="Marianne" w:cs="Times New Roman"/>
                <w:sz w:val="20"/>
              </w:rPr>
              <w:t>LR</w:t>
            </w:r>
          </w:p>
        </w:tc>
        <w:tc>
          <w:tcPr>
            <w:tcW w:w="2977" w:type="dxa"/>
            <w:hideMark/>
          </w:tcPr>
          <w:p w14:paraId="39EC225C" w14:textId="77777777" w:rsidR="007D00C3" w:rsidRPr="006804D1" w:rsidRDefault="007D00C3" w:rsidP="00433335">
            <w:pPr>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sidRPr="006804D1">
              <w:rPr>
                <w:rFonts w:ascii="Marianne" w:eastAsia="Arial Unicode MS" w:hAnsi="Marianne" w:cs="Times New Roman"/>
                <w:b/>
                <w:sz w:val="20"/>
              </w:rPr>
              <w:t>37 800</w:t>
            </w:r>
          </w:p>
        </w:tc>
        <w:tc>
          <w:tcPr>
            <w:tcW w:w="2268" w:type="dxa"/>
            <w:hideMark/>
          </w:tcPr>
          <w:p w14:paraId="32EEEF53" w14:textId="5E98889C" w:rsidR="007D00C3" w:rsidRPr="006804D1" w:rsidRDefault="007D00C3" w:rsidP="00433335">
            <w:pPr>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sidRPr="006804D1">
              <w:rPr>
                <w:rFonts w:ascii="Marianne" w:eastAsia="Arial Unicode MS" w:hAnsi="Marianne" w:cs="Times New Roman"/>
                <w:b/>
                <w:sz w:val="20"/>
              </w:rPr>
              <w:t>9</w:t>
            </w:r>
            <w:r w:rsidR="00433D23">
              <w:rPr>
                <w:rFonts w:ascii="Marianne" w:eastAsia="Arial Unicode MS" w:hAnsi="Marianne" w:cs="Times New Roman"/>
                <w:b/>
                <w:sz w:val="20"/>
              </w:rPr>
              <w:t>8</w:t>
            </w:r>
            <w:r w:rsidR="004F32A4">
              <w:rPr>
                <w:rFonts w:ascii="Marianne" w:eastAsia="Arial Unicode MS" w:hAnsi="Marianne" w:cs="Times New Roman"/>
                <w:b/>
                <w:sz w:val="20"/>
              </w:rPr>
              <w:t>,11</w:t>
            </w:r>
            <w:r w:rsidRPr="006804D1">
              <w:rPr>
                <w:rFonts w:ascii="Marianne" w:eastAsia="Arial Unicode MS" w:hAnsi="Marianne" w:cs="Times New Roman"/>
                <w:b/>
                <w:sz w:val="20"/>
              </w:rPr>
              <w:t xml:space="preserve"> €</w:t>
            </w:r>
          </w:p>
        </w:tc>
      </w:tr>
      <w:tr w:rsidR="008839DD" w:rsidRPr="007D00C3" w14:paraId="5DAB970F" w14:textId="77777777" w:rsidTr="00433335">
        <w:trPr>
          <w:trHeight w:val="509"/>
          <w:jc w:val="center"/>
        </w:trPr>
        <w:tc>
          <w:tcPr>
            <w:cnfStyle w:val="001000000000" w:firstRow="0" w:lastRow="0" w:firstColumn="1" w:lastColumn="0" w:oddVBand="0" w:evenVBand="0" w:oddHBand="0" w:evenHBand="0" w:firstRowFirstColumn="0" w:firstRowLastColumn="0" w:lastRowFirstColumn="0" w:lastRowLastColumn="0"/>
            <w:tcW w:w="988" w:type="dxa"/>
            <w:hideMark/>
          </w:tcPr>
          <w:p w14:paraId="6947EDD0" w14:textId="77777777" w:rsidR="007D00C3" w:rsidRPr="006804D1" w:rsidRDefault="007D00C3" w:rsidP="00433335">
            <w:pPr>
              <w:spacing w:line="259" w:lineRule="auto"/>
              <w:jc w:val="center"/>
              <w:rPr>
                <w:rFonts w:ascii="Marianne" w:eastAsia="Arial Unicode MS" w:hAnsi="Marianne" w:cs="Times New Roman"/>
                <w:sz w:val="20"/>
              </w:rPr>
            </w:pPr>
            <w:r w:rsidRPr="006804D1">
              <w:rPr>
                <w:rFonts w:ascii="Marianne" w:eastAsia="Arial Unicode MS" w:hAnsi="Marianne" w:cs="Times New Roman"/>
                <w:sz w:val="20"/>
              </w:rPr>
              <w:t>2</w:t>
            </w:r>
          </w:p>
        </w:tc>
        <w:tc>
          <w:tcPr>
            <w:tcW w:w="2551" w:type="dxa"/>
            <w:hideMark/>
          </w:tcPr>
          <w:p w14:paraId="077B4033" w14:textId="1CBDC14F" w:rsidR="007D00C3" w:rsidRPr="006804D1" w:rsidRDefault="007D00C3" w:rsidP="00433335">
            <w:pPr>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b/>
                <w:sz w:val="20"/>
              </w:rPr>
            </w:pPr>
            <w:r w:rsidRPr="006804D1">
              <w:rPr>
                <w:rFonts w:ascii="Marianne" w:eastAsia="Arial Unicode MS" w:hAnsi="Marianne" w:cs="Times New Roman"/>
                <w:b/>
                <w:sz w:val="20"/>
              </w:rPr>
              <w:t xml:space="preserve">Poulet LR + </w:t>
            </w:r>
            <w:r w:rsidR="008F3A55">
              <w:rPr>
                <w:rFonts w:ascii="Marianne" w:eastAsia="Arial Unicode MS" w:hAnsi="Marianne" w:cs="Times New Roman"/>
                <w:b/>
                <w:sz w:val="20"/>
              </w:rPr>
              <w:t>P</w:t>
            </w:r>
            <w:r w:rsidRPr="006804D1">
              <w:rPr>
                <w:rFonts w:ascii="Marianne" w:eastAsia="Arial Unicode MS" w:hAnsi="Marianne" w:cs="Times New Roman"/>
                <w:b/>
                <w:sz w:val="20"/>
              </w:rPr>
              <w:t>intade LR</w:t>
            </w:r>
          </w:p>
        </w:tc>
        <w:tc>
          <w:tcPr>
            <w:tcW w:w="2977" w:type="dxa"/>
            <w:hideMark/>
          </w:tcPr>
          <w:p w14:paraId="18BBE6A8" w14:textId="36ADB81C" w:rsidR="008F3A55" w:rsidRDefault="007D00C3" w:rsidP="00433335">
            <w:pPr>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b/>
                <w:sz w:val="20"/>
              </w:rPr>
            </w:pPr>
            <w:r w:rsidRPr="006804D1">
              <w:rPr>
                <w:rFonts w:ascii="Marianne" w:eastAsia="Arial Unicode MS" w:hAnsi="Marianne" w:cs="Times New Roman"/>
                <w:b/>
                <w:sz w:val="20"/>
              </w:rPr>
              <w:t>14</w:t>
            </w:r>
            <w:r w:rsidR="008F3A55">
              <w:rPr>
                <w:rFonts w:ascii="Marianne" w:eastAsia="Arial Unicode MS" w:hAnsi="Marianne" w:cs="Times New Roman"/>
                <w:b/>
                <w:sz w:val="20"/>
              </w:rPr>
              <w:t> </w:t>
            </w:r>
            <w:r w:rsidRPr="006804D1">
              <w:rPr>
                <w:rFonts w:ascii="Marianne" w:eastAsia="Arial Unicode MS" w:hAnsi="Marianne" w:cs="Times New Roman"/>
                <w:b/>
                <w:sz w:val="20"/>
              </w:rPr>
              <w:t>000</w:t>
            </w:r>
          </w:p>
          <w:p w14:paraId="1E5A8CC4" w14:textId="0923CD4E" w:rsidR="007D00C3" w:rsidRPr="006804D1" w:rsidRDefault="008F3A55" w:rsidP="00433335">
            <w:pPr>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b/>
                <w:sz w:val="20"/>
              </w:rPr>
            </w:pPr>
            <w:r w:rsidRPr="00433335">
              <w:rPr>
                <w:rFonts w:ascii="Marianne" w:eastAsia="Arial Unicode MS" w:hAnsi="Marianne" w:cs="Times New Roman"/>
                <w:b/>
                <w:sz w:val="18"/>
              </w:rPr>
              <w:t>(=10 000 pintades</w:t>
            </w:r>
            <w:r>
              <w:rPr>
                <w:rFonts w:ascii="Marianne" w:eastAsia="Arial Unicode MS" w:hAnsi="Marianne" w:cs="Times New Roman"/>
                <w:b/>
                <w:sz w:val="18"/>
              </w:rPr>
              <w:t xml:space="preserve"> et </w:t>
            </w:r>
            <w:r w:rsidRPr="00433335">
              <w:rPr>
                <w:rFonts w:ascii="Marianne" w:eastAsia="Arial Unicode MS" w:hAnsi="Marianne" w:cs="Times New Roman"/>
                <w:b/>
                <w:sz w:val="18"/>
              </w:rPr>
              <w:t>4 000 poulets)</w:t>
            </w:r>
          </w:p>
        </w:tc>
        <w:tc>
          <w:tcPr>
            <w:tcW w:w="2268" w:type="dxa"/>
            <w:hideMark/>
          </w:tcPr>
          <w:p w14:paraId="12D70370" w14:textId="417CDDCB" w:rsidR="007D00C3" w:rsidRPr="006804D1" w:rsidRDefault="007D00C3" w:rsidP="00433335">
            <w:pPr>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b/>
                <w:sz w:val="20"/>
              </w:rPr>
            </w:pPr>
            <w:r w:rsidRPr="006804D1">
              <w:rPr>
                <w:rFonts w:ascii="Marianne" w:eastAsia="Arial Unicode MS" w:hAnsi="Marianne" w:cs="Times New Roman"/>
                <w:b/>
                <w:sz w:val="20"/>
              </w:rPr>
              <w:t>4</w:t>
            </w:r>
            <w:r w:rsidR="004F32A4">
              <w:rPr>
                <w:rFonts w:ascii="Marianne" w:eastAsia="Arial Unicode MS" w:hAnsi="Marianne" w:cs="Times New Roman"/>
                <w:b/>
                <w:sz w:val="20"/>
              </w:rPr>
              <w:t>0,63</w:t>
            </w:r>
            <w:r w:rsidRPr="006804D1">
              <w:rPr>
                <w:rFonts w:ascii="Marianne" w:eastAsia="Arial Unicode MS" w:hAnsi="Marianne" w:cs="Times New Roman"/>
                <w:b/>
                <w:sz w:val="20"/>
              </w:rPr>
              <w:t xml:space="preserve"> €</w:t>
            </w:r>
          </w:p>
        </w:tc>
      </w:tr>
    </w:tbl>
    <w:p w14:paraId="3F909463" w14:textId="2F32DBC0" w:rsidR="00892BE1" w:rsidRPr="006804D1" w:rsidRDefault="00892BE1" w:rsidP="006804D1">
      <w:pPr>
        <w:ind w:right="-709"/>
        <w:rPr>
          <w:rFonts w:ascii="Marianne" w:eastAsia="Arial Unicode MS" w:hAnsi="Marianne" w:cs="Times New Roman"/>
          <w:b/>
          <w:color w:val="2F5496" w:themeColor="accent5" w:themeShade="BF"/>
          <w:sz w:val="10"/>
          <w:szCs w:val="10"/>
        </w:rPr>
      </w:pPr>
    </w:p>
    <w:p w14:paraId="204380DC" w14:textId="331173B4" w:rsidR="00060DED" w:rsidRDefault="00060DED" w:rsidP="00892BE1">
      <w:pPr>
        <w:pStyle w:val="Paragraphedeliste"/>
        <w:numPr>
          <w:ilvl w:val="0"/>
          <w:numId w:val="2"/>
        </w:numPr>
        <w:rPr>
          <w:rFonts w:ascii="Marianne" w:eastAsia="Arial Unicode MS" w:hAnsi="Marianne" w:cs="Times New Roman"/>
          <w:b/>
          <w:color w:val="2F5496" w:themeColor="accent5" w:themeShade="BF"/>
          <w:sz w:val="20"/>
        </w:rPr>
      </w:pPr>
      <w:r w:rsidRPr="00060DED">
        <w:rPr>
          <w:rFonts w:ascii="Marianne" w:eastAsia="Arial Unicode MS" w:hAnsi="Marianne" w:cs="Times New Roman"/>
          <w:b/>
          <w:color w:val="2F5496" w:themeColor="accent5" w:themeShade="BF"/>
          <w:sz w:val="20"/>
        </w:rPr>
        <w:t xml:space="preserve">Par </w:t>
      </w:r>
      <w:r>
        <w:rPr>
          <w:rFonts w:ascii="Marianne" w:eastAsia="Arial Unicode MS" w:hAnsi="Marianne" w:cs="Times New Roman"/>
          <w:b/>
          <w:color w:val="2F5496" w:themeColor="accent5" w:themeShade="BF"/>
          <w:sz w:val="20"/>
        </w:rPr>
        <w:t>UP</w:t>
      </w:r>
      <w:r w:rsidRPr="00060DED">
        <w:rPr>
          <w:rFonts w:ascii="Calibri" w:eastAsia="Arial Unicode MS" w:hAnsi="Calibri" w:cs="Calibri"/>
          <w:b/>
          <w:color w:val="2F5496" w:themeColor="accent5" w:themeShade="BF"/>
          <w:sz w:val="20"/>
        </w:rPr>
        <w:t> </w:t>
      </w:r>
      <w:r w:rsidRPr="00060DED">
        <w:rPr>
          <w:rFonts w:ascii="Marianne" w:eastAsia="Arial Unicode MS" w:hAnsi="Marianne" w:cs="Times New Roman"/>
          <w:b/>
          <w:color w:val="2F5496" w:themeColor="accent5" w:themeShade="BF"/>
          <w:sz w:val="20"/>
        </w:rPr>
        <w:t xml:space="preserve">: </w:t>
      </w:r>
      <w:r>
        <w:rPr>
          <w:rFonts w:ascii="Marianne" w:eastAsia="Arial Unicode MS" w:hAnsi="Marianne" w:cs="Times New Roman"/>
          <w:b/>
          <w:color w:val="2F5496" w:themeColor="accent5" w:themeShade="BF"/>
          <w:sz w:val="20"/>
        </w:rPr>
        <w:t>déterminer la durée de vide 1 (en période de restriction) et 2 (entre la fin des restrictions et la reprise réelle)</w:t>
      </w:r>
      <w:r w:rsidRPr="00060DED">
        <w:rPr>
          <w:rFonts w:ascii="Marianne" w:eastAsia="Arial Unicode MS" w:hAnsi="Marianne" w:cs="Times New Roman"/>
          <w:b/>
          <w:color w:val="2F5496" w:themeColor="accent5" w:themeShade="BF"/>
          <w:sz w:val="20"/>
        </w:rPr>
        <w:t xml:space="preserve"> </w:t>
      </w:r>
    </w:p>
    <w:p w14:paraId="58B33583" w14:textId="1753DAFE" w:rsidR="00EE0033" w:rsidRDefault="00EE0033" w:rsidP="00EE0033">
      <w:pPr>
        <w:pStyle w:val="Paragraphedeliste"/>
        <w:rPr>
          <w:rFonts w:ascii="Marianne" w:eastAsia="Arial Unicode MS" w:hAnsi="Marianne" w:cs="Times New Roman"/>
          <w:b/>
          <w:color w:val="2F5496" w:themeColor="accent5" w:themeShade="BF"/>
          <w:sz w:val="10"/>
          <w:szCs w:val="10"/>
        </w:rPr>
      </w:pPr>
    </w:p>
    <w:p w14:paraId="6CD10D61" w14:textId="0342CDCE" w:rsidR="00F44FC8" w:rsidRPr="00F44FC8" w:rsidRDefault="00F44FC8" w:rsidP="00F44FC8">
      <w:pPr>
        <w:pStyle w:val="Paragraphedeliste"/>
        <w:spacing w:after="60"/>
        <w:jc w:val="both"/>
        <w:rPr>
          <w:rFonts w:ascii="Marianne" w:eastAsia="Arial Unicode MS" w:hAnsi="Marianne" w:cs="Helvetica Neue"/>
          <w:sz w:val="20"/>
          <w:szCs w:val="20"/>
        </w:rPr>
      </w:pPr>
      <w:r>
        <w:rPr>
          <w:rFonts w:ascii="Marianne" w:eastAsia="Arial Unicode MS" w:hAnsi="Marianne" w:cs="Helvetica Neue"/>
          <w:sz w:val="20"/>
          <w:szCs w:val="20"/>
        </w:rPr>
        <w:t>Les durées de vide distinguent, pour chaque UP, la durée de vide durant les restrictions sanitaires (DV1) et la durée de vide postérieure aux restrictions sanitaires (DV2).</w:t>
      </w:r>
    </w:p>
    <w:p w14:paraId="070502F1" w14:textId="77777777" w:rsidR="00F44FC8" w:rsidRPr="006804D1" w:rsidRDefault="00F44FC8" w:rsidP="00EE0033">
      <w:pPr>
        <w:pStyle w:val="Paragraphedeliste"/>
        <w:rPr>
          <w:rFonts w:ascii="Marianne" w:eastAsia="Arial Unicode MS" w:hAnsi="Marianne" w:cs="Times New Roman"/>
          <w:b/>
          <w:color w:val="2F5496" w:themeColor="accent5" w:themeShade="BF"/>
          <w:sz w:val="10"/>
          <w:szCs w:val="10"/>
        </w:rPr>
      </w:pPr>
    </w:p>
    <w:p w14:paraId="6E18C844" w14:textId="6EB28074" w:rsidR="00060DED" w:rsidRDefault="00060DED" w:rsidP="00EE0033">
      <w:pPr>
        <w:pStyle w:val="Paragraphedeliste"/>
        <w:numPr>
          <w:ilvl w:val="0"/>
          <w:numId w:val="1"/>
        </w:numPr>
        <w:spacing w:after="60"/>
        <w:ind w:left="284"/>
        <w:jc w:val="both"/>
        <w:rPr>
          <w:rFonts w:ascii="Marianne" w:eastAsia="Arial Unicode MS" w:hAnsi="Marianne" w:cs="Calibri Light"/>
          <w:color w:val="00000A"/>
          <w:sz w:val="20"/>
          <w:szCs w:val="20"/>
        </w:rPr>
      </w:pPr>
      <w:r w:rsidRPr="00060DED">
        <w:rPr>
          <w:rFonts w:ascii="Marianne" w:eastAsia="Arial Unicode MS" w:hAnsi="Marianne" w:cs="Calibri Light"/>
          <w:color w:val="00000A"/>
          <w:sz w:val="20"/>
          <w:szCs w:val="20"/>
        </w:rPr>
        <w:t>DV1(</w:t>
      </w:r>
      <w:proofErr w:type="spellStart"/>
      <w:r w:rsidRPr="00060DED">
        <w:rPr>
          <w:rFonts w:ascii="Marianne" w:eastAsia="Arial Unicode MS" w:hAnsi="Marianne" w:cs="Calibri Light"/>
          <w:color w:val="00000A"/>
          <w:sz w:val="20"/>
          <w:szCs w:val="20"/>
        </w:rPr>
        <w:t>UPi</w:t>
      </w:r>
      <w:proofErr w:type="spellEnd"/>
      <w:r w:rsidRPr="00060DED">
        <w:rPr>
          <w:rFonts w:ascii="Marianne" w:eastAsia="Arial Unicode MS" w:hAnsi="Marianne" w:cs="Calibri Light"/>
          <w:color w:val="00000A"/>
          <w:sz w:val="20"/>
          <w:szCs w:val="20"/>
        </w:rPr>
        <w:t xml:space="preserve">) = </w:t>
      </w:r>
      <w:proofErr w:type="spellStart"/>
      <w:r w:rsidRPr="00060DED">
        <w:rPr>
          <w:rFonts w:ascii="Marianne" w:eastAsia="Arial Unicode MS" w:hAnsi="Marianne" w:cs="Calibri Light"/>
          <w:color w:val="00000A"/>
          <w:sz w:val="20"/>
          <w:szCs w:val="20"/>
        </w:rPr>
        <w:t>Df</w:t>
      </w:r>
      <w:proofErr w:type="spellEnd"/>
      <w:r w:rsidRPr="00060DED">
        <w:rPr>
          <w:rFonts w:ascii="Marianne" w:eastAsia="Arial Unicode MS" w:hAnsi="Marianne" w:cs="Calibri Light"/>
          <w:color w:val="00000A"/>
          <w:sz w:val="20"/>
          <w:szCs w:val="20"/>
        </w:rPr>
        <w:t>(</w:t>
      </w:r>
      <w:proofErr w:type="spellStart"/>
      <w:r w:rsidRPr="00060DED">
        <w:rPr>
          <w:rFonts w:ascii="Marianne" w:eastAsia="Arial Unicode MS" w:hAnsi="Marianne" w:cs="Calibri Light"/>
          <w:color w:val="00000A"/>
          <w:sz w:val="20"/>
          <w:szCs w:val="20"/>
        </w:rPr>
        <w:t>UPi</w:t>
      </w:r>
      <w:proofErr w:type="spellEnd"/>
      <w:r w:rsidRPr="00060DED">
        <w:rPr>
          <w:rFonts w:ascii="Marianne" w:eastAsia="Arial Unicode MS" w:hAnsi="Marianne" w:cs="Calibri Light"/>
          <w:color w:val="00000A"/>
          <w:sz w:val="20"/>
          <w:szCs w:val="20"/>
        </w:rPr>
        <w:t>) – Dd(</w:t>
      </w:r>
      <w:proofErr w:type="spellStart"/>
      <w:r w:rsidRPr="00060DED">
        <w:rPr>
          <w:rFonts w:ascii="Marianne" w:eastAsia="Arial Unicode MS" w:hAnsi="Marianne" w:cs="Calibri Light"/>
          <w:color w:val="00000A"/>
          <w:sz w:val="20"/>
          <w:szCs w:val="20"/>
        </w:rPr>
        <w:t>UPi</w:t>
      </w:r>
      <w:proofErr w:type="spellEnd"/>
      <w:r w:rsidRPr="00060DED">
        <w:rPr>
          <w:rFonts w:ascii="Marianne" w:eastAsia="Arial Unicode MS" w:hAnsi="Marianne" w:cs="Calibri Light"/>
          <w:color w:val="00000A"/>
          <w:sz w:val="20"/>
          <w:szCs w:val="20"/>
        </w:rPr>
        <w:t xml:space="preserve">) </w:t>
      </w:r>
      <w:r w:rsidRPr="00EE0033">
        <w:rPr>
          <w:rFonts w:ascii="Marianne" w:eastAsia="Arial Unicode MS" w:hAnsi="Marianne" w:cs="Calibri Light"/>
          <w:color w:val="00000A"/>
          <w:sz w:val="20"/>
          <w:szCs w:val="20"/>
        </w:rPr>
        <w:t>ou Dr(</w:t>
      </w:r>
      <w:proofErr w:type="spellStart"/>
      <w:r w:rsidRPr="00EE0033">
        <w:rPr>
          <w:rFonts w:ascii="Marianne" w:eastAsia="Arial Unicode MS" w:hAnsi="Marianne" w:cs="Calibri Light"/>
          <w:color w:val="00000A"/>
          <w:sz w:val="20"/>
          <w:szCs w:val="20"/>
        </w:rPr>
        <w:t>UPi</w:t>
      </w:r>
      <w:proofErr w:type="spellEnd"/>
      <w:r w:rsidRPr="00EE0033">
        <w:rPr>
          <w:rFonts w:ascii="Marianne" w:eastAsia="Arial Unicode MS" w:hAnsi="Marianne" w:cs="Calibri Light"/>
          <w:color w:val="00000A"/>
          <w:sz w:val="20"/>
          <w:szCs w:val="20"/>
        </w:rPr>
        <w:t>) - Dd(</w:t>
      </w:r>
      <w:proofErr w:type="spellStart"/>
      <w:r w:rsidRPr="00EE0033">
        <w:rPr>
          <w:rFonts w:ascii="Marianne" w:eastAsia="Arial Unicode MS" w:hAnsi="Marianne" w:cs="Calibri Light"/>
          <w:color w:val="00000A"/>
          <w:sz w:val="20"/>
          <w:szCs w:val="20"/>
        </w:rPr>
        <w:t>UPi</w:t>
      </w:r>
      <w:proofErr w:type="spellEnd"/>
      <w:r w:rsidRPr="00EE0033">
        <w:rPr>
          <w:rFonts w:ascii="Marianne" w:eastAsia="Arial Unicode MS" w:hAnsi="Marianne" w:cs="Calibri Light"/>
          <w:color w:val="00000A"/>
          <w:sz w:val="20"/>
          <w:szCs w:val="20"/>
        </w:rPr>
        <w:t>) si reprise avant la fin des restrictions</w:t>
      </w:r>
    </w:p>
    <w:p w14:paraId="50F6C2A6" w14:textId="7D29FDBA" w:rsidR="00433D23" w:rsidRPr="00433335" w:rsidRDefault="00433D23" w:rsidP="00433335">
      <w:pPr>
        <w:numPr>
          <w:ilvl w:val="1"/>
          <w:numId w:val="5"/>
        </w:numPr>
        <w:tabs>
          <w:tab w:val="clear" w:pos="1440"/>
        </w:tabs>
        <w:spacing w:after="0"/>
        <w:ind w:left="567"/>
        <w:rPr>
          <w:rFonts w:ascii="Marianne" w:eastAsia="Arial Unicode MS" w:hAnsi="Marianne" w:cs="Times New Roman"/>
          <w:b/>
          <w:color w:val="70AD47" w:themeColor="accent6"/>
          <w:sz w:val="20"/>
        </w:rPr>
      </w:pPr>
      <w:r w:rsidRPr="00433335">
        <w:rPr>
          <w:rFonts w:ascii="Marianne" w:eastAsia="Arial Unicode MS" w:hAnsi="Marianne" w:cs="Calibri Light"/>
          <w:b/>
          <w:color w:val="70AD47" w:themeColor="accent6"/>
          <w:sz w:val="20"/>
          <w:szCs w:val="20"/>
          <w:lang w:val="en-GB"/>
        </w:rPr>
        <w:t>D</w:t>
      </w:r>
      <w:r w:rsidRPr="00433335">
        <w:rPr>
          <w:rFonts w:ascii="Marianne" w:eastAsia="Arial Unicode MS" w:hAnsi="Marianne" w:cs="Times New Roman"/>
          <w:b/>
          <w:color w:val="70AD47" w:themeColor="accent6"/>
          <w:sz w:val="20"/>
        </w:rPr>
        <w:t>V1(UP1) = 01/05/2021 – 23/12/2020 = 129</w:t>
      </w:r>
    </w:p>
    <w:p w14:paraId="71DD93AC" w14:textId="559C103A" w:rsidR="00433D23" w:rsidRPr="00433335" w:rsidRDefault="00433D23" w:rsidP="00433335">
      <w:pPr>
        <w:numPr>
          <w:ilvl w:val="1"/>
          <w:numId w:val="5"/>
        </w:numPr>
        <w:tabs>
          <w:tab w:val="clear" w:pos="1440"/>
        </w:tabs>
        <w:spacing w:after="0"/>
        <w:ind w:left="567"/>
        <w:rPr>
          <w:rFonts w:ascii="Marianne" w:eastAsia="Arial Unicode MS" w:hAnsi="Marianne" w:cs="Calibri Light"/>
          <w:b/>
          <w:color w:val="70AD47" w:themeColor="accent6"/>
          <w:sz w:val="20"/>
          <w:szCs w:val="20"/>
          <w:lang w:val="en-GB"/>
        </w:rPr>
      </w:pPr>
      <w:r w:rsidRPr="00433335">
        <w:rPr>
          <w:rFonts w:ascii="Marianne" w:eastAsia="Arial Unicode MS" w:hAnsi="Marianne" w:cs="Calibri Light"/>
          <w:b/>
          <w:color w:val="70AD47" w:themeColor="accent6"/>
          <w:sz w:val="20"/>
          <w:szCs w:val="20"/>
          <w:lang w:val="en-GB"/>
        </w:rPr>
        <w:t>DV1(UP2) = 19/05/2021 – 31/12/2020</w:t>
      </w:r>
      <w:r w:rsidR="00A95341" w:rsidRPr="00433335">
        <w:rPr>
          <w:rFonts w:ascii="Marianne" w:eastAsia="Arial Unicode MS" w:hAnsi="Marianne" w:cs="Calibri Light"/>
          <w:b/>
          <w:color w:val="70AD47" w:themeColor="accent6"/>
          <w:sz w:val="20"/>
          <w:szCs w:val="20"/>
          <w:lang w:val="en-GB"/>
        </w:rPr>
        <w:t xml:space="preserve"> = 139</w:t>
      </w:r>
    </w:p>
    <w:p w14:paraId="377F512F" w14:textId="77777777" w:rsidR="00433D23" w:rsidRPr="00433335" w:rsidRDefault="00433D23" w:rsidP="00433335">
      <w:pPr>
        <w:spacing w:after="60"/>
        <w:jc w:val="both"/>
        <w:rPr>
          <w:rFonts w:ascii="Marianne" w:eastAsia="Arial Unicode MS" w:hAnsi="Marianne" w:cs="Calibri Light"/>
          <w:color w:val="00000A"/>
          <w:sz w:val="20"/>
          <w:szCs w:val="20"/>
          <w:lang w:val="en-GB"/>
        </w:rPr>
      </w:pPr>
    </w:p>
    <w:p w14:paraId="47C7C533" w14:textId="5F277030" w:rsidR="00060DED" w:rsidRDefault="00060DED" w:rsidP="00060DED">
      <w:pPr>
        <w:pStyle w:val="Paragraphedeliste"/>
        <w:numPr>
          <w:ilvl w:val="0"/>
          <w:numId w:val="1"/>
        </w:numPr>
        <w:spacing w:after="60"/>
        <w:ind w:left="284"/>
        <w:jc w:val="both"/>
        <w:rPr>
          <w:rFonts w:ascii="Marianne" w:eastAsia="Arial Unicode MS" w:hAnsi="Marianne" w:cs="Calibri Light"/>
          <w:color w:val="00000A"/>
          <w:sz w:val="20"/>
          <w:szCs w:val="20"/>
          <w:lang w:val="en-GB"/>
        </w:rPr>
      </w:pPr>
      <w:r w:rsidRPr="00F97EFD">
        <w:rPr>
          <w:rFonts w:ascii="Marianne" w:eastAsia="Arial Unicode MS" w:hAnsi="Marianne" w:cs="Calibri Light"/>
          <w:color w:val="00000A"/>
          <w:sz w:val="20"/>
          <w:szCs w:val="20"/>
          <w:lang w:val="en-GB"/>
        </w:rPr>
        <w:t>DV2(</w:t>
      </w:r>
      <w:proofErr w:type="spellStart"/>
      <w:r w:rsidRPr="00F97EFD">
        <w:rPr>
          <w:rFonts w:ascii="Marianne" w:eastAsia="Arial Unicode MS" w:hAnsi="Marianne" w:cs="Calibri Light"/>
          <w:color w:val="00000A"/>
          <w:sz w:val="20"/>
          <w:szCs w:val="20"/>
          <w:lang w:val="en-GB"/>
        </w:rPr>
        <w:t>UPi</w:t>
      </w:r>
      <w:proofErr w:type="spellEnd"/>
      <w:r w:rsidRPr="00F97EFD">
        <w:rPr>
          <w:rFonts w:ascii="Marianne" w:eastAsia="Arial Unicode MS" w:hAnsi="Marianne" w:cs="Calibri Light"/>
          <w:color w:val="00000A"/>
          <w:sz w:val="20"/>
          <w:szCs w:val="20"/>
          <w:lang w:val="en-GB"/>
        </w:rPr>
        <w:t>) = Dr(</w:t>
      </w:r>
      <w:proofErr w:type="spellStart"/>
      <w:r w:rsidRPr="00F97EFD">
        <w:rPr>
          <w:rFonts w:ascii="Marianne" w:eastAsia="Arial Unicode MS" w:hAnsi="Marianne" w:cs="Calibri Light"/>
          <w:color w:val="00000A"/>
          <w:sz w:val="20"/>
          <w:szCs w:val="20"/>
          <w:lang w:val="en-GB"/>
        </w:rPr>
        <w:t>UPi</w:t>
      </w:r>
      <w:proofErr w:type="spellEnd"/>
      <w:r w:rsidRPr="00F97EFD">
        <w:rPr>
          <w:rFonts w:ascii="Marianne" w:eastAsia="Arial Unicode MS" w:hAnsi="Marianne" w:cs="Calibri Light"/>
          <w:color w:val="00000A"/>
          <w:sz w:val="20"/>
          <w:szCs w:val="20"/>
          <w:lang w:val="en-GB"/>
        </w:rPr>
        <w:t xml:space="preserve">) – </w:t>
      </w:r>
      <w:proofErr w:type="spellStart"/>
      <w:r w:rsidRPr="00F97EFD">
        <w:rPr>
          <w:rFonts w:ascii="Marianne" w:eastAsia="Arial Unicode MS" w:hAnsi="Marianne" w:cs="Calibri Light"/>
          <w:color w:val="00000A"/>
          <w:sz w:val="20"/>
          <w:szCs w:val="20"/>
          <w:lang w:val="en-GB"/>
        </w:rPr>
        <w:t>Df</w:t>
      </w:r>
      <w:proofErr w:type="spellEnd"/>
      <w:r w:rsidRPr="00F97EFD">
        <w:rPr>
          <w:rFonts w:ascii="Marianne" w:eastAsia="Arial Unicode MS" w:hAnsi="Marianne" w:cs="Calibri Light"/>
          <w:color w:val="00000A"/>
          <w:sz w:val="20"/>
          <w:szCs w:val="20"/>
          <w:lang w:val="en-GB"/>
        </w:rPr>
        <w:t>(</w:t>
      </w:r>
      <w:proofErr w:type="spellStart"/>
      <w:r w:rsidRPr="00F97EFD">
        <w:rPr>
          <w:rFonts w:ascii="Marianne" w:eastAsia="Arial Unicode MS" w:hAnsi="Marianne" w:cs="Calibri Light"/>
          <w:color w:val="00000A"/>
          <w:sz w:val="20"/>
          <w:szCs w:val="20"/>
          <w:lang w:val="en-GB"/>
        </w:rPr>
        <w:t>UPi</w:t>
      </w:r>
      <w:proofErr w:type="spellEnd"/>
      <w:r w:rsidRPr="00F97EFD">
        <w:rPr>
          <w:rFonts w:ascii="Marianne" w:eastAsia="Arial Unicode MS" w:hAnsi="Marianne" w:cs="Calibri Light"/>
          <w:color w:val="00000A"/>
          <w:sz w:val="20"/>
          <w:szCs w:val="20"/>
          <w:lang w:val="en-GB"/>
        </w:rPr>
        <w:t xml:space="preserve">) </w:t>
      </w:r>
    </w:p>
    <w:p w14:paraId="488ABED5" w14:textId="643B9AF3" w:rsidR="00A95341" w:rsidRPr="00E27AB6" w:rsidRDefault="00A95341" w:rsidP="00433335">
      <w:pPr>
        <w:numPr>
          <w:ilvl w:val="1"/>
          <w:numId w:val="5"/>
        </w:numPr>
        <w:tabs>
          <w:tab w:val="clear" w:pos="1440"/>
        </w:tabs>
        <w:spacing w:after="0"/>
        <w:ind w:left="567"/>
        <w:rPr>
          <w:rFonts w:ascii="Marianne" w:eastAsia="Arial Unicode MS" w:hAnsi="Marianne" w:cs="Times New Roman"/>
          <w:b/>
          <w:color w:val="70AD47" w:themeColor="accent6"/>
          <w:sz w:val="20"/>
        </w:rPr>
      </w:pPr>
      <w:r w:rsidRPr="00433335">
        <w:rPr>
          <w:rFonts w:ascii="Marianne" w:eastAsia="Arial Unicode MS" w:hAnsi="Marianne" w:cs="Times New Roman"/>
          <w:b/>
          <w:color w:val="70AD47" w:themeColor="accent6"/>
          <w:sz w:val="20"/>
        </w:rPr>
        <w:t>D</w:t>
      </w:r>
      <w:r w:rsidRPr="00BD7DA9">
        <w:rPr>
          <w:rFonts w:ascii="Marianne" w:eastAsia="Arial Unicode MS" w:hAnsi="Marianne" w:cs="Times New Roman"/>
          <w:b/>
          <w:color w:val="70AD47" w:themeColor="accent6"/>
          <w:sz w:val="20"/>
        </w:rPr>
        <w:t>V1</w:t>
      </w:r>
      <w:r w:rsidRPr="00E27AB6">
        <w:rPr>
          <w:rFonts w:ascii="Marianne" w:eastAsia="Arial Unicode MS" w:hAnsi="Marianne" w:cs="Times New Roman"/>
          <w:b/>
          <w:color w:val="70AD47" w:themeColor="accent6"/>
          <w:sz w:val="20"/>
        </w:rPr>
        <w:t xml:space="preserve">(UP1) = 01/05/2021 – </w:t>
      </w:r>
      <w:r>
        <w:rPr>
          <w:rFonts w:ascii="Marianne" w:eastAsia="Arial Unicode MS" w:hAnsi="Marianne" w:cs="Times New Roman"/>
          <w:b/>
          <w:color w:val="70AD47" w:themeColor="accent6"/>
          <w:sz w:val="20"/>
        </w:rPr>
        <w:t>01</w:t>
      </w:r>
      <w:r w:rsidRPr="00E27AB6">
        <w:rPr>
          <w:rFonts w:ascii="Marianne" w:eastAsia="Arial Unicode MS" w:hAnsi="Marianne" w:cs="Times New Roman"/>
          <w:b/>
          <w:color w:val="70AD47" w:themeColor="accent6"/>
          <w:sz w:val="20"/>
        </w:rPr>
        <w:t>/</w:t>
      </w:r>
      <w:r>
        <w:rPr>
          <w:rFonts w:ascii="Marianne" w:eastAsia="Arial Unicode MS" w:hAnsi="Marianne" w:cs="Times New Roman"/>
          <w:b/>
          <w:color w:val="70AD47" w:themeColor="accent6"/>
          <w:sz w:val="20"/>
        </w:rPr>
        <w:t>05/2021</w:t>
      </w:r>
      <w:r w:rsidRPr="00E27AB6">
        <w:rPr>
          <w:rFonts w:ascii="Marianne" w:eastAsia="Arial Unicode MS" w:hAnsi="Marianne" w:cs="Times New Roman"/>
          <w:b/>
          <w:color w:val="70AD47" w:themeColor="accent6"/>
          <w:sz w:val="20"/>
        </w:rPr>
        <w:t xml:space="preserve"> = </w:t>
      </w:r>
      <w:r>
        <w:rPr>
          <w:rFonts w:ascii="Marianne" w:eastAsia="Arial Unicode MS" w:hAnsi="Marianne" w:cs="Times New Roman"/>
          <w:b/>
          <w:color w:val="70AD47" w:themeColor="accent6"/>
          <w:sz w:val="20"/>
        </w:rPr>
        <w:t>0</w:t>
      </w:r>
    </w:p>
    <w:p w14:paraId="0DC7C00F" w14:textId="27A14AAD" w:rsidR="00A95341" w:rsidRPr="00E27AB6" w:rsidRDefault="00A95341" w:rsidP="00433335">
      <w:pPr>
        <w:numPr>
          <w:ilvl w:val="1"/>
          <w:numId w:val="5"/>
        </w:numPr>
        <w:tabs>
          <w:tab w:val="clear" w:pos="1440"/>
        </w:tabs>
        <w:spacing w:after="0"/>
        <w:ind w:left="567"/>
        <w:rPr>
          <w:rFonts w:ascii="Marianne" w:eastAsia="Arial Unicode MS" w:hAnsi="Marianne" w:cs="Calibri Light"/>
          <w:b/>
          <w:color w:val="70AD47" w:themeColor="accent6"/>
          <w:sz w:val="20"/>
          <w:szCs w:val="20"/>
          <w:lang w:val="en-GB"/>
        </w:rPr>
      </w:pPr>
      <w:r w:rsidRPr="00433335">
        <w:rPr>
          <w:rFonts w:ascii="Marianne" w:eastAsia="Arial Unicode MS" w:hAnsi="Marianne" w:cs="Times New Roman"/>
          <w:b/>
          <w:color w:val="70AD47" w:themeColor="accent6"/>
          <w:sz w:val="20"/>
        </w:rPr>
        <w:t>DV1</w:t>
      </w:r>
      <w:r w:rsidRPr="00E27AB6">
        <w:rPr>
          <w:rFonts w:ascii="Marianne" w:eastAsia="Arial Unicode MS" w:hAnsi="Marianne" w:cs="Calibri Light"/>
          <w:b/>
          <w:color w:val="70AD47" w:themeColor="accent6"/>
          <w:sz w:val="20"/>
          <w:szCs w:val="20"/>
          <w:lang w:val="en-GB"/>
        </w:rPr>
        <w:t xml:space="preserve">(UP2) = </w:t>
      </w:r>
      <w:r>
        <w:rPr>
          <w:rFonts w:ascii="Marianne" w:eastAsia="Arial Unicode MS" w:hAnsi="Marianne" w:cs="Calibri Light"/>
          <w:b/>
          <w:color w:val="70AD47" w:themeColor="accent6"/>
          <w:sz w:val="20"/>
          <w:szCs w:val="20"/>
          <w:lang w:val="en-GB"/>
        </w:rPr>
        <w:t>16/06</w:t>
      </w:r>
      <w:r w:rsidRPr="00E27AB6">
        <w:rPr>
          <w:rFonts w:ascii="Marianne" w:eastAsia="Arial Unicode MS" w:hAnsi="Marianne" w:cs="Calibri Light"/>
          <w:b/>
          <w:color w:val="70AD47" w:themeColor="accent6"/>
          <w:sz w:val="20"/>
          <w:szCs w:val="20"/>
          <w:lang w:val="en-GB"/>
        </w:rPr>
        <w:t>/2021 –</w:t>
      </w:r>
      <w:r>
        <w:rPr>
          <w:rFonts w:ascii="Marianne" w:eastAsia="Arial Unicode MS" w:hAnsi="Marianne" w:cs="Calibri Light"/>
          <w:b/>
          <w:color w:val="70AD47" w:themeColor="accent6"/>
          <w:sz w:val="20"/>
          <w:szCs w:val="20"/>
          <w:lang w:val="en-GB"/>
        </w:rPr>
        <w:t xml:space="preserve"> 19</w:t>
      </w:r>
      <w:r w:rsidRPr="00E27AB6">
        <w:rPr>
          <w:rFonts w:ascii="Marianne" w:eastAsia="Arial Unicode MS" w:hAnsi="Marianne" w:cs="Calibri Light"/>
          <w:b/>
          <w:color w:val="70AD47" w:themeColor="accent6"/>
          <w:sz w:val="20"/>
          <w:szCs w:val="20"/>
          <w:lang w:val="en-GB"/>
        </w:rPr>
        <w:t>/</w:t>
      </w:r>
      <w:r>
        <w:rPr>
          <w:rFonts w:ascii="Marianne" w:eastAsia="Arial Unicode MS" w:hAnsi="Marianne" w:cs="Calibri Light"/>
          <w:b/>
          <w:color w:val="70AD47" w:themeColor="accent6"/>
          <w:sz w:val="20"/>
          <w:szCs w:val="20"/>
          <w:lang w:val="en-GB"/>
        </w:rPr>
        <w:t>05</w:t>
      </w:r>
      <w:r w:rsidRPr="00E27AB6">
        <w:rPr>
          <w:rFonts w:ascii="Marianne" w:eastAsia="Arial Unicode MS" w:hAnsi="Marianne" w:cs="Calibri Light"/>
          <w:b/>
          <w:color w:val="70AD47" w:themeColor="accent6"/>
          <w:sz w:val="20"/>
          <w:szCs w:val="20"/>
          <w:lang w:val="en-GB"/>
        </w:rPr>
        <w:t>/202</w:t>
      </w:r>
      <w:r>
        <w:rPr>
          <w:rFonts w:ascii="Marianne" w:eastAsia="Arial Unicode MS" w:hAnsi="Marianne" w:cs="Calibri Light"/>
          <w:b/>
          <w:color w:val="70AD47" w:themeColor="accent6"/>
          <w:sz w:val="20"/>
          <w:szCs w:val="20"/>
          <w:lang w:val="en-GB"/>
        </w:rPr>
        <w:t>1 = 28</w:t>
      </w:r>
    </w:p>
    <w:p w14:paraId="0707C997" w14:textId="77777777" w:rsidR="00A95341" w:rsidRPr="00433335" w:rsidRDefault="00A95341" w:rsidP="00433335">
      <w:pPr>
        <w:spacing w:after="60"/>
        <w:jc w:val="both"/>
        <w:rPr>
          <w:rFonts w:ascii="Marianne" w:eastAsia="Arial Unicode MS" w:hAnsi="Marianne" w:cs="Calibri Light"/>
          <w:color w:val="00000A"/>
          <w:sz w:val="20"/>
          <w:szCs w:val="20"/>
          <w:lang w:val="en-GB"/>
        </w:rPr>
      </w:pPr>
    </w:p>
    <w:p w14:paraId="55E50FF7" w14:textId="1C3A409A" w:rsidR="00EE0033" w:rsidRPr="00EE0033" w:rsidRDefault="00EE0033" w:rsidP="00EE0033">
      <w:pPr>
        <w:spacing w:after="60"/>
        <w:jc w:val="both"/>
        <w:rPr>
          <w:rFonts w:ascii="Marianne" w:eastAsia="Arial Unicode MS" w:hAnsi="Marianne" w:cs="Calibri Light"/>
          <w:i/>
          <w:color w:val="00000A"/>
          <w:sz w:val="18"/>
          <w:szCs w:val="20"/>
        </w:rPr>
      </w:pPr>
      <w:r w:rsidRPr="00EE0033">
        <w:rPr>
          <w:rFonts w:ascii="Marianne" w:eastAsia="Arial Unicode MS" w:hAnsi="Marianne" w:cs="Calibri Light"/>
          <w:i/>
          <w:color w:val="00000A"/>
          <w:sz w:val="18"/>
          <w:szCs w:val="20"/>
        </w:rPr>
        <w:t>Avec Dd(</w:t>
      </w:r>
      <w:proofErr w:type="spellStart"/>
      <w:r w:rsidRPr="00EE0033">
        <w:rPr>
          <w:rFonts w:ascii="Marianne" w:eastAsia="Arial Unicode MS" w:hAnsi="Marianne" w:cs="Calibri Light"/>
          <w:i/>
          <w:color w:val="00000A"/>
          <w:sz w:val="18"/>
          <w:szCs w:val="20"/>
        </w:rPr>
        <w:t>UPi</w:t>
      </w:r>
      <w:proofErr w:type="spellEnd"/>
      <w:r w:rsidRPr="00EE0033">
        <w:rPr>
          <w:rFonts w:ascii="Marianne" w:eastAsia="Arial Unicode MS" w:hAnsi="Marianne" w:cs="Calibri Light"/>
          <w:i/>
          <w:color w:val="00000A"/>
          <w:sz w:val="18"/>
          <w:szCs w:val="20"/>
        </w:rPr>
        <w:t>) = date d’abattage ou de valorisation ou de sortie des animaux ou date d’entrée de la commune en zone de restriction s</w:t>
      </w:r>
      <w:r w:rsidR="006804D1">
        <w:rPr>
          <w:rFonts w:ascii="Marianne" w:eastAsia="Arial Unicode MS" w:hAnsi="Marianne" w:cs="Calibri Light"/>
          <w:i/>
          <w:color w:val="00000A"/>
          <w:sz w:val="18"/>
          <w:szCs w:val="20"/>
        </w:rPr>
        <w:t>i l’</w:t>
      </w:r>
      <w:proofErr w:type="spellStart"/>
      <w:r w:rsidR="006804D1">
        <w:rPr>
          <w:rFonts w:ascii="Marianne" w:eastAsia="Arial Unicode MS" w:hAnsi="Marianne" w:cs="Calibri Light"/>
          <w:i/>
          <w:color w:val="00000A"/>
          <w:sz w:val="18"/>
          <w:szCs w:val="20"/>
        </w:rPr>
        <w:t>UPi</w:t>
      </w:r>
      <w:proofErr w:type="spellEnd"/>
      <w:r w:rsidR="006804D1">
        <w:rPr>
          <w:rFonts w:ascii="Marianne" w:eastAsia="Arial Unicode MS" w:hAnsi="Marianne" w:cs="Calibri Light"/>
          <w:i/>
          <w:color w:val="00000A"/>
          <w:sz w:val="18"/>
          <w:szCs w:val="20"/>
        </w:rPr>
        <w:t xml:space="preserve"> était vide à cette date</w:t>
      </w:r>
      <w:r w:rsidR="006804D1">
        <w:rPr>
          <w:rFonts w:ascii="Calibri" w:eastAsia="Arial Unicode MS" w:hAnsi="Calibri" w:cs="Calibri"/>
          <w:i/>
          <w:color w:val="00000A"/>
          <w:sz w:val="18"/>
          <w:szCs w:val="20"/>
        </w:rPr>
        <w:t> </w:t>
      </w:r>
      <w:r w:rsidR="006804D1">
        <w:rPr>
          <w:rFonts w:ascii="Marianne" w:eastAsia="Arial Unicode MS" w:hAnsi="Marianne" w:cs="Calibri Light"/>
          <w:i/>
          <w:color w:val="00000A"/>
          <w:sz w:val="18"/>
          <w:szCs w:val="20"/>
        </w:rPr>
        <w:t>;</w:t>
      </w:r>
    </w:p>
    <w:p w14:paraId="4FA259C9" w14:textId="61A2754D" w:rsidR="00EE0033" w:rsidRPr="00EE0033" w:rsidRDefault="00EE0033" w:rsidP="00EE0033">
      <w:pPr>
        <w:spacing w:after="60"/>
        <w:jc w:val="both"/>
        <w:rPr>
          <w:rFonts w:ascii="Marianne" w:eastAsia="Arial Unicode MS" w:hAnsi="Marianne" w:cs="Calibri Light"/>
          <w:i/>
          <w:color w:val="00000A"/>
          <w:sz w:val="18"/>
          <w:szCs w:val="20"/>
        </w:rPr>
      </w:pPr>
      <w:proofErr w:type="spellStart"/>
      <w:r w:rsidRPr="00EE0033">
        <w:rPr>
          <w:rFonts w:ascii="Marianne" w:eastAsia="Arial Unicode MS" w:hAnsi="Marianne" w:cs="Calibri Light"/>
          <w:i/>
          <w:color w:val="00000A"/>
          <w:sz w:val="18"/>
          <w:szCs w:val="20"/>
        </w:rPr>
        <w:t>Df</w:t>
      </w:r>
      <w:proofErr w:type="spellEnd"/>
      <w:r w:rsidRPr="00EE0033">
        <w:rPr>
          <w:rFonts w:ascii="Marianne" w:eastAsia="Arial Unicode MS" w:hAnsi="Marianne" w:cs="Calibri Light"/>
          <w:i/>
          <w:color w:val="00000A"/>
          <w:sz w:val="18"/>
          <w:szCs w:val="20"/>
        </w:rPr>
        <w:t>(</w:t>
      </w:r>
      <w:proofErr w:type="spellStart"/>
      <w:r w:rsidRPr="00EE0033">
        <w:rPr>
          <w:rFonts w:ascii="Marianne" w:eastAsia="Arial Unicode MS" w:hAnsi="Marianne" w:cs="Calibri Light"/>
          <w:i/>
          <w:color w:val="00000A"/>
          <w:sz w:val="18"/>
          <w:szCs w:val="20"/>
        </w:rPr>
        <w:t>UPi</w:t>
      </w:r>
      <w:proofErr w:type="spellEnd"/>
      <w:r w:rsidRPr="00EE0033">
        <w:rPr>
          <w:rFonts w:ascii="Marianne" w:eastAsia="Arial Unicode MS" w:hAnsi="Marianne" w:cs="Calibri Light"/>
          <w:i/>
          <w:color w:val="00000A"/>
          <w:sz w:val="18"/>
          <w:szCs w:val="20"/>
        </w:rPr>
        <w:t>) = date de fin de restriction de la commune où est située l’</w:t>
      </w:r>
      <w:proofErr w:type="spellStart"/>
      <w:r w:rsidRPr="00EE0033">
        <w:rPr>
          <w:rFonts w:ascii="Marianne" w:eastAsia="Arial Unicode MS" w:hAnsi="Marianne" w:cs="Calibri Light"/>
          <w:i/>
          <w:color w:val="00000A"/>
          <w:sz w:val="18"/>
          <w:szCs w:val="20"/>
        </w:rPr>
        <w:t>UPi</w:t>
      </w:r>
      <w:proofErr w:type="spellEnd"/>
      <w:r w:rsidR="00EE0031">
        <w:rPr>
          <w:rFonts w:ascii="Marianne" w:eastAsia="Arial Unicode MS" w:hAnsi="Marianne" w:cs="Calibri Light"/>
          <w:i/>
          <w:color w:val="00000A"/>
          <w:sz w:val="18"/>
          <w:szCs w:val="20"/>
        </w:rPr>
        <w:t xml:space="preserve"> ou date de reprise de bande si reprise dans l’</w:t>
      </w:r>
      <w:proofErr w:type="spellStart"/>
      <w:r w:rsidR="00EE0031">
        <w:rPr>
          <w:rFonts w:ascii="Marianne" w:eastAsia="Arial Unicode MS" w:hAnsi="Marianne" w:cs="Calibri Light"/>
          <w:i/>
          <w:color w:val="00000A"/>
          <w:sz w:val="18"/>
          <w:szCs w:val="20"/>
        </w:rPr>
        <w:t>UPi</w:t>
      </w:r>
      <w:proofErr w:type="spellEnd"/>
      <w:r w:rsidR="00EE0031">
        <w:rPr>
          <w:rFonts w:ascii="Marianne" w:eastAsia="Arial Unicode MS" w:hAnsi="Marianne" w:cs="Calibri Light"/>
          <w:i/>
          <w:color w:val="00000A"/>
          <w:sz w:val="18"/>
          <w:szCs w:val="20"/>
        </w:rPr>
        <w:t xml:space="preserve"> avant la levée de la zone de la commune.</w:t>
      </w:r>
    </w:p>
    <w:p w14:paraId="3BAF6D6F" w14:textId="4260CFFD" w:rsidR="008839DD" w:rsidRDefault="00EE0033" w:rsidP="00EE0033">
      <w:pPr>
        <w:spacing w:after="60"/>
        <w:jc w:val="both"/>
        <w:rPr>
          <w:rFonts w:ascii="Marianne" w:eastAsia="Arial Unicode MS" w:hAnsi="Marianne" w:cs="Calibri Light"/>
          <w:i/>
          <w:color w:val="00000A"/>
          <w:sz w:val="18"/>
          <w:szCs w:val="20"/>
        </w:rPr>
      </w:pPr>
      <w:r w:rsidRPr="00EE0033">
        <w:rPr>
          <w:rFonts w:ascii="Marianne" w:eastAsia="Arial Unicode MS" w:hAnsi="Marianne" w:cs="Calibri Light"/>
          <w:i/>
          <w:color w:val="00000A"/>
          <w:sz w:val="18"/>
          <w:szCs w:val="20"/>
        </w:rPr>
        <w:t>Dr(</w:t>
      </w:r>
      <w:proofErr w:type="spellStart"/>
      <w:r w:rsidRPr="00EE0033">
        <w:rPr>
          <w:rFonts w:ascii="Marianne" w:eastAsia="Arial Unicode MS" w:hAnsi="Marianne" w:cs="Calibri Light"/>
          <w:i/>
          <w:color w:val="00000A"/>
          <w:sz w:val="18"/>
          <w:szCs w:val="20"/>
        </w:rPr>
        <w:t>UPi</w:t>
      </w:r>
      <w:proofErr w:type="spellEnd"/>
      <w:r w:rsidRPr="00EE0033">
        <w:rPr>
          <w:rFonts w:ascii="Marianne" w:eastAsia="Arial Unicode MS" w:hAnsi="Marianne" w:cs="Calibri Light"/>
          <w:i/>
          <w:color w:val="00000A"/>
          <w:sz w:val="18"/>
          <w:szCs w:val="20"/>
        </w:rPr>
        <w:t>) = date de reprise réelle d</w:t>
      </w:r>
      <w:r w:rsidR="006804D1">
        <w:rPr>
          <w:rFonts w:ascii="Marianne" w:eastAsia="Arial Unicode MS" w:hAnsi="Marianne" w:cs="Calibri Light"/>
          <w:i/>
          <w:color w:val="00000A"/>
          <w:sz w:val="18"/>
          <w:szCs w:val="20"/>
        </w:rPr>
        <w:t>e l’</w:t>
      </w:r>
      <w:proofErr w:type="spellStart"/>
      <w:r w:rsidR="006804D1">
        <w:rPr>
          <w:rFonts w:ascii="Marianne" w:eastAsia="Arial Unicode MS" w:hAnsi="Marianne" w:cs="Calibri Light"/>
          <w:i/>
          <w:color w:val="00000A"/>
          <w:sz w:val="18"/>
          <w:szCs w:val="20"/>
        </w:rPr>
        <w:t>UPi</w:t>
      </w:r>
      <w:proofErr w:type="spellEnd"/>
      <w:r w:rsidR="006804D1">
        <w:rPr>
          <w:rFonts w:ascii="Marianne" w:eastAsia="Arial Unicode MS" w:hAnsi="Marianne" w:cs="Calibri Light"/>
          <w:i/>
          <w:color w:val="00000A"/>
          <w:sz w:val="18"/>
          <w:szCs w:val="20"/>
        </w:rPr>
        <w:t>.</w:t>
      </w:r>
    </w:p>
    <w:p w14:paraId="1717E8E4" w14:textId="0B4E2D5A" w:rsidR="00FD7034" w:rsidRDefault="00FD7034" w:rsidP="00EE0033">
      <w:pPr>
        <w:spacing w:after="60"/>
        <w:jc w:val="both"/>
        <w:rPr>
          <w:rFonts w:ascii="Marianne" w:eastAsia="Arial Unicode MS" w:hAnsi="Marianne" w:cs="Calibri Light"/>
          <w:i/>
          <w:color w:val="00000A"/>
          <w:sz w:val="18"/>
          <w:szCs w:val="20"/>
        </w:rPr>
      </w:pPr>
    </w:p>
    <w:p w14:paraId="512E83DA" w14:textId="008517D8" w:rsidR="00FD7034" w:rsidRDefault="00FD7034" w:rsidP="00EE0033">
      <w:pPr>
        <w:spacing w:after="60"/>
        <w:jc w:val="both"/>
        <w:rPr>
          <w:rFonts w:ascii="Marianne" w:eastAsia="Arial Unicode MS" w:hAnsi="Marianne" w:cs="Calibri Light"/>
          <w:i/>
          <w:color w:val="00000A"/>
          <w:sz w:val="18"/>
          <w:szCs w:val="20"/>
        </w:rPr>
      </w:pPr>
    </w:p>
    <w:p w14:paraId="0CF05E30" w14:textId="77777777" w:rsidR="00FD7034" w:rsidRDefault="00FD7034" w:rsidP="00EE0033">
      <w:pPr>
        <w:spacing w:after="60"/>
        <w:jc w:val="both"/>
        <w:rPr>
          <w:rFonts w:ascii="Marianne" w:eastAsia="Arial Unicode MS" w:hAnsi="Marianne" w:cs="Calibri Light"/>
          <w:i/>
          <w:color w:val="00000A"/>
          <w:sz w:val="18"/>
          <w:szCs w:val="20"/>
        </w:rPr>
      </w:pPr>
      <w:bookmarkStart w:id="0" w:name="_GoBack"/>
      <w:bookmarkEnd w:id="0"/>
    </w:p>
    <w:tbl>
      <w:tblPr>
        <w:tblStyle w:val="TableauListe3-Accentuation5"/>
        <w:tblW w:w="9209" w:type="dxa"/>
        <w:jc w:val="center"/>
        <w:tblLayout w:type="fixed"/>
        <w:tblLook w:val="04A0" w:firstRow="1" w:lastRow="0" w:firstColumn="1" w:lastColumn="0" w:noHBand="0" w:noVBand="1"/>
      </w:tblPr>
      <w:tblGrid>
        <w:gridCol w:w="583"/>
        <w:gridCol w:w="1255"/>
        <w:gridCol w:w="1559"/>
        <w:gridCol w:w="1418"/>
        <w:gridCol w:w="1417"/>
        <w:gridCol w:w="1276"/>
        <w:gridCol w:w="851"/>
        <w:gridCol w:w="850"/>
      </w:tblGrid>
      <w:tr w:rsidR="00EE0031" w:rsidRPr="008839DD" w14:paraId="2EA989B7" w14:textId="77777777" w:rsidTr="00433335">
        <w:trPr>
          <w:cnfStyle w:val="100000000000" w:firstRow="1" w:lastRow="0" w:firstColumn="0" w:lastColumn="0" w:oddVBand="0" w:evenVBand="0" w:oddHBand="0" w:evenHBand="0" w:firstRowFirstColumn="0" w:firstRowLastColumn="0" w:lastRowFirstColumn="0" w:lastRowLastColumn="0"/>
          <w:trHeight w:val="417"/>
          <w:jc w:val="center"/>
        </w:trPr>
        <w:tc>
          <w:tcPr>
            <w:cnfStyle w:val="001000000100" w:firstRow="0" w:lastRow="0" w:firstColumn="1" w:lastColumn="0" w:oddVBand="0" w:evenVBand="0" w:oddHBand="0" w:evenHBand="0" w:firstRowFirstColumn="1" w:firstRowLastColumn="0" w:lastRowFirstColumn="0" w:lastRowLastColumn="0"/>
            <w:tcW w:w="583" w:type="dxa"/>
            <w:hideMark/>
          </w:tcPr>
          <w:p w14:paraId="79FF2414" w14:textId="77777777" w:rsidR="00EE0031" w:rsidRPr="006804D1" w:rsidRDefault="00EE0031" w:rsidP="00EE0031">
            <w:pPr>
              <w:spacing w:line="259" w:lineRule="auto"/>
              <w:rPr>
                <w:rFonts w:ascii="Marianne" w:eastAsia="Arial Unicode MS" w:hAnsi="Marianne" w:cs="Times New Roman"/>
                <w:sz w:val="20"/>
              </w:rPr>
            </w:pPr>
            <w:r w:rsidRPr="006804D1">
              <w:rPr>
                <w:rFonts w:ascii="Marianne" w:eastAsia="Arial Unicode MS" w:hAnsi="Marianne" w:cs="Times New Roman"/>
                <w:sz w:val="20"/>
              </w:rPr>
              <w:lastRenderedPageBreak/>
              <w:t>UP</w:t>
            </w:r>
          </w:p>
        </w:tc>
        <w:tc>
          <w:tcPr>
            <w:tcW w:w="1255" w:type="dxa"/>
            <w:hideMark/>
          </w:tcPr>
          <w:p w14:paraId="4C17FFFC" w14:textId="77777777" w:rsidR="00EE0031" w:rsidRPr="006804D1" w:rsidRDefault="00EE0031" w:rsidP="00EE0031">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activité</w:t>
            </w:r>
          </w:p>
        </w:tc>
        <w:tc>
          <w:tcPr>
            <w:tcW w:w="1559" w:type="dxa"/>
            <w:hideMark/>
          </w:tcPr>
          <w:p w14:paraId="4FC455F7" w14:textId="307B06FB" w:rsidR="00EE0031" w:rsidRPr="006804D1" w:rsidRDefault="00EE0031" w:rsidP="00BD7DA9">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 xml:space="preserve">date abattage ou valorisation </w:t>
            </w:r>
          </w:p>
        </w:tc>
        <w:tc>
          <w:tcPr>
            <w:tcW w:w="1418" w:type="dxa"/>
          </w:tcPr>
          <w:p w14:paraId="7B690E6E" w14:textId="1013B27F" w:rsidR="00EE0031" w:rsidRPr="006804D1" w:rsidRDefault="00EE0031">
            <w:pP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date d’entrée en restriction</w:t>
            </w:r>
            <w:r w:rsidRPr="006804D1">
              <w:rPr>
                <w:rFonts w:ascii="Marianne" w:eastAsia="Arial Unicode MS" w:hAnsi="Marianne" w:cs="Times New Roman"/>
                <w:sz w:val="20"/>
              </w:rPr>
              <w:t xml:space="preserve"> </w:t>
            </w:r>
          </w:p>
        </w:tc>
        <w:tc>
          <w:tcPr>
            <w:tcW w:w="1417" w:type="dxa"/>
            <w:hideMark/>
          </w:tcPr>
          <w:p w14:paraId="3A22C264" w14:textId="7AC79642" w:rsidR="00EE0031" w:rsidRPr="006804D1" w:rsidRDefault="00EE0031">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 xml:space="preserve">date de levée de zone </w:t>
            </w:r>
          </w:p>
        </w:tc>
        <w:tc>
          <w:tcPr>
            <w:tcW w:w="1276" w:type="dxa"/>
            <w:hideMark/>
          </w:tcPr>
          <w:p w14:paraId="6288521D" w14:textId="55DC6254" w:rsidR="00EE0031" w:rsidRPr="006804D1" w:rsidRDefault="00EE0031">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 xml:space="preserve">date reprise réelle </w:t>
            </w:r>
          </w:p>
        </w:tc>
        <w:tc>
          <w:tcPr>
            <w:tcW w:w="851" w:type="dxa"/>
            <w:hideMark/>
          </w:tcPr>
          <w:p w14:paraId="22C30FEF" w14:textId="77777777" w:rsidR="00EE0031" w:rsidRPr="006804D1" w:rsidRDefault="00EE0031" w:rsidP="00EE0031">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Durée vide 1</w:t>
            </w:r>
          </w:p>
        </w:tc>
        <w:tc>
          <w:tcPr>
            <w:tcW w:w="850" w:type="dxa"/>
            <w:hideMark/>
          </w:tcPr>
          <w:p w14:paraId="3046FECB" w14:textId="77777777" w:rsidR="00EE0031" w:rsidRPr="006804D1" w:rsidRDefault="00EE0031" w:rsidP="00EE0031">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Durée vide 2</w:t>
            </w:r>
          </w:p>
        </w:tc>
      </w:tr>
      <w:tr w:rsidR="00EE0031" w:rsidRPr="008839DD" w14:paraId="2E789434" w14:textId="77777777" w:rsidTr="00433335">
        <w:trPr>
          <w:cnfStyle w:val="000000100000" w:firstRow="0" w:lastRow="0" w:firstColumn="0" w:lastColumn="0" w:oddVBand="0" w:evenVBand="0" w:oddHBand="1" w:evenHBand="0" w:firstRowFirstColumn="0" w:firstRowLastColumn="0" w:lastRowFirstColumn="0" w:lastRowLastColumn="0"/>
          <w:trHeight w:val="417"/>
          <w:jc w:val="center"/>
        </w:trPr>
        <w:tc>
          <w:tcPr>
            <w:cnfStyle w:val="001000000000" w:firstRow="0" w:lastRow="0" w:firstColumn="1" w:lastColumn="0" w:oddVBand="0" w:evenVBand="0" w:oddHBand="0" w:evenHBand="0" w:firstRowFirstColumn="0" w:firstRowLastColumn="0" w:lastRowFirstColumn="0" w:lastRowLastColumn="0"/>
            <w:tcW w:w="583" w:type="dxa"/>
            <w:hideMark/>
          </w:tcPr>
          <w:p w14:paraId="3914EE66" w14:textId="77777777" w:rsidR="00EE0031" w:rsidRPr="006804D1" w:rsidRDefault="00EE0031" w:rsidP="00EE0031">
            <w:pPr>
              <w:spacing w:line="259" w:lineRule="auto"/>
              <w:rPr>
                <w:rFonts w:ascii="Marianne" w:eastAsia="Arial Unicode MS" w:hAnsi="Marianne" w:cs="Times New Roman"/>
                <w:sz w:val="20"/>
              </w:rPr>
            </w:pPr>
            <w:r w:rsidRPr="006804D1">
              <w:rPr>
                <w:rFonts w:ascii="Marianne" w:eastAsia="Arial Unicode MS" w:hAnsi="Marianne" w:cs="Times New Roman"/>
                <w:sz w:val="20"/>
              </w:rPr>
              <w:t>1</w:t>
            </w:r>
          </w:p>
        </w:tc>
        <w:tc>
          <w:tcPr>
            <w:tcW w:w="1255" w:type="dxa"/>
            <w:hideMark/>
          </w:tcPr>
          <w:p w14:paraId="730A8C61" w14:textId="77777777" w:rsidR="00EE0031" w:rsidRPr="006804D1" w:rsidRDefault="00EE0031" w:rsidP="00EE0031">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 xml:space="preserve">Poulet </w:t>
            </w:r>
          </w:p>
        </w:tc>
        <w:tc>
          <w:tcPr>
            <w:tcW w:w="1559" w:type="dxa"/>
            <w:hideMark/>
          </w:tcPr>
          <w:p w14:paraId="76B85075" w14:textId="02B51034" w:rsidR="00EE0031" w:rsidRPr="006804D1" w:rsidRDefault="00EE0031" w:rsidP="00EE0031">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2</w:t>
            </w:r>
            <w:r>
              <w:rPr>
                <w:rFonts w:ascii="Marianne" w:eastAsia="Arial Unicode MS" w:hAnsi="Marianne" w:cs="Times New Roman"/>
                <w:sz w:val="20"/>
              </w:rPr>
              <w:t>0</w:t>
            </w:r>
            <w:r w:rsidRPr="006804D1">
              <w:rPr>
                <w:rFonts w:ascii="Marianne" w:eastAsia="Arial Unicode MS" w:hAnsi="Marianne" w:cs="Times New Roman"/>
                <w:sz w:val="20"/>
              </w:rPr>
              <w:t>/12/2020</w:t>
            </w:r>
          </w:p>
        </w:tc>
        <w:tc>
          <w:tcPr>
            <w:tcW w:w="1418" w:type="dxa"/>
          </w:tcPr>
          <w:p w14:paraId="3A9057C3" w14:textId="6ACE1F7E" w:rsidR="00EE0031" w:rsidRPr="006804D1" w:rsidRDefault="00EE0031" w:rsidP="00EE0031">
            <w:pP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23/12/2020</w:t>
            </w:r>
          </w:p>
        </w:tc>
        <w:tc>
          <w:tcPr>
            <w:tcW w:w="1417" w:type="dxa"/>
            <w:hideMark/>
          </w:tcPr>
          <w:p w14:paraId="17F39603" w14:textId="773B4CA4" w:rsidR="00EE0031" w:rsidRPr="006804D1" w:rsidRDefault="00EE0031" w:rsidP="00EE0031">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1</w:t>
            </w:r>
            <w:r>
              <w:rPr>
                <w:rFonts w:ascii="Marianne" w:eastAsia="Arial Unicode MS" w:hAnsi="Marianne" w:cs="Times New Roman"/>
                <w:sz w:val="20"/>
              </w:rPr>
              <w:t>9</w:t>
            </w:r>
            <w:r w:rsidRPr="006804D1">
              <w:rPr>
                <w:rFonts w:ascii="Marianne" w:eastAsia="Arial Unicode MS" w:hAnsi="Marianne" w:cs="Times New Roman"/>
                <w:sz w:val="20"/>
              </w:rPr>
              <w:t>/05/2021</w:t>
            </w:r>
          </w:p>
        </w:tc>
        <w:tc>
          <w:tcPr>
            <w:tcW w:w="1276" w:type="dxa"/>
            <w:hideMark/>
          </w:tcPr>
          <w:p w14:paraId="76CEAE27" w14:textId="2749E9E8" w:rsidR="00EE0031" w:rsidRPr="006804D1" w:rsidRDefault="00EE0031" w:rsidP="00EE0031">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01/05/2021*</w:t>
            </w:r>
          </w:p>
        </w:tc>
        <w:tc>
          <w:tcPr>
            <w:tcW w:w="851" w:type="dxa"/>
            <w:hideMark/>
          </w:tcPr>
          <w:p w14:paraId="71FC0FCB" w14:textId="77777777" w:rsidR="00EE0031" w:rsidRPr="006804D1" w:rsidRDefault="00EE0031" w:rsidP="00EE0031">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129</w:t>
            </w:r>
          </w:p>
        </w:tc>
        <w:tc>
          <w:tcPr>
            <w:tcW w:w="850" w:type="dxa"/>
            <w:hideMark/>
          </w:tcPr>
          <w:p w14:paraId="6DF6C1E0" w14:textId="77777777" w:rsidR="00EE0031" w:rsidRPr="006804D1" w:rsidRDefault="00EE0031" w:rsidP="00EE0031">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0</w:t>
            </w:r>
          </w:p>
        </w:tc>
      </w:tr>
      <w:tr w:rsidR="00EE0031" w:rsidRPr="008839DD" w14:paraId="6E187341" w14:textId="77777777" w:rsidTr="00433335">
        <w:trPr>
          <w:trHeight w:val="417"/>
          <w:jc w:val="center"/>
        </w:trPr>
        <w:tc>
          <w:tcPr>
            <w:cnfStyle w:val="001000000000" w:firstRow="0" w:lastRow="0" w:firstColumn="1" w:lastColumn="0" w:oddVBand="0" w:evenVBand="0" w:oddHBand="0" w:evenHBand="0" w:firstRowFirstColumn="0" w:firstRowLastColumn="0" w:lastRowFirstColumn="0" w:lastRowLastColumn="0"/>
            <w:tcW w:w="583" w:type="dxa"/>
            <w:hideMark/>
          </w:tcPr>
          <w:p w14:paraId="62DA6309" w14:textId="77777777" w:rsidR="00EE0031" w:rsidRPr="006804D1" w:rsidRDefault="00EE0031" w:rsidP="00EE0031">
            <w:pPr>
              <w:spacing w:line="259" w:lineRule="auto"/>
              <w:rPr>
                <w:rFonts w:ascii="Marianne" w:eastAsia="Arial Unicode MS" w:hAnsi="Marianne" w:cs="Times New Roman"/>
                <w:sz w:val="20"/>
              </w:rPr>
            </w:pPr>
            <w:r w:rsidRPr="006804D1">
              <w:rPr>
                <w:rFonts w:ascii="Marianne" w:eastAsia="Arial Unicode MS" w:hAnsi="Marianne" w:cs="Times New Roman"/>
                <w:sz w:val="20"/>
              </w:rPr>
              <w:t>2</w:t>
            </w:r>
          </w:p>
        </w:tc>
        <w:tc>
          <w:tcPr>
            <w:tcW w:w="1255" w:type="dxa"/>
            <w:hideMark/>
          </w:tcPr>
          <w:p w14:paraId="6F16296F" w14:textId="77777777" w:rsidR="00EE0031" w:rsidRPr="006804D1" w:rsidRDefault="00EE0031" w:rsidP="00EE0031">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Poulet LR + pintade LR</w:t>
            </w:r>
          </w:p>
        </w:tc>
        <w:tc>
          <w:tcPr>
            <w:tcW w:w="1559" w:type="dxa"/>
            <w:hideMark/>
          </w:tcPr>
          <w:p w14:paraId="40406702" w14:textId="77777777" w:rsidR="00EE0031" w:rsidRPr="006804D1" w:rsidRDefault="00EE0031" w:rsidP="00EE0031">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31/12/2020</w:t>
            </w:r>
          </w:p>
        </w:tc>
        <w:tc>
          <w:tcPr>
            <w:tcW w:w="1418" w:type="dxa"/>
          </w:tcPr>
          <w:p w14:paraId="2DDE500C" w14:textId="03B1FC71" w:rsidR="00EE0031" w:rsidRPr="006804D1" w:rsidRDefault="00EE0031" w:rsidP="00EE0031">
            <w:pP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23/12/2020</w:t>
            </w:r>
          </w:p>
        </w:tc>
        <w:tc>
          <w:tcPr>
            <w:tcW w:w="1417" w:type="dxa"/>
            <w:hideMark/>
          </w:tcPr>
          <w:p w14:paraId="01BC8FEC" w14:textId="38F820CC" w:rsidR="00EE0031" w:rsidRPr="006804D1" w:rsidRDefault="00EE0031" w:rsidP="00EE0031">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1</w:t>
            </w:r>
            <w:r>
              <w:rPr>
                <w:rFonts w:ascii="Marianne" w:eastAsia="Arial Unicode MS" w:hAnsi="Marianne" w:cs="Times New Roman"/>
                <w:sz w:val="20"/>
              </w:rPr>
              <w:t>9</w:t>
            </w:r>
            <w:r w:rsidRPr="006804D1">
              <w:rPr>
                <w:rFonts w:ascii="Marianne" w:eastAsia="Arial Unicode MS" w:hAnsi="Marianne" w:cs="Times New Roman"/>
                <w:sz w:val="20"/>
              </w:rPr>
              <w:t>/05/2021</w:t>
            </w:r>
          </w:p>
        </w:tc>
        <w:tc>
          <w:tcPr>
            <w:tcW w:w="1276" w:type="dxa"/>
            <w:hideMark/>
          </w:tcPr>
          <w:p w14:paraId="39E9FC32" w14:textId="77777777" w:rsidR="00EE0031" w:rsidRPr="006804D1" w:rsidRDefault="00EE0031" w:rsidP="00EE0031">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16/06/2021</w:t>
            </w:r>
          </w:p>
        </w:tc>
        <w:tc>
          <w:tcPr>
            <w:tcW w:w="851" w:type="dxa"/>
            <w:hideMark/>
          </w:tcPr>
          <w:p w14:paraId="607CCB21" w14:textId="220F0E33" w:rsidR="00EE0031" w:rsidRPr="006804D1" w:rsidRDefault="00EE0031" w:rsidP="00EE0031">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13</w:t>
            </w:r>
            <w:r>
              <w:rPr>
                <w:rFonts w:ascii="Marianne" w:eastAsia="Arial Unicode MS" w:hAnsi="Marianne" w:cs="Times New Roman"/>
                <w:sz w:val="20"/>
              </w:rPr>
              <w:t>9</w:t>
            </w:r>
          </w:p>
        </w:tc>
        <w:tc>
          <w:tcPr>
            <w:tcW w:w="850" w:type="dxa"/>
            <w:hideMark/>
          </w:tcPr>
          <w:p w14:paraId="2E898DFA" w14:textId="36A07712" w:rsidR="00EE0031" w:rsidRPr="006804D1" w:rsidRDefault="00EE0031" w:rsidP="00EE0031">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28</w:t>
            </w:r>
          </w:p>
        </w:tc>
      </w:tr>
    </w:tbl>
    <w:p w14:paraId="6EE34163" w14:textId="77777777" w:rsidR="008839DD" w:rsidRPr="008839DD" w:rsidRDefault="008839DD" w:rsidP="008839DD">
      <w:pPr>
        <w:spacing w:after="0"/>
        <w:jc w:val="both"/>
        <w:rPr>
          <w:rFonts w:ascii="Marianne" w:eastAsia="Arial Unicode MS" w:hAnsi="Marianne" w:cs="Calibri Light"/>
          <w:i/>
          <w:color w:val="00000A"/>
          <w:sz w:val="20"/>
          <w:szCs w:val="20"/>
        </w:rPr>
      </w:pPr>
      <w:r w:rsidRPr="008839DD">
        <w:rPr>
          <w:rFonts w:ascii="Marianne" w:eastAsia="Arial Unicode MS" w:hAnsi="Marianne" w:cs="Calibri Light"/>
          <w:i/>
          <w:color w:val="00000A"/>
          <w:sz w:val="20"/>
          <w:szCs w:val="20"/>
        </w:rPr>
        <w:t xml:space="preserve">* </w:t>
      </w:r>
      <w:proofErr w:type="spellStart"/>
      <w:r w:rsidRPr="008839DD">
        <w:rPr>
          <w:rFonts w:ascii="Marianne" w:eastAsia="Arial Unicode MS" w:hAnsi="Marianne" w:cs="Calibri Light"/>
          <w:i/>
          <w:color w:val="00000A"/>
          <w:sz w:val="20"/>
          <w:szCs w:val="20"/>
        </w:rPr>
        <w:t>Df</w:t>
      </w:r>
      <w:proofErr w:type="spellEnd"/>
      <w:r w:rsidRPr="008839DD">
        <w:rPr>
          <w:rFonts w:ascii="Marianne" w:eastAsia="Arial Unicode MS" w:hAnsi="Marianne" w:cs="Calibri Light"/>
          <w:i/>
          <w:color w:val="00000A"/>
          <w:sz w:val="20"/>
          <w:szCs w:val="20"/>
        </w:rPr>
        <w:t xml:space="preserve"> = la date de reprise de bande avant la levée de zone de la commune</w:t>
      </w:r>
    </w:p>
    <w:p w14:paraId="6C17F580" w14:textId="3763650C" w:rsidR="00EE0033" w:rsidRPr="007D6CB3" w:rsidRDefault="00EE0033" w:rsidP="00060DED">
      <w:pPr>
        <w:rPr>
          <w:rFonts w:ascii="Marianne" w:eastAsia="Arial Unicode MS" w:hAnsi="Marianne" w:cs="Times New Roman"/>
          <w:b/>
          <w:color w:val="2F5496" w:themeColor="accent5" w:themeShade="BF"/>
          <w:sz w:val="10"/>
          <w:szCs w:val="10"/>
        </w:rPr>
      </w:pPr>
    </w:p>
    <w:p w14:paraId="762B6F91" w14:textId="0061362F" w:rsidR="00350602" w:rsidRDefault="007D6CB3" w:rsidP="006804D1">
      <w:pPr>
        <w:pStyle w:val="Paragraphedeliste"/>
        <w:numPr>
          <w:ilvl w:val="0"/>
          <w:numId w:val="2"/>
        </w:numPr>
        <w:rPr>
          <w:rFonts w:ascii="Marianne" w:eastAsia="Arial Unicode MS" w:hAnsi="Marianne" w:cs="Times New Roman"/>
          <w:b/>
          <w:color w:val="2F5496" w:themeColor="accent5" w:themeShade="BF"/>
          <w:sz w:val="20"/>
        </w:rPr>
      </w:pPr>
      <w:r>
        <w:rPr>
          <w:rFonts w:ascii="Marianne" w:eastAsia="Arial Unicode MS" w:hAnsi="Marianne" w:cs="Times New Roman"/>
          <w:b/>
          <w:color w:val="2F5496" w:themeColor="accent5" w:themeShade="BF"/>
          <w:sz w:val="20"/>
        </w:rPr>
        <w:t xml:space="preserve">Par </w:t>
      </w:r>
      <w:r w:rsidR="006804D1">
        <w:rPr>
          <w:rFonts w:ascii="Marianne" w:eastAsia="Arial Unicode MS" w:hAnsi="Marianne" w:cs="Times New Roman"/>
          <w:b/>
          <w:color w:val="2F5496" w:themeColor="accent5" w:themeShade="BF"/>
          <w:sz w:val="20"/>
        </w:rPr>
        <w:t>UP</w:t>
      </w:r>
      <w:r>
        <w:rPr>
          <w:rFonts w:ascii="Calibri" w:eastAsia="Arial Unicode MS" w:hAnsi="Calibri" w:cs="Calibri"/>
          <w:b/>
          <w:color w:val="2F5496" w:themeColor="accent5" w:themeShade="BF"/>
          <w:sz w:val="20"/>
        </w:rPr>
        <w:t> </w:t>
      </w:r>
      <w:r>
        <w:rPr>
          <w:rFonts w:ascii="Marianne" w:eastAsia="Arial Unicode MS" w:hAnsi="Marianne" w:cs="Times New Roman"/>
          <w:b/>
          <w:color w:val="2F5496" w:themeColor="accent5" w:themeShade="BF"/>
          <w:sz w:val="20"/>
        </w:rPr>
        <w:t>: déterminer la perte de MB pour I1 et I2</w:t>
      </w:r>
    </w:p>
    <w:p w14:paraId="193CB702" w14:textId="77777777" w:rsidR="00F44FC8" w:rsidRDefault="00F44FC8" w:rsidP="005B6F56">
      <w:pPr>
        <w:pStyle w:val="Paragraphedeliste"/>
        <w:rPr>
          <w:rFonts w:ascii="Marianne" w:eastAsia="Arial Unicode MS" w:hAnsi="Marianne" w:cs="Times New Roman"/>
          <w:b/>
          <w:color w:val="2F5496" w:themeColor="accent5" w:themeShade="BF"/>
          <w:sz w:val="10"/>
          <w:szCs w:val="10"/>
        </w:rPr>
      </w:pPr>
    </w:p>
    <w:p w14:paraId="494576A2" w14:textId="4BD4CB4A" w:rsidR="00F44FC8" w:rsidRPr="00F44FC8" w:rsidRDefault="00F44FC8" w:rsidP="005B6F56">
      <w:pPr>
        <w:pStyle w:val="Paragraphedeliste"/>
        <w:spacing w:after="60"/>
        <w:jc w:val="both"/>
        <w:rPr>
          <w:rFonts w:ascii="Marianne" w:eastAsia="Arial Unicode MS" w:hAnsi="Marianne" w:cs="Helvetica Neue"/>
          <w:sz w:val="20"/>
          <w:szCs w:val="20"/>
        </w:rPr>
      </w:pPr>
      <w:r>
        <w:rPr>
          <w:rFonts w:ascii="Marianne" w:eastAsia="Arial Unicode MS" w:hAnsi="Marianne" w:cs="Helvetica Neue"/>
          <w:sz w:val="20"/>
          <w:szCs w:val="20"/>
        </w:rPr>
        <w:t>L’application des marges brutes par unité de production aux périodes de vide par unité de production permet de déterminer l’indemnisation au titre de la période de restrictions sanitaires (I1) et l’indemnisation au titre de la période de vide postérieure aux restrictions sanitaires (I2). L’indemnisation totale est obtenue en additionnant I1 et I2.</w:t>
      </w:r>
    </w:p>
    <w:p w14:paraId="08E4F374" w14:textId="77777777" w:rsidR="00F44FC8" w:rsidRPr="006804D1" w:rsidRDefault="00F44FC8" w:rsidP="005B6F56">
      <w:pPr>
        <w:pStyle w:val="Paragraphedeliste"/>
        <w:rPr>
          <w:rFonts w:ascii="Marianne" w:eastAsia="Arial Unicode MS" w:hAnsi="Marianne" w:cs="Times New Roman"/>
          <w:b/>
          <w:color w:val="2F5496" w:themeColor="accent5" w:themeShade="BF"/>
          <w:sz w:val="10"/>
          <w:szCs w:val="10"/>
        </w:rPr>
      </w:pPr>
    </w:p>
    <w:p w14:paraId="7B63F4A0" w14:textId="77777777" w:rsidR="00350602" w:rsidRPr="00350602" w:rsidRDefault="00350602" w:rsidP="00350602">
      <w:pPr>
        <w:pStyle w:val="Paragraphedeliste"/>
        <w:rPr>
          <w:rFonts w:ascii="Marianne" w:eastAsia="Arial Unicode MS" w:hAnsi="Marianne" w:cs="Times New Roman"/>
          <w:b/>
          <w:color w:val="2F5496" w:themeColor="accent5" w:themeShade="BF"/>
          <w:sz w:val="10"/>
          <w:szCs w:val="10"/>
        </w:rPr>
      </w:pPr>
    </w:p>
    <w:p w14:paraId="44AC8E25" w14:textId="30E7BE70" w:rsidR="00350602" w:rsidRPr="00F97EFD" w:rsidRDefault="00350602" w:rsidP="00350602">
      <w:pPr>
        <w:pStyle w:val="Paragraphedeliste"/>
        <w:numPr>
          <w:ilvl w:val="0"/>
          <w:numId w:val="1"/>
        </w:numPr>
        <w:spacing w:after="60"/>
        <w:ind w:left="284"/>
        <w:jc w:val="both"/>
        <w:rPr>
          <w:rFonts w:ascii="Marianne" w:eastAsia="Arial Unicode MS" w:hAnsi="Marianne" w:cs="Calibri Light"/>
          <w:color w:val="00000A"/>
          <w:sz w:val="20"/>
          <w:szCs w:val="20"/>
          <w:lang w:val="en-GB"/>
        </w:rPr>
      </w:pPr>
      <w:r w:rsidRPr="00F97EFD">
        <w:rPr>
          <w:rFonts w:ascii="Marianne" w:eastAsia="Arial Unicode MS" w:hAnsi="Marianne" w:cs="Calibri Light"/>
          <w:color w:val="00000A"/>
          <w:sz w:val="20"/>
          <w:szCs w:val="20"/>
          <w:lang w:val="en-GB"/>
        </w:rPr>
        <w:t>I1(</w:t>
      </w:r>
      <w:r w:rsidR="006804D1" w:rsidRPr="00F97EFD">
        <w:rPr>
          <w:rFonts w:ascii="Marianne" w:eastAsia="Arial Unicode MS" w:hAnsi="Marianne" w:cs="Calibri Light"/>
          <w:color w:val="00000A"/>
          <w:sz w:val="20"/>
          <w:szCs w:val="20"/>
          <w:lang w:val="en-GB"/>
        </w:rPr>
        <w:t>UP</w:t>
      </w:r>
      <w:r w:rsidRPr="00F97EFD">
        <w:rPr>
          <w:rFonts w:ascii="Marianne" w:eastAsia="Arial Unicode MS" w:hAnsi="Marianne" w:cs="Calibri Light"/>
          <w:color w:val="00000A"/>
          <w:sz w:val="20"/>
          <w:szCs w:val="20"/>
          <w:lang w:val="en-GB"/>
        </w:rPr>
        <w:t xml:space="preserve">) = </w:t>
      </w:r>
      <w:proofErr w:type="spellStart"/>
      <w:r w:rsidRPr="00F97EFD">
        <w:rPr>
          <w:rFonts w:ascii="Marianne" w:eastAsia="Arial Unicode MS" w:hAnsi="Marianne" w:cs="Calibri Light"/>
          <w:color w:val="00000A"/>
          <w:sz w:val="20"/>
          <w:szCs w:val="20"/>
          <w:lang w:val="en-GB"/>
        </w:rPr>
        <w:t>MBjournalière</w:t>
      </w:r>
      <w:proofErr w:type="spellEnd"/>
      <w:r w:rsidRPr="00F97EFD">
        <w:rPr>
          <w:rFonts w:ascii="Marianne" w:eastAsia="Arial Unicode MS" w:hAnsi="Marianne" w:cs="Calibri Light"/>
          <w:color w:val="00000A"/>
          <w:sz w:val="20"/>
          <w:szCs w:val="20"/>
          <w:lang w:val="en-GB"/>
        </w:rPr>
        <w:t xml:space="preserve"> </w:t>
      </w:r>
      <w:proofErr w:type="spellStart"/>
      <w:r w:rsidRPr="00F97EFD">
        <w:rPr>
          <w:rFonts w:ascii="Marianne" w:eastAsia="Arial Unicode MS" w:hAnsi="Marianne" w:cs="Calibri Light"/>
          <w:color w:val="00000A"/>
          <w:sz w:val="20"/>
          <w:szCs w:val="20"/>
          <w:lang w:val="en-GB"/>
        </w:rPr>
        <w:t>réf</w:t>
      </w:r>
      <w:proofErr w:type="spellEnd"/>
      <w:r w:rsidRPr="00F97EFD">
        <w:rPr>
          <w:rFonts w:ascii="Marianne" w:eastAsia="Arial Unicode MS" w:hAnsi="Marianne" w:cs="Calibri Light"/>
          <w:color w:val="00000A"/>
          <w:sz w:val="20"/>
          <w:szCs w:val="20"/>
          <w:lang w:val="en-GB"/>
        </w:rPr>
        <w:t xml:space="preserve"> (</w:t>
      </w:r>
      <w:r w:rsidR="006804D1" w:rsidRPr="00F97EFD">
        <w:rPr>
          <w:rFonts w:ascii="Marianne" w:eastAsia="Arial Unicode MS" w:hAnsi="Marianne" w:cs="Calibri Light"/>
          <w:color w:val="00000A"/>
          <w:sz w:val="20"/>
          <w:szCs w:val="20"/>
          <w:lang w:val="en-GB"/>
        </w:rPr>
        <w:t>UP</w:t>
      </w:r>
      <w:r w:rsidRPr="00F97EFD">
        <w:rPr>
          <w:rFonts w:ascii="Marianne" w:eastAsia="Arial Unicode MS" w:hAnsi="Marianne" w:cs="Calibri Light"/>
          <w:color w:val="00000A"/>
          <w:sz w:val="20"/>
          <w:szCs w:val="20"/>
          <w:lang w:val="en-GB"/>
        </w:rPr>
        <w:t>) * DV1(</w:t>
      </w:r>
      <w:r w:rsidR="006804D1" w:rsidRPr="00F97EFD">
        <w:rPr>
          <w:rFonts w:ascii="Marianne" w:eastAsia="Arial Unicode MS" w:hAnsi="Marianne" w:cs="Calibri Light"/>
          <w:color w:val="00000A"/>
          <w:sz w:val="20"/>
          <w:szCs w:val="20"/>
          <w:lang w:val="en-GB"/>
        </w:rPr>
        <w:t>UP</w:t>
      </w:r>
      <w:r w:rsidRPr="00F97EFD">
        <w:rPr>
          <w:rFonts w:ascii="Marianne" w:eastAsia="Arial Unicode MS" w:hAnsi="Marianne" w:cs="Calibri Light"/>
          <w:color w:val="00000A"/>
          <w:sz w:val="20"/>
          <w:szCs w:val="20"/>
          <w:lang w:val="en-GB"/>
        </w:rPr>
        <w:t>)</w:t>
      </w:r>
    </w:p>
    <w:p w14:paraId="2AD5EA33" w14:textId="642726F3" w:rsidR="00350602" w:rsidRPr="00F97EFD" w:rsidRDefault="00350602" w:rsidP="00350602">
      <w:pPr>
        <w:pStyle w:val="Paragraphedeliste"/>
        <w:numPr>
          <w:ilvl w:val="0"/>
          <w:numId w:val="1"/>
        </w:numPr>
        <w:spacing w:after="60"/>
        <w:ind w:left="284"/>
        <w:jc w:val="both"/>
        <w:rPr>
          <w:rFonts w:ascii="Marianne" w:eastAsia="Arial Unicode MS" w:hAnsi="Marianne" w:cs="Calibri Light"/>
          <w:color w:val="00000A"/>
          <w:sz w:val="20"/>
          <w:szCs w:val="20"/>
          <w:lang w:val="en-GB"/>
        </w:rPr>
      </w:pPr>
      <w:r w:rsidRPr="00F97EFD">
        <w:rPr>
          <w:rFonts w:ascii="Marianne" w:eastAsia="Arial Unicode MS" w:hAnsi="Marianne" w:cs="Calibri Light"/>
          <w:color w:val="00000A"/>
          <w:sz w:val="20"/>
          <w:szCs w:val="20"/>
          <w:lang w:val="en-GB"/>
        </w:rPr>
        <w:t>I2(</w:t>
      </w:r>
      <w:r w:rsidR="006804D1" w:rsidRPr="00F97EFD">
        <w:rPr>
          <w:rFonts w:ascii="Marianne" w:eastAsia="Arial Unicode MS" w:hAnsi="Marianne" w:cs="Calibri Light"/>
          <w:color w:val="00000A"/>
          <w:sz w:val="20"/>
          <w:szCs w:val="20"/>
          <w:lang w:val="en-GB"/>
        </w:rPr>
        <w:t>UP)</w:t>
      </w:r>
      <w:r w:rsidRPr="00F97EFD">
        <w:rPr>
          <w:rFonts w:ascii="Marianne" w:eastAsia="Arial Unicode MS" w:hAnsi="Marianne" w:cs="Calibri Light"/>
          <w:color w:val="00000A"/>
          <w:sz w:val="20"/>
          <w:szCs w:val="20"/>
          <w:lang w:val="en-GB"/>
        </w:rPr>
        <w:t xml:space="preserve"> = </w:t>
      </w:r>
      <w:proofErr w:type="spellStart"/>
      <w:r w:rsidRPr="00F97EFD">
        <w:rPr>
          <w:rFonts w:ascii="Marianne" w:eastAsia="Arial Unicode MS" w:hAnsi="Marianne" w:cs="Calibri Light"/>
          <w:color w:val="00000A"/>
          <w:sz w:val="20"/>
          <w:szCs w:val="20"/>
          <w:lang w:val="en-GB"/>
        </w:rPr>
        <w:t>MBjournalière</w:t>
      </w:r>
      <w:proofErr w:type="spellEnd"/>
      <w:r w:rsidRPr="00F97EFD">
        <w:rPr>
          <w:rFonts w:ascii="Marianne" w:eastAsia="Arial Unicode MS" w:hAnsi="Marianne" w:cs="Calibri Light"/>
          <w:color w:val="00000A"/>
          <w:sz w:val="20"/>
          <w:szCs w:val="20"/>
          <w:lang w:val="en-GB"/>
        </w:rPr>
        <w:t xml:space="preserve"> </w:t>
      </w:r>
      <w:proofErr w:type="spellStart"/>
      <w:r w:rsidRPr="00F97EFD">
        <w:rPr>
          <w:rFonts w:ascii="Marianne" w:eastAsia="Arial Unicode MS" w:hAnsi="Marianne" w:cs="Calibri Light"/>
          <w:color w:val="00000A"/>
          <w:sz w:val="20"/>
          <w:szCs w:val="20"/>
          <w:lang w:val="en-GB"/>
        </w:rPr>
        <w:t>réf</w:t>
      </w:r>
      <w:proofErr w:type="spellEnd"/>
      <w:r w:rsidRPr="00F97EFD">
        <w:rPr>
          <w:rFonts w:ascii="Marianne" w:eastAsia="Arial Unicode MS" w:hAnsi="Marianne" w:cs="Calibri Light"/>
          <w:color w:val="00000A"/>
          <w:sz w:val="20"/>
          <w:szCs w:val="20"/>
          <w:lang w:val="en-GB"/>
        </w:rPr>
        <w:t>(</w:t>
      </w:r>
      <w:r w:rsidR="006804D1" w:rsidRPr="00F97EFD">
        <w:rPr>
          <w:rFonts w:ascii="Marianne" w:eastAsia="Arial Unicode MS" w:hAnsi="Marianne" w:cs="Calibri Light"/>
          <w:color w:val="00000A"/>
          <w:sz w:val="20"/>
          <w:szCs w:val="20"/>
          <w:lang w:val="en-GB"/>
        </w:rPr>
        <w:t>UP</w:t>
      </w:r>
      <w:r w:rsidRPr="00F97EFD">
        <w:rPr>
          <w:rFonts w:ascii="Marianne" w:eastAsia="Arial Unicode MS" w:hAnsi="Marianne" w:cs="Calibri Light"/>
          <w:color w:val="00000A"/>
          <w:sz w:val="20"/>
          <w:szCs w:val="20"/>
          <w:lang w:val="en-GB"/>
        </w:rPr>
        <w:t>) * DV2(</w:t>
      </w:r>
      <w:r w:rsidR="006804D1" w:rsidRPr="00F97EFD">
        <w:rPr>
          <w:rFonts w:ascii="Marianne" w:eastAsia="Arial Unicode MS" w:hAnsi="Marianne" w:cs="Calibri Light"/>
          <w:color w:val="00000A"/>
          <w:sz w:val="20"/>
          <w:szCs w:val="20"/>
          <w:lang w:val="en-GB"/>
        </w:rPr>
        <w:t>UP</w:t>
      </w:r>
      <w:r w:rsidRPr="00F97EFD">
        <w:rPr>
          <w:rFonts w:ascii="Marianne" w:eastAsia="Arial Unicode MS" w:hAnsi="Marianne" w:cs="Calibri Light"/>
          <w:color w:val="00000A"/>
          <w:sz w:val="20"/>
          <w:szCs w:val="20"/>
          <w:lang w:val="en-GB"/>
        </w:rPr>
        <w:t>) * 50%</w:t>
      </w:r>
    </w:p>
    <w:p w14:paraId="16E37C39" w14:textId="77777777" w:rsidR="00350602" w:rsidRPr="001034CE" w:rsidRDefault="00350602" w:rsidP="00350602">
      <w:pPr>
        <w:spacing w:after="60"/>
        <w:ind w:left="-76"/>
        <w:jc w:val="both"/>
        <w:rPr>
          <w:rFonts w:ascii="Marianne" w:eastAsia="Arial Unicode MS" w:hAnsi="Marianne" w:cs="Calibri Light"/>
          <w:color w:val="00000A"/>
          <w:sz w:val="10"/>
          <w:szCs w:val="10"/>
        </w:rPr>
      </w:pPr>
    </w:p>
    <w:p w14:paraId="302149E2" w14:textId="457644F8" w:rsidR="00ED0DC5" w:rsidRPr="00433335" w:rsidRDefault="001034CE" w:rsidP="00433335">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Perte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de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marge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brute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1</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(UP1)</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r>
          <w:rPr>
            <w:rFonts w:ascii="Cambria Math" w:eastAsia="Arial Unicode MS" w:hAnsi="Cambria Math" w:cs="Times New Roman"/>
            <w:color w:val="70AD47" w:themeColor="accent6"/>
            <w:sz w:val="20"/>
          </w:rPr>
          <m:t xml:space="preserve">98,11*129=12 656,32 </m:t>
        </m:r>
        <m:r>
          <m:rPr>
            <m:sty m:val="b"/>
          </m:rPr>
          <w:rPr>
            <w:rFonts w:ascii="Cambria Math" w:eastAsia="Arial Unicode MS" w:hAnsi="Cambria Math" w:cs="Times New Roman"/>
            <w:color w:val="70AD47" w:themeColor="accent6"/>
            <w:sz w:val="20"/>
          </w:rPr>
          <m:t>€</m:t>
        </m:r>
      </m:oMath>
    </w:p>
    <w:p w14:paraId="7792DE7E" w14:textId="334D8332" w:rsidR="001034CE" w:rsidRPr="00433335" w:rsidRDefault="001034CE" w:rsidP="001034CE">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Perte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de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marge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brute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1</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(UP</m:t>
        </m:r>
        <m:r>
          <m:rPr>
            <m:nor/>
          </m:rPr>
          <w:rPr>
            <w:rFonts w:ascii="Cambria Math" w:eastAsia="Arial Unicode MS" w:hAnsi="Marianne" w:cs="Times New Roman"/>
            <w:b/>
            <w:color w:val="70AD47" w:themeColor="accent6"/>
            <w:sz w:val="20"/>
          </w:rPr>
          <m:t>2</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r>
          <m:rPr>
            <m:sty m:val="p"/>
          </m:rPr>
          <w:rPr>
            <w:rFonts w:ascii="Cambria Math" w:eastAsia="Arial Unicode MS" w:hAnsi="Cambria Math" w:cs="Times New Roman"/>
            <w:color w:val="70AD47" w:themeColor="accent6"/>
            <w:sz w:val="20"/>
          </w:rPr>
          <m:t>40,63*139</m:t>
        </m:r>
        <m:r>
          <m:rPr>
            <m:sty m:val="b"/>
          </m:rPr>
          <w:rPr>
            <w:rFonts w:ascii="Cambria Math" w:eastAsia="Arial Unicode MS" w:hAnsi="Cambria Math" w:cs="Times New Roman"/>
            <w:color w:val="70AD47" w:themeColor="accent6"/>
            <w:sz w:val="20"/>
          </w:rPr>
          <m:t>=5 647,39 €</m:t>
        </m:r>
      </m:oMath>
    </w:p>
    <w:p w14:paraId="3F7C609D" w14:textId="18222BD2" w:rsidR="006804D1" w:rsidRPr="00433335" w:rsidRDefault="001034CE" w:rsidP="001034CE">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Perte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de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marge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brute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2</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(UP2)=</m:t>
        </m:r>
        <m:r>
          <m:rPr>
            <m:nor/>
          </m:rPr>
          <w:rPr>
            <w:rFonts w:ascii="Calibri" w:eastAsia="Arial Unicode MS" w:hAnsi="Calibri" w:cs="Calibri"/>
            <w:b/>
            <w:color w:val="70AD47" w:themeColor="accent6"/>
            <w:sz w:val="20"/>
          </w:rPr>
          <m:t> </m:t>
        </m:r>
        <m:r>
          <m:rPr>
            <m:sty m:val="b"/>
          </m:rPr>
          <w:rPr>
            <w:rFonts w:ascii="Cambria Math" w:eastAsia="Arial Unicode MS" w:hAnsi="Cambria Math" w:cs="Times New Roman"/>
            <w:color w:val="70AD47" w:themeColor="accent6"/>
            <w:sz w:val="20"/>
          </w:rPr>
          <m:t> </m:t>
        </m:r>
        <m:d>
          <m:dPr>
            <m:ctrlPr>
              <w:rPr>
                <w:rFonts w:ascii="Cambria Math" w:eastAsia="Arial Unicode MS" w:hAnsi="Cambria Math" w:cs="Times New Roman"/>
                <w:color w:val="70AD47" w:themeColor="accent6"/>
                <w:sz w:val="20"/>
              </w:rPr>
            </m:ctrlPr>
          </m:dPr>
          <m:e>
            <m:r>
              <m:rPr>
                <m:sty m:val="p"/>
              </m:rPr>
              <w:rPr>
                <w:rFonts w:ascii="Cambria Math" w:eastAsia="Arial Unicode MS" w:hAnsi="Cambria Math" w:cs="Times New Roman"/>
                <w:color w:val="70AD47" w:themeColor="accent6"/>
                <w:sz w:val="20"/>
              </w:rPr>
              <m:t>40,63 *28</m:t>
            </m:r>
          </m:e>
        </m:d>
        <m:r>
          <m:rPr>
            <m:sty m:val="b"/>
          </m:rPr>
          <w:rPr>
            <w:rFonts w:ascii="Cambria Math" w:eastAsia="Arial Unicode MS" w:hAnsi="Cambria Math" w:cs="Times New Roman"/>
            <w:color w:val="70AD47" w:themeColor="accent6"/>
            <w:sz w:val="20"/>
          </w:rPr>
          <m:t>*50%=568,80 €</m:t>
        </m:r>
      </m:oMath>
    </w:p>
    <w:p w14:paraId="79CBC734" w14:textId="77777777" w:rsidR="001034CE" w:rsidRPr="001034CE" w:rsidRDefault="001034CE" w:rsidP="001034CE">
      <w:pPr>
        <w:ind w:left="207"/>
        <w:rPr>
          <w:rFonts w:ascii="Marianne" w:eastAsia="Arial Unicode MS" w:hAnsi="Marianne" w:cs="Times New Roman"/>
          <w:b/>
          <w:color w:val="2F5496" w:themeColor="accent5" w:themeShade="BF"/>
          <w:sz w:val="10"/>
          <w:szCs w:val="10"/>
        </w:rPr>
      </w:pPr>
    </w:p>
    <w:tbl>
      <w:tblPr>
        <w:tblStyle w:val="TableauListe3-Accentuation5"/>
        <w:tblW w:w="9523" w:type="dxa"/>
        <w:jc w:val="center"/>
        <w:tblLayout w:type="fixed"/>
        <w:tblLook w:val="04A0" w:firstRow="1" w:lastRow="0" w:firstColumn="1" w:lastColumn="0" w:noHBand="0" w:noVBand="1"/>
      </w:tblPr>
      <w:tblGrid>
        <w:gridCol w:w="562"/>
        <w:gridCol w:w="1276"/>
        <w:gridCol w:w="1827"/>
        <w:gridCol w:w="851"/>
        <w:gridCol w:w="850"/>
        <w:gridCol w:w="1431"/>
        <w:gridCol w:w="1164"/>
        <w:gridCol w:w="1562"/>
      </w:tblGrid>
      <w:tr w:rsidR="004F32A4" w:rsidRPr="008839DD" w14:paraId="0A4D71A5" w14:textId="48FA4890" w:rsidTr="00FD7034">
        <w:trPr>
          <w:cnfStyle w:val="100000000000" w:firstRow="1" w:lastRow="0" w:firstColumn="0" w:lastColumn="0" w:oddVBand="0" w:evenVBand="0" w:oddHBand="0" w:evenHBand="0" w:firstRowFirstColumn="0" w:firstRowLastColumn="0" w:lastRowFirstColumn="0" w:lastRowLastColumn="0"/>
          <w:trHeight w:val="417"/>
          <w:jc w:val="center"/>
        </w:trPr>
        <w:tc>
          <w:tcPr>
            <w:cnfStyle w:val="001000000100" w:firstRow="0" w:lastRow="0" w:firstColumn="1" w:lastColumn="0" w:oddVBand="0" w:evenVBand="0" w:oddHBand="0" w:evenHBand="0" w:firstRowFirstColumn="1" w:firstRowLastColumn="0" w:lastRowFirstColumn="0" w:lastRowLastColumn="0"/>
            <w:tcW w:w="562" w:type="dxa"/>
            <w:hideMark/>
          </w:tcPr>
          <w:p w14:paraId="2F71162E" w14:textId="77777777" w:rsidR="001034CE" w:rsidRPr="006804D1" w:rsidRDefault="001034CE" w:rsidP="001034CE">
            <w:pPr>
              <w:spacing w:line="259" w:lineRule="auto"/>
              <w:rPr>
                <w:rFonts w:ascii="Marianne" w:eastAsia="Arial Unicode MS" w:hAnsi="Marianne" w:cs="Times New Roman"/>
                <w:sz w:val="20"/>
              </w:rPr>
            </w:pPr>
            <w:r w:rsidRPr="006804D1">
              <w:rPr>
                <w:rFonts w:ascii="Marianne" w:eastAsia="Arial Unicode MS" w:hAnsi="Marianne" w:cs="Times New Roman"/>
                <w:sz w:val="20"/>
              </w:rPr>
              <w:t>UP</w:t>
            </w:r>
          </w:p>
        </w:tc>
        <w:tc>
          <w:tcPr>
            <w:tcW w:w="1276" w:type="dxa"/>
            <w:hideMark/>
          </w:tcPr>
          <w:p w14:paraId="206CB49C" w14:textId="77777777" w:rsidR="001034CE" w:rsidRPr="006804D1" w:rsidRDefault="001034CE" w:rsidP="001034CE">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activité</w:t>
            </w:r>
          </w:p>
        </w:tc>
        <w:tc>
          <w:tcPr>
            <w:tcW w:w="1827" w:type="dxa"/>
            <w:hideMark/>
          </w:tcPr>
          <w:p w14:paraId="05598C9B" w14:textId="36EDA195" w:rsidR="001034CE" w:rsidRPr="006804D1" w:rsidRDefault="001034CE" w:rsidP="001034CE">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8839DD">
              <w:rPr>
                <w:rFonts w:ascii="Marianne" w:eastAsia="Arial Unicode MS" w:hAnsi="Marianne" w:cs="Times New Roman"/>
                <w:sz w:val="20"/>
              </w:rPr>
              <w:t>MB journalière (UP)</w:t>
            </w:r>
          </w:p>
        </w:tc>
        <w:tc>
          <w:tcPr>
            <w:tcW w:w="851" w:type="dxa"/>
            <w:hideMark/>
          </w:tcPr>
          <w:p w14:paraId="5773D82B" w14:textId="24C1B882" w:rsidR="001034CE" w:rsidRPr="006804D1" w:rsidRDefault="001034CE" w:rsidP="001034CE">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Durée vide 1</w:t>
            </w:r>
          </w:p>
        </w:tc>
        <w:tc>
          <w:tcPr>
            <w:tcW w:w="850" w:type="dxa"/>
            <w:hideMark/>
          </w:tcPr>
          <w:p w14:paraId="1238DCDD" w14:textId="6795026E" w:rsidR="001034CE" w:rsidRPr="006804D1" w:rsidRDefault="001034CE" w:rsidP="001034CE">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Durée vide 2</w:t>
            </w:r>
          </w:p>
        </w:tc>
        <w:tc>
          <w:tcPr>
            <w:tcW w:w="1431" w:type="dxa"/>
            <w:hideMark/>
          </w:tcPr>
          <w:p w14:paraId="2A7DCBB3" w14:textId="46E6B006" w:rsidR="001034CE" w:rsidRPr="006804D1" w:rsidRDefault="001034CE" w:rsidP="001034CE">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I1</w:t>
            </w:r>
          </w:p>
        </w:tc>
        <w:tc>
          <w:tcPr>
            <w:tcW w:w="1164" w:type="dxa"/>
            <w:hideMark/>
          </w:tcPr>
          <w:p w14:paraId="36FC5B75" w14:textId="7608F8BD" w:rsidR="001034CE" w:rsidRPr="006804D1" w:rsidRDefault="001034CE" w:rsidP="001034CE">
            <w:pPr>
              <w:spacing w:line="259" w:lineRule="auto"/>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I2</w:t>
            </w:r>
          </w:p>
        </w:tc>
        <w:tc>
          <w:tcPr>
            <w:tcW w:w="1562" w:type="dxa"/>
          </w:tcPr>
          <w:p w14:paraId="44BE8BD0" w14:textId="130F469D" w:rsidR="001034CE" w:rsidRDefault="001034CE" w:rsidP="001034CE">
            <w:pP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I1 + I2</w:t>
            </w:r>
          </w:p>
        </w:tc>
      </w:tr>
      <w:tr w:rsidR="001034CE" w:rsidRPr="008839DD" w14:paraId="316CE3F6" w14:textId="5D0679AF" w:rsidTr="00FD7034">
        <w:trPr>
          <w:cnfStyle w:val="000000100000" w:firstRow="0" w:lastRow="0" w:firstColumn="0" w:lastColumn="0" w:oddVBand="0" w:evenVBand="0" w:oddHBand="1" w:evenHBand="0" w:firstRowFirstColumn="0" w:firstRowLastColumn="0" w:lastRowFirstColumn="0" w:lastRowLastColumn="0"/>
          <w:trHeight w:val="417"/>
          <w:jc w:val="center"/>
        </w:trPr>
        <w:tc>
          <w:tcPr>
            <w:cnfStyle w:val="001000000000" w:firstRow="0" w:lastRow="0" w:firstColumn="1" w:lastColumn="0" w:oddVBand="0" w:evenVBand="0" w:oddHBand="0" w:evenHBand="0" w:firstRowFirstColumn="0" w:firstRowLastColumn="0" w:lastRowFirstColumn="0" w:lastRowLastColumn="0"/>
            <w:tcW w:w="562" w:type="dxa"/>
            <w:hideMark/>
          </w:tcPr>
          <w:p w14:paraId="580D8E1F" w14:textId="77777777" w:rsidR="001034CE" w:rsidRPr="006804D1" w:rsidRDefault="001034CE" w:rsidP="001034CE">
            <w:pPr>
              <w:spacing w:line="259" w:lineRule="auto"/>
              <w:rPr>
                <w:rFonts w:ascii="Marianne" w:eastAsia="Arial Unicode MS" w:hAnsi="Marianne" w:cs="Times New Roman"/>
                <w:sz w:val="20"/>
              </w:rPr>
            </w:pPr>
            <w:r w:rsidRPr="006804D1">
              <w:rPr>
                <w:rFonts w:ascii="Marianne" w:eastAsia="Arial Unicode MS" w:hAnsi="Marianne" w:cs="Times New Roman"/>
                <w:sz w:val="20"/>
              </w:rPr>
              <w:t>1</w:t>
            </w:r>
          </w:p>
        </w:tc>
        <w:tc>
          <w:tcPr>
            <w:tcW w:w="1276" w:type="dxa"/>
            <w:hideMark/>
          </w:tcPr>
          <w:p w14:paraId="1B122A88" w14:textId="77777777" w:rsidR="001034CE" w:rsidRPr="006804D1" w:rsidRDefault="001034CE" w:rsidP="001034CE">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 xml:space="preserve">Poulet </w:t>
            </w:r>
          </w:p>
        </w:tc>
        <w:tc>
          <w:tcPr>
            <w:tcW w:w="1827" w:type="dxa"/>
            <w:hideMark/>
          </w:tcPr>
          <w:p w14:paraId="22F67322" w14:textId="5D5A31CF" w:rsidR="001034CE" w:rsidRPr="006804D1" w:rsidRDefault="001034CE" w:rsidP="001034CE">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b/>
                <w:sz w:val="20"/>
              </w:rPr>
              <w:t>95 €</w:t>
            </w:r>
          </w:p>
        </w:tc>
        <w:tc>
          <w:tcPr>
            <w:tcW w:w="851" w:type="dxa"/>
            <w:hideMark/>
          </w:tcPr>
          <w:p w14:paraId="63AB9D04" w14:textId="2500D09A" w:rsidR="001034CE" w:rsidRPr="006804D1" w:rsidRDefault="001034CE" w:rsidP="001034CE">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129</w:t>
            </w:r>
          </w:p>
        </w:tc>
        <w:tc>
          <w:tcPr>
            <w:tcW w:w="850" w:type="dxa"/>
            <w:hideMark/>
          </w:tcPr>
          <w:p w14:paraId="49B38F19" w14:textId="211E1646" w:rsidR="001034CE" w:rsidRPr="006804D1" w:rsidRDefault="001034CE" w:rsidP="001034CE">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0</w:t>
            </w:r>
          </w:p>
        </w:tc>
        <w:tc>
          <w:tcPr>
            <w:tcW w:w="1431" w:type="dxa"/>
          </w:tcPr>
          <w:p w14:paraId="08859A76" w14:textId="3A256DDE" w:rsidR="001034CE" w:rsidRPr="006804D1" w:rsidRDefault="004F32A4" w:rsidP="00BD7DA9">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12 656,32</w:t>
            </w:r>
            <w:r w:rsidR="00FD7034">
              <w:rPr>
                <w:rFonts w:ascii="Marianne" w:eastAsia="Arial Unicode MS" w:hAnsi="Marianne" w:cs="Times New Roman"/>
                <w:sz w:val="20"/>
              </w:rPr>
              <w:t xml:space="preserve"> €</w:t>
            </w:r>
          </w:p>
        </w:tc>
        <w:tc>
          <w:tcPr>
            <w:tcW w:w="1164" w:type="dxa"/>
          </w:tcPr>
          <w:p w14:paraId="08835552" w14:textId="765650AD" w:rsidR="001034CE" w:rsidRPr="006804D1" w:rsidRDefault="001034CE" w:rsidP="001034CE">
            <w:pPr>
              <w:spacing w:line="259" w:lineRule="auto"/>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0</w:t>
            </w:r>
            <w:r w:rsidR="00FD7034">
              <w:rPr>
                <w:rFonts w:ascii="Marianne" w:eastAsia="Arial Unicode MS" w:hAnsi="Marianne" w:cs="Times New Roman"/>
                <w:sz w:val="20"/>
              </w:rPr>
              <w:t xml:space="preserve"> €</w:t>
            </w:r>
          </w:p>
        </w:tc>
        <w:tc>
          <w:tcPr>
            <w:tcW w:w="1562" w:type="dxa"/>
          </w:tcPr>
          <w:p w14:paraId="5C772795" w14:textId="63817FB4" w:rsidR="001034CE" w:rsidRPr="006804D1" w:rsidRDefault="0033658E" w:rsidP="001034CE">
            <w:pP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33658E">
              <w:rPr>
                <w:rFonts w:ascii="Marianne" w:eastAsia="Arial Unicode MS" w:hAnsi="Marianne" w:cs="Times New Roman"/>
                <w:sz w:val="20"/>
              </w:rPr>
              <w:t>12</w:t>
            </w:r>
            <w:r w:rsidR="004F32A4">
              <w:rPr>
                <w:rFonts w:ascii="Marianne" w:eastAsia="Arial Unicode MS" w:hAnsi="Marianne" w:cs="Times New Roman"/>
                <w:sz w:val="20"/>
              </w:rPr>
              <w:t> </w:t>
            </w:r>
            <w:r w:rsidRPr="0033658E">
              <w:rPr>
                <w:rFonts w:ascii="Marianne" w:eastAsia="Arial Unicode MS" w:hAnsi="Marianne" w:cs="Times New Roman"/>
                <w:sz w:val="20"/>
              </w:rPr>
              <w:t>656</w:t>
            </w:r>
            <w:r w:rsidR="004F32A4">
              <w:rPr>
                <w:rFonts w:ascii="Marianne" w:eastAsia="Arial Unicode MS" w:hAnsi="Marianne" w:cs="Times New Roman"/>
                <w:sz w:val="20"/>
              </w:rPr>
              <w:t>,32</w:t>
            </w:r>
            <w:r w:rsidR="00FD7034">
              <w:rPr>
                <w:rFonts w:ascii="Marianne" w:eastAsia="Arial Unicode MS" w:hAnsi="Marianne" w:cs="Times New Roman"/>
                <w:sz w:val="20"/>
              </w:rPr>
              <w:t xml:space="preserve"> €</w:t>
            </w:r>
          </w:p>
        </w:tc>
      </w:tr>
      <w:tr w:rsidR="001034CE" w:rsidRPr="008839DD" w14:paraId="1C4425D4" w14:textId="62366661" w:rsidTr="00FD7034">
        <w:trPr>
          <w:trHeight w:val="417"/>
          <w:jc w:val="center"/>
        </w:trPr>
        <w:tc>
          <w:tcPr>
            <w:cnfStyle w:val="001000000000" w:firstRow="0" w:lastRow="0" w:firstColumn="1" w:lastColumn="0" w:oddVBand="0" w:evenVBand="0" w:oddHBand="0" w:evenHBand="0" w:firstRowFirstColumn="0" w:firstRowLastColumn="0" w:lastRowFirstColumn="0" w:lastRowLastColumn="0"/>
            <w:tcW w:w="562" w:type="dxa"/>
            <w:hideMark/>
          </w:tcPr>
          <w:p w14:paraId="39721E8C" w14:textId="77777777" w:rsidR="001034CE" w:rsidRPr="006804D1" w:rsidRDefault="001034CE" w:rsidP="001034CE">
            <w:pPr>
              <w:spacing w:line="259" w:lineRule="auto"/>
              <w:rPr>
                <w:rFonts w:ascii="Marianne" w:eastAsia="Arial Unicode MS" w:hAnsi="Marianne" w:cs="Times New Roman"/>
                <w:sz w:val="20"/>
              </w:rPr>
            </w:pPr>
            <w:r w:rsidRPr="006804D1">
              <w:rPr>
                <w:rFonts w:ascii="Marianne" w:eastAsia="Arial Unicode MS" w:hAnsi="Marianne" w:cs="Times New Roman"/>
                <w:sz w:val="20"/>
              </w:rPr>
              <w:t>2</w:t>
            </w:r>
          </w:p>
        </w:tc>
        <w:tc>
          <w:tcPr>
            <w:tcW w:w="1276" w:type="dxa"/>
            <w:hideMark/>
          </w:tcPr>
          <w:p w14:paraId="6A0AB3F4" w14:textId="77777777" w:rsidR="001034CE" w:rsidRPr="006804D1" w:rsidRDefault="001034CE" w:rsidP="001034CE">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Poulet LR + pintade LR</w:t>
            </w:r>
          </w:p>
        </w:tc>
        <w:tc>
          <w:tcPr>
            <w:tcW w:w="1827" w:type="dxa"/>
            <w:hideMark/>
          </w:tcPr>
          <w:p w14:paraId="37A68257" w14:textId="71C1C303" w:rsidR="001034CE" w:rsidRPr="006804D1" w:rsidRDefault="001034CE" w:rsidP="001034CE">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b/>
                <w:sz w:val="20"/>
              </w:rPr>
              <w:t>41 €</w:t>
            </w:r>
          </w:p>
        </w:tc>
        <w:tc>
          <w:tcPr>
            <w:tcW w:w="851" w:type="dxa"/>
            <w:hideMark/>
          </w:tcPr>
          <w:p w14:paraId="09E31043" w14:textId="08C97BB8" w:rsidR="001034CE" w:rsidRPr="006804D1" w:rsidRDefault="001034CE" w:rsidP="001034CE">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6804D1">
              <w:rPr>
                <w:rFonts w:ascii="Marianne" w:eastAsia="Arial Unicode MS" w:hAnsi="Marianne" w:cs="Times New Roman"/>
                <w:sz w:val="20"/>
              </w:rPr>
              <w:t>135</w:t>
            </w:r>
          </w:p>
        </w:tc>
        <w:tc>
          <w:tcPr>
            <w:tcW w:w="850" w:type="dxa"/>
            <w:hideMark/>
          </w:tcPr>
          <w:p w14:paraId="66F386D8" w14:textId="71757A95" w:rsidR="001034CE" w:rsidRPr="006804D1" w:rsidRDefault="004F32A4" w:rsidP="001034CE">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28</w:t>
            </w:r>
          </w:p>
        </w:tc>
        <w:tc>
          <w:tcPr>
            <w:tcW w:w="1431" w:type="dxa"/>
          </w:tcPr>
          <w:p w14:paraId="278908A0" w14:textId="68F972B7" w:rsidR="001034CE" w:rsidRPr="006804D1" w:rsidRDefault="0033658E" w:rsidP="001034CE">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33658E">
              <w:rPr>
                <w:rFonts w:ascii="Marianne" w:eastAsia="Arial Unicode MS" w:hAnsi="Marianne" w:cs="Times New Roman"/>
                <w:sz w:val="20"/>
              </w:rPr>
              <w:t>5</w:t>
            </w:r>
            <w:r w:rsidR="004F32A4">
              <w:rPr>
                <w:rFonts w:ascii="Marianne" w:eastAsia="Arial Unicode MS" w:hAnsi="Marianne" w:cs="Times New Roman"/>
                <w:sz w:val="20"/>
              </w:rPr>
              <w:t> </w:t>
            </w:r>
            <w:r w:rsidRPr="0033658E">
              <w:rPr>
                <w:rFonts w:ascii="Marianne" w:eastAsia="Arial Unicode MS" w:hAnsi="Marianne" w:cs="Times New Roman"/>
                <w:sz w:val="20"/>
              </w:rPr>
              <w:t>647</w:t>
            </w:r>
            <w:r w:rsidR="004F32A4">
              <w:rPr>
                <w:rFonts w:ascii="Marianne" w:eastAsia="Arial Unicode MS" w:hAnsi="Marianne" w:cs="Times New Roman"/>
                <w:sz w:val="20"/>
              </w:rPr>
              <w:t>,39</w:t>
            </w:r>
            <w:r w:rsidR="00FD7034">
              <w:rPr>
                <w:rFonts w:ascii="Marianne" w:eastAsia="Arial Unicode MS" w:hAnsi="Marianne" w:cs="Times New Roman"/>
                <w:sz w:val="20"/>
              </w:rPr>
              <w:t xml:space="preserve"> €</w:t>
            </w:r>
          </w:p>
        </w:tc>
        <w:tc>
          <w:tcPr>
            <w:tcW w:w="1164" w:type="dxa"/>
          </w:tcPr>
          <w:p w14:paraId="4F1CBB24" w14:textId="7F1F9299" w:rsidR="001034CE" w:rsidRPr="006804D1" w:rsidRDefault="004F32A4" w:rsidP="001034CE">
            <w:pPr>
              <w:spacing w:line="259" w:lineRule="auto"/>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568,80</w:t>
            </w:r>
            <w:r w:rsidR="00FD7034">
              <w:rPr>
                <w:rFonts w:ascii="Marianne" w:eastAsia="Arial Unicode MS" w:hAnsi="Marianne" w:cs="Times New Roman"/>
                <w:sz w:val="20"/>
              </w:rPr>
              <w:t xml:space="preserve"> €</w:t>
            </w:r>
          </w:p>
        </w:tc>
        <w:tc>
          <w:tcPr>
            <w:tcW w:w="1562" w:type="dxa"/>
          </w:tcPr>
          <w:p w14:paraId="5C027C9D" w14:textId="09A3B795" w:rsidR="001034CE" w:rsidRPr="006804D1" w:rsidRDefault="001034CE" w:rsidP="00BD7DA9">
            <w:pP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6</w:t>
            </w:r>
            <w:r w:rsidR="004F32A4">
              <w:rPr>
                <w:rFonts w:ascii="Marianne" w:eastAsia="Arial Unicode MS" w:hAnsi="Marianne" w:cs="Times New Roman"/>
                <w:sz w:val="20"/>
              </w:rPr>
              <w:t> </w:t>
            </w:r>
            <w:r w:rsidR="0033658E">
              <w:rPr>
                <w:rFonts w:ascii="Marianne" w:eastAsia="Arial Unicode MS" w:hAnsi="Marianne" w:cs="Times New Roman"/>
                <w:sz w:val="20"/>
              </w:rPr>
              <w:t>216</w:t>
            </w:r>
            <w:r w:rsidR="004F32A4">
              <w:rPr>
                <w:rFonts w:ascii="Marianne" w:eastAsia="Arial Unicode MS" w:hAnsi="Marianne" w:cs="Times New Roman"/>
                <w:sz w:val="20"/>
              </w:rPr>
              <w:t>,19</w:t>
            </w:r>
            <w:r w:rsidR="00FD7034">
              <w:rPr>
                <w:rFonts w:ascii="Marianne" w:eastAsia="Arial Unicode MS" w:hAnsi="Marianne" w:cs="Times New Roman"/>
                <w:sz w:val="20"/>
              </w:rPr>
              <w:t xml:space="preserve"> €</w:t>
            </w:r>
          </w:p>
        </w:tc>
      </w:tr>
      <w:tr w:rsidR="001034CE" w:rsidRPr="008839DD" w14:paraId="3BC2FB80" w14:textId="77777777" w:rsidTr="00FD7034">
        <w:trPr>
          <w:cnfStyle w:val="000000100000" w:firstRow="0" w:lastRow="0" w:firstColumn="0" w:lastColumn="0" w:oddVBand="0" w:evenVBand="0" w:oddHBand="1" w:evenHBand="0" w:firstRowFirstColumn="0" w:firstRowLastColumn="0" w:lastRowFirstColumn="0" w:lastRowLastColumn="0"/>
          <w:trHeight w:val="417"/>
          <w:jc w:val="center"/>
        </w:trPr>
        <w:tc>
          <w:tcPr>
            <w:cnfStyle w:val="001000000000" w:firstRow="0" w:lastRow="0" w:firstColumn="1" w:lastColumn="0" w:oddVBand="0" w:evenVBand="0" w:oddHBand="0" w:evenHBand="0" w:firstRowFirstColumn="0" w:firstRowLastColumn="0" w:lastRowFirstColumn="0" w:lastRowLastColumn="0"/>
            <w:tcW w:w="7961" w:type="dxa"/>
            <w:gridSpan w:val="7"/>
          </w:tcPr>
          <w:p w14:paraId="1A17A4B7" w14:textId="10AE6B44" w:rsidR="001034CE" w:rsidRPr="006804D1" w:rsidRDefault="001034CE" w:rsidP="001034CE">
            <w:pPr>
              <w:jc w:val="center"/>
              <w:rPr>
                <w:rFonts w:ascii="Marianne" w:eastAsia="Arial Unicode MS" w:hAnsi="Marianne" w:cs="Times New Roman"/>
                <w:sz w:val="20"/>
              </w:rPr>
            </w:pPr>
            <w:r>
              <w:rPr>
                <w:rFonts w:ascii="Marianne" w:eastAsia="Arial Unicode MS" w:hAnsi="Marianne" w:cs="Times New Roman"/>
                <w:sz w:val="20"/>
              </w:rPr>
              <w:t>Indemnisation totale</w:t>
            </w:r>
          </w:p>
        </w:tc>
        <w:tc>
          <w:tcPr>
            <w:tcW w:w="1562" w:type="dxa"/>
          </w:tcPr>
          <w:p w14:paraId="1816BFA6" w14:textId="33B1EC2A" w:rsidR="001034CE" w:rsidRPr="006804D1" w:rsidRDefault="001034CE" w:rsidP="00BD7DA9">
            <w:pP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18</w:t>
            </w:r>
            <w:r w:rsidR="004F32A4">
              <w:rPr>
                <w:rFonts w:ascii="Marianne" w:eastAsia="Arial Unicode MS" w:hAnsi="Marianne" w:cs="Times New Roman"/>
                <w:sz w:val="20"/>
              </w:rPr>
              <w:t> </w:t>
            </w:r>
            <w:r w:rsidR="0033658E">
              <w:rPr>
                <w:rFonts w:ascii="Marianne" w:eastAsia="Arial Unicode MS" w:hAnsi="Marianne" w:cs="Times New Roman"/>
                <w:sz w:val="20"/>
              </w:rPr>
              <w:t>87</w:t>
            </w:r>
            <w:r w:rsidR="004F32A4">
              <w:rPr>
                <w:rFonts w:ascii="Marianne" w:eastAsia="Arial Unicode MS" w:hAnsi="Marianne" w:cs="Times New Roman"/>
                <w:sz w:val="20"/>
              </w:rPr>
              <w:t>2,51</w:t>
            </w:r>
            <w:r w:rsidR="00FD7034">
              <w:rPr>
                <w:rFonts w:ascii="Marianne" w:eastAsia="Arial Unicode MS" w:hAnsi="Marianne" w:cs="Times New Roman"/>
                <w:sz w:val="20"/>
              </w:rPr>
              <w:t xml:space="preserve"> €</w:t>
            </w:r>
          </w:p>
        </w:tc>
      </w:tr>
    </w:tbl>
    <w:p w14:paraId="32F9AD10" w14:textId="77777777" w:rsidR="006804D1" w:rsidRPr="00350602" w:rsidRDefault="006804D1" w:rsidP="006804D1">
      <w:pPr>
        <w:ind w:left="207"/>
        <w:rPr>
          <w:rFonts w:ascii="Marianne" w:eastAsia="Arial Unicode MS" w:hAnsi="Marianne" w:cs="Times New Roman"/>
          <w:b/>
          <w:color w:val="2F5496" w:themeColor="accent5" w:themeShade="BF"/>
          <w:sz w:val="20"/>
        </w:rPr>
      </w:pPr>
    </w:p>
    <w:p w14:paraId="4F7E535E" w14:textId="77777777" w:rsidR="001A56D0" w:rsidRDefault="001A56D0" w:rsidP="001A56D0">
      <w:pPr>
        <w:rPr>
          <w:rFonts w:ascii="Marianne" w:eastAsia="Arial Unicode MS" w:hAnsi="Marianne" w:cs="Times New Roman"/>
          <w:sz w:val="20"/>
        </w:rPr>
      </w:pPr>
    </w:p>
    <w:p w14:paraId="0FF4022D" w14:textId="77777777" w:rsidR="00060DED" w:rsidRDefault="00060DED" w:rsidP="001A56D0">
      <w:pPr>
        <w:rPr>
          <w:rFonts w:ascii="Marianne" w:eastAsia="Arial Unicode MS" w:hAnsi="Marianne" w:cs="Times New Roman"/>
          <w:sz w:val="20"/>
        </w:rPr>
      </w:pPr>
    </w:p>
    <w:p w14:paraId="1F0440BB" w14:textId="77777777" w:rsidR="00EE0033" w:rsidRDefault="00EE0033" w:rsidP="001A56D0">
      <w:pPr>
        <w:spacing w:after="60"/>
        <w:jc w:val="both"/>
        <w:rPr>
          <w:rFonts w:ascii="Marianne" w:eastAsia="Arial Unicode MS" w:hAnsi="Marianne" w:cs="Helvetica Neue"/>
          <w:color w:val="00000A"/>
          <w:sz w:val="20"/>
          <w:szCs w:val="20"/>
        </w:rPr>
      </w:pPr>
    </w:p>
    <w:sectPr w:rsidR="00EE00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Helvetica Neue">
    <w:altName w:val="Times New Roman"/>
    <w:charset w:val="00"/>
    <w:family w:val="roman"/>
    <w:pitch w:val="variable"/>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355EF"/>
    <w:multiLevelType w:val="hybridMultilevel"/>
    <w:tmpl w:val="E09A16E4"/>
    <w:lvl w:ilvl="0" w:tplc="AAB4586E">
      <w:start w:val="1"/>
      <w:numFmt w:val="bullet"/>
      <w:lvlText w:val="•"/>
      <w:lvlJc w:val="left"/>
      <w:pPr>
        <w:tabs>
          <w:tab w:val="num" w:pos="720"/>
        </w:tabs>
        <w:ind w:left="720" w:hanging="360"/>
      </w:pPr>
      <w:rPr>
        <w:rFonts w:ascii="Arial" w:hAnsi="Arial" w:hint="default"/>
      </w:rPr>
    </w:lvl>
    <w:lvl w:ilvl="1" w:tplc="C65671C8">
      <w:start w:val="1"/>
      <w:numFmt w:val="bullet"/>
      <w:lvlText w:val="•"/>
      <w:lvlJc w:val="left"/>
      <w:pPr>
        <w:tabs>
          <w:tab w:val="num" w:pos="1440"/>
        </w:tabs>
        <w:ind w:left="1440" w:hanging="360"/>
      </w:pPr>
      <w:rPr>
        <w:rFonts w:ascii="Arial" w:hAnsi="Arial" w:hint="default"/>
      </w:rPr>
    </w:lvl>
    <w:lvl w:ilvl="2" w:tplc="8F7CEF90" w:tentative="1">
      <w:start w:val="1"/>
      <w:numFmt w:val="bullet"/>
      <w:lvlText w:val="•"/>
      <w:lvlJc w:val="left"/>
      <w:pPr>
        <w:tabs>
          <w:tab w:val="num" w:pos="2160"/>
        </w:tabs>
        <w:ind w:left="2160" w:hanging="360"/>
      </w:pPr>
      <w:rPr>
        <w:rFonts w:ascii="Arial" w:hAnsi="Arial" w:hint="default"/>
      </w:rPr>
    </w:lvl>
    <w:lvl w:ilvl="3" w:tplc="EAD80F72" w:tentative="1">
      <w:start w:val="1"/>
      <w:numFmt w:val="bullet"/>
      <w:lvlText w:val="•"/>
      <w:lvlJc w:val="left"/>
      <w:pPr>
        <w:tabs>
          <w:tab w:val="num" w:pos="2880"/>
        </w:tabs>
        <w:ind w:left="2880" w:hanging="360"/>
      </w:pPr>
      <w:rPr>
        <w:rFonts w:ascii="Arial" w:hAnsi="Arial" w:hint="default"/>
      </w:rPr>
    </w:lvl>
    <w:lvl w:ilvl="4" w:tplc="D5DC1464" w:tentative="1">
      <w:start w:val="1"/>
      <w:numFmt w:val="bullet"/>
      <w:lvlText w:val="•"/>
      <w:lvlJc w:val="left"/>
      <w:pPr>
        <w:tabs>
          <w:tab w:val="num" w:pos="3600"/>
        </w:tabs>
        <w:ind w:left="3600" w:hanging="360"/>
      </w:pPr>
      <w:rPr>
        <w:rFonts w:ascii="Arial" w:hAnsi="Arial" w:hint="default"/>
      </w:rPr>
    </w:lvl>
    <w:lvl w:ilvl="5" w:tplc="7D3AB92E" w:tentative="1">
      <w:start w:val="1"/>
      <w:numFmt w:val="bullet"/>
      <w:lvlText w:val="•"/>
      <w:lvlJc w:val="left"/>
      <w:pPr>
        <w:tabs>
          <w:tab w:val="num" w:pos="4320"/>
        </w:tabs>
        <w:ind w:left="4320" w:hanging="360"/>
      </w:pPr>
      <w:rPr>
        <w:rFonts w:ascii="Arial" w:hAnsi="Arial" w:hint="default"/>
      </w:rPr>
    </w:lvl>
    <w:lvl w:ilvl="6" w:tplc="A6DCAFEC" w:tentative="1">
      <w:start w:val="1"/>
      <w:numFmt w:val="bullet"/>
      <w:lvlText w:val="•"/>
      <w:lvlJc w:val="left"/>
      <w:pPr>
        <w:tabs>
          <w:tab w:val="num" w:pos="5040"/>
        </w:tabs>
        <w:ind w:left="5040" w:hanging="360"/>
      </w:pPr>
      <w:rPr>
        <w:rFonts w:ascii="Arial" w:hAnsi="Arial" w:hint="default"/>
      </w:rPr>
    </w:lvl>
    <w:lvl w:ilvl="7" w:tplc="A5D67996" w:tentative="1">
      <w:start w:val="1"/>
      <w:numFmt w:val="bullet"/>
      <w:lvlText w:val="•"/>
      <w:lvlJc w:val="left"/>
      <w:pPr>
        <w:tabs>
          <w:tab w:val="num" w:pos="5760"/>
        </w:tabs>
        <w:ind w:left="5760" w:hanging="360"/>
      </w:pPr>
      <w:rPr>
        <w:rFonts w:ascii="Arial" w:hAnsi="Arial" w:hint="default"/>
      </w:rPr>
    </w:lvl>
    <w:lvl w:ilvl="8" w:tplc="0F3250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7377EE"/>
    <w:multiLevelType w:val="hybridMultilevel"/>
    <w:tmpl w:val="5FD8507C"/>
    <w:lvl w:ilvl="0" w:tplc="062C4936">
      <w:numFmt w:val="bullet"/>
      <w:lvlText w:val=""/>
      <w:lvlJc w:val="left"/>
      <w:pPr>
        <w:ind w:left="720" w:hanging="360"/>
      </w:pPr>
      <w:rPr>
        <w:rFonts w:ascii="Wingdings" w:eastAsia="Arial Unicode MS" w:hAnsi="Wingdings"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E546DE"/>
    <w:multiLevelType w:val="hybridMultilevel"/>
    <w:tmpl w:val="13DE89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253AA4"/>
    <w:multiLevelType w:val="hybridMultilevel"/>
    <w:tmpl w:val="BE30DE96"/>
    <w:lvl w:ilvl="0" w:tplc="DF50BD2E">
      <w:start w:val="1"/>
      <w:numFmt w:val="bullet"/>
      <w:lvlText w:val="•"/>
      <w:lvlJc w:val="left"/>
      <w:pPr>
        <w:tabs>
          <w:tab w:val="num" w:pos="720"/>
        </w:tabs>
        <w:ind w:left="720" w:hanging="360"/>
      </w:pPr>
      <w:rPr>
        <w:rFonts w:ascii="Arial" w:hAnsi="Arial" w:hint="default"/>
      </w:rPr>
    </w:lvl>
    <w:lvl w:ilvl="1" w:tplc="1CA2F2E6">
      <w:start w:val="1"/>
      <w:numFmt w:val="bullet"/>
      <w:lvlText w:val="•"/>
      <w:lvlJc w:val="left"/>
      <w:pPr>
        <w:tabs>
          <w:tab w:val="num" w:pos="1440"/>
        </w:tabs>
        <w:ind w:left="1440" w:hanging="360"/>
      </w:pPr>
      <w:rPr>
        <w:rFonts w:ascii="Arial" w:hAnsi="Arial" w:hint="default"/>
      </w:rPr>
    </w:lvl>
    <w:lvl w:ilvl="2" w:tplc="1310A2D4" w:tentative="1">
      <w:start w:val="1"/>
      <w:numFmt w:val="bullet"/>
      <w:lvlText w:val="•"/>
      <w:lvlJc w:val="left"/>
      <w:pPr>
        <w:tabs>
          <w:tab w:val="num" w:pos="2160"/>
        </w:tabs>
        <w:ind w:left="2160" w:hanging="360"/>
      </w:pPr>
      <w:rPr>
        <w:rFonts w:ascii="Arial" w:hAnsi="Arial" w:hint="default"/>
      </w:rPr>
    </w:lvl>
    <w:lvl w:ilvl="3" w:tplc="3AA06008" w:tentative="1">
      <w:start w:val="1"/>
      <w:numFmt w:val="bullet"/>
      <w:lvlText w:val="•"/>
      <w:lvlJc w:val="left"/>
      <w:pPr>
        <w:tabs>
          <w:tab w:val="num" w:pos="2880"/>
        </w:tabs>
        <w:ind w:left="2880" w:hanging="360"/>
      </w:pPr>
      <w:rPr>
        <w:rFonts w:ascii="Arial" w:hAnsi="Arial" w:hint="default"/>
      </w:rPr>
    </w:lvl>
    <w:lvl w:ilvl="4" w:tplc="6C50A0C2" w:tentative="1">
      <w:start w:val="1"/>
      <w:numFmt w:val="bullet"/>
      <w:lvlText w:val="•"/>
      <w:lvlJc w:val="left"/>
      <w:pPr>
        <w:tabs>
          <w:tab w:val="num" w:pos="3600"/>
        </w:tabs>
        <w:ind w:left="3600" w:hanging="360"/>
      </w:pPr>
      <w:rPr>
        <w:rFonts w:ascii="Arial" w:hAnsi="Arial" w:hint="default"/>
      </w:rPr>
    </w:lvl>
    <w:lvl w:ilvl="5" w:tplc="A9BC0326" w:tentative="1">
      <w:start w:val="1"/>
      <w:numFmt w:val="bullet"/>
      <w:lvlText w:val="•"/>
      <w:lvlJc w:val="left"/>
      <w:pPr>
        <w:tabs>
          <w:tab w:val="num" w:pos="4320"/>
        </w:tabs>
        <w:ind w:left="4320" w:hanging="360"/>
      </w:pPr>
      <w:rPr>
        <w:rFonts w:ascii="Arial" w:hAnsi="Arial" w:hint="default"/>
      </w:rPr>
    </w:lvl>
    <w:lvl w:ilvl="6" w:tplc="193444B8" w:tentative="1">
      <w:start w:val="1"/>
      <w:numFmt w:val="bullet"/>
      <w:lvlText w:val="•"/>
      <w:lvlJc w:val="left"/>
      <w:pPr>
        <w:tabs>
          <w:tab w:val="num" w:pos="5040"/>
        </w:tabs>
        <w:ind w:left="5040" w:hanging="360"/>
      </w:pPr>
      <w:rPr>
        <w:rFonts w:ascii="Arial" w:hAnsi="Arial" w:hint="default"/>
      </w:rPr>
    </w:lvl>
    <w:lvl w:ilvl="7" w:tplc="A2425EBE" w:tentative="1">
      <w:start w:val="1"/>
      <w:numFmt w:val="bullet"/>
      <w:lvlText w:val="•"/>
      <w:lvlJc w:val="left"/>
      <w:pPr>
        <w:tabs>
          <w:tab w:val="num" w:pos="5760"/>
        </w:tabs>
        <w:ind w:left="5760" w:hanging="360"/>
      </w:pPr>
      <w:rPr>
        <w:rFonts w:ascii="Arial" w:hAnsi="Arial" w:hint="default"/>
      </w:rPr>
    </w:lvl>
    <w:lvl w:ilvl="8" w:tplc="FF1A1BE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76A2091"/>
    <w:multiLevelType w:val="hybridMultilevel"/>
    <w:tmpl w:val="5FEC58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26F2679"/>
    <w:multiLevelType w:val="hybridMultilevel"/>
    <w:tmpl w:val="4E6E33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DA270C"/>
    <w:multiLevelType w:val="hybridMultilevel"/>
    <w:tmpl w:val="70362CD6"/>
    <w:lvl w:ilvl="0" w:tplc="6FCEBFDC">
      <w:start w:val="1"/>
      <w:numFmt w:val="bullet"/>
      <w:lvlText w:val="•"/>
      <w:lvlJc w:val="left"/>
      <w:pPr>
        <w:tabs>
          <w:tab w:val="num" w:pos="720"/>
        </w:tabs>
        <w:ind w:left="720" w:hanging="360"/>
      </w:pPr>
      <w:rPr>
        <w:rFonts w:ascii="Arial" w:hAnsi="Arial" w:hint="default"/>
      </w:rPr>
    </w:lvl>
    <w:lvl w:ilvl="1" w:tplc="E4342C7A">
      <w:start w:val="1"/>
      <w:numFmt w:val="bullet"/>
      <w:lvlText w:val="•"/>
      <w:lvlJc w:val="left"/>
      <w:pPr>
        <w:tabs>
          <w:tab w:val="num" w:pos="1440"/>
        </w:tabs>
        <w:ind w:left="1440" w:hanging="360"/>
      </w:pPr>
      <w:rPr>
        <w:rFonts w:ascii="Arial" w:hAnsi="Arial" w:hint="default"/>
      </w:rPr>
    </w:lvl>
    <w:lvl w:ilvl="2" w:tplc="95182E8A" w:tentative="1">
      <w:start w:val="1"/>
      <w:numFmt w:val="bullet"/>
      <w:lvlText w:val="•"/>
      <w:lvlJc w:val="left"/>
      <w:pPr>
        <w:tabs>
          <w:tab w:val="num" w:pos="2160"/>
        </w:tabs>
        <w:ind w:left="2160" w:hanging="360"/>
      </w:pPr>
      <w:rPr>
        <w:rFonts w:ascii="Arial" w:hAnsi="Arial" w:hint="default"/>
      </w:rPr>
    </w:lvl>
    <w:lvl w:ilvl="3" w:tplc="CC66D9FA" w:tentative="1">
      <w:start w:val="1"/>
      <w:numFmt w:val="bullet"/>
      <w:lvlText w:val="•"/>
      <w:lvlJc w:val="left"/>
      <w:pPr>
        <w:tabs>
          <w:tab w:val="num" w:pos="2880"/>
        </w:tabs>
        <w:ind w:left="2880" w:hanging="360"/>
      </w:pPr>
      <w:rPr>
        <w:rFonts w:ascii="Arial" w:hAnsi="Arial" w:hint="default"/>
      </w:rPr>
    </w:lvl>
    <w:lvl w:ilvl="4" w:tplc="E83CC562" w:tentative="1">
      <w:start w:val="1"/>
      <w:numFmt w:val="bullet"/>
      <w:lvlText w:val="•"/>
      <w:lvlJc w:val="left"/>
      <w:pPr>
        <w:tabs>
          <w:tab w:val="num" w:pos="3600"/>
        </w:tabs>
        <w:ind w:left="3600" w:hanging="360"/>
      </w:pPr>
      <w:rPr>
        <w:rFonts w:ascii="Arial" w:hAnsi="Arial" w:hint="default"/>
      </w:rPr>
    </w:lvl>
    <w:lvl w:ilvl="5" w:tplc="B6045EDA" w:tentative="1">
      <w:start w:val="1"/>
      <w:numFmt w:val="bullet"/>
      <w:lvlText w:val="•"/>
      <w:lvlJc w:val="left"/>
      <w:pPr>
        <w:tabs>
          <w:tab w:val="num" w:pos="4320"/>
        </w:tabs>
        <w:ind w:left="4320" w:hanging="360"/>
      </w:pPr>
      <w:rPr>
        <w:rFonts w:ascii="Arial" w:hAnsi="Arial" w:hint="default"/>
      </w:rPr>
    </w:lvl>
    <w:lvl w:ilvl="6" w:tplc="5B8A166C" w:tentative="1">
      <w:start w:val="1"/>
      <w:numFmt w:val="bullet"/>
      <w:lvlText w:val="•"/>
      <w:lvlJc w:val="left"/>
      <w:pPr>
        <w:tabs>
          <w:tab w:val="num" w:pos="5040"/>
        </w:tabs>
        <w:ind w:left="5040" w:hanging="360"/>
      </w:pPr>
      <w:rPr>
        <w:rFonts w:ascii="Arial" w:hAnsi="Arial" w:hint="default"/>
      </w:rPr>
    </w:lvl>
    <w:lvl w:ilvl="7" w:tplc="9640BB52" w:tentative="1">
      <w:start w:val="1"/>
      <w:numFmt w:val="bullet"/>
      <w:lvlText w:val="•"/>
      <w:lvlJc w:val="left"/>
      <w:pPr>
        <w:tabs>
          <w:tab w:val="num" w:pos="5760"/>
        </w:tabs>
        <w:ind w:left="5760" w:hanging="360"/>
      </w:pPr>
      <w:rPr>
        <w:rFonts w:ascii="Arial" w:hAnsi="Arial" w:hint="default"/>
      </w:rPr>
    </w:lvl>
    <w:lvl w:ilvl="8" w:tplc="AAEC9C9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CE17734"/>
    <w:multiLevelType w:val="hybridMultilevel"/>
    <w:tmpl w:val="90049518"/>
    <w:lvl w:ilvl="0" w:tplc="A010FDCE">
      <w:start w:val="227"/>
      <w:numFmt w:val="decimal"/>
      <w:lvlText w:val="%1"/>
      <w:lvlJc w:val="left"/>
      <w:pPr>
        <w:ind w:left="765" w:hanging="4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94B3399"/>
    <w:multiLevelType w:val="hybridMultilevel"/>
    <w:tmpl w:val="5FEC58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DDE1B4E"/>
    <w:multiLevelType w:val="hybridMultilevel"/>
    <w:tmpl w:val="5FEC58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6A85A40"/>
    <w:multiLevelType w:val="hybridMultilevel"/>
    <w:tmpl w:val="CC44EA86"/>
    <w:lvl w:ilvl="0" w:tplc="314CBC14">
      <w:start w:val="51"/>
      <w:numFmt w:val="bullet"/>
      <w:lvlText w:val=""/>
      <w:lvlJc w:val="left"/>
      <w:pPr>
        <w:ind w:left="720" w:hanging="360"/>
      </w:pPr>
      <w:rPr>
        <w:rFonts w:ascii="Symbol" w:eastAsia="Arial Unicode M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7"/>
  </w:num>
  <w:num w:numId="5">
    <w:abstractNumId w:val="3"/>
  </w:num>
  <w:num w:numId="6">
    <w:abstractNumId w:val="0"/>
  </w:num>
  <w:num w:numId="7">
    <w:abstractNumId w:val="8"/>
  </w:num>
  <w:num w:numId="8">
    <w:abstractNumId w:val="6"/>
  </w:num>
  <w:num w:numId="9">
    <w:abstractNumId w:val="1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6D0"/>
    <w:rsid w:val="00060DED"/>
    <w:rsid w:val="001034CE"/>
    <w:rsid w:val="001A56D0"/>
    <w:rsid w:val="002119AC"/>
    <w:rsid w:val="0028409E"/>
    <w:rsid w:val="0033658E"/>
    <w:rsid w:val="00350602"/>
    <w:rsid w:val="00433335"/>
    <w:rsid w:val="00433D23"/>
    <w:rsid w:val="004F32A4"/>
    <w:rsid w:val="005B6F56"/>
    <w:rsid w:val="005C4BAD"/>
    <w:rsid w:val="006804D1"/>
    <w:rsid w:val="006E4E8D"/>
    <w:rsid w:val="007745C6"/>
    <w:rsid w:val="007D00C3"/>
    <w:rsid w:val="007D6CB3"/>
    <w:rsid w:val="008839DD"/>
    <w:rsid w:val="00892BE1"/>
    <w:rsid w:val="008B10C7"/>
    <w:rsid w:val="008B4270"/>
    <w:rsid w:val="008F3A55"/>
    <w:rsid w:val="00A46B35"/>
    <w:rsid w:val="00A95341"/>
    <w:rsid w:val="00BD7DA9"/>
    <w:rsid w:val="00CC3F15"/>
    <w:rsid w:val="00EA2709"/>
    <w:rsid w:val="00ED0DC5"/>
    <w:rsid w:val="00ED29EB"/>
    <w:rsid w:val="00EE0031"/>
    <w:rsid w:val="00EE0033"/>
    <w:rsid w:val="00F41943"/>
    <w:rsid w:val="00F44FC8"/>
    <w:rsid w:val="00F97EFD"/>
    <w:rsid w:val="00FD70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C94CE"/>
  <w15:chartTrackingRefBased/>
  <w15:docId w15:val="{865D844F-2AD6-4B6F-A885-997320F2E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A56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A56D0"/>
    <w:pPr>
      <w:ind w:left="720"/>
      <w:contextualSpacing/>
    </w:pPr>
  </w:style>
  <w:style w:type="character" w:customStyle="1" w:styleId="Titre1Car">
    <w:name w:val="Titre 1 Car"/>
    <w:basedOn w:val="Policepardfaut"/>
    <w:link w:val="Titre1"/>
    <w:uiPriority w:val="9"/>
    <w:rsid w:val="001A56D0"/>
    <w:rPr>
      <w:rFonts w:asciiTheme="majorHAnsi" w:eastAsiaTheme="majorEastAsia" w:hAnsiTheme="majorHAnsi" w:cstheme="majorBidi"/>
      <w:color w:val="2E74B5" w:themeColor="accent1" w:themeShade="BF"/>
      <w:sz w:val="32"/>
      <w:szCs w:val="32"/>
    </w:rPr>
  </w:style>
  <w:style w:type="table" w:styleId="Grilledutableau">
    <w:name w:val="Table Grid"/>
    <w:basedOn w:val="TableauNormal"/>
    <w:uiPriority w:val="39"/>
    <w:rsid w:val="001A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3-Accentuation6">
    <w:name w:val="List Table 3 Accent 6"/>
    <w:basedOn w:val="TableauNormal"/>
    <w:uiPriority w:val="48"/>
    <w:rsid w:val="00A46B35"/>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eauListe3-Accentuation5">
    <w:name w:val="List Table 3 Accent 5"/>
    <w:basedOn w:val="TableauNormal"/>
    <w:uiPriority w:val="48"/>
    <w:rsid w:val="00A46B35"/>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NormalWeb">
    <w:name w:val="Normal (Web)"/>
    <w:basedOn w:val="Normal"/>
    <w:uiPriority w:val="99"/>
    <w:semiHidden/>
    <w:unhideWhenUsed/>
    <w:rsid w:val="00A46B3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F41943"/>
    <w:rPr>
      <w:sz w:val="16"/>
      <w:szCs w:val="16"/>
    </w:rPr>
  </w:style>
  <w:style w:type="paragraph" w:styleId="Commentaire">
    <w:name w:val="annotation text"/>
    <w:basedOn w:val="Normal"/>
    <w:link w:val="CommentaireCar"/>
    <w:uiPriority w:val="99"/>
    <w:semiHidden/>
    <w:unhideWhenUsed/>
    <w:rsid w:val="00F41943"/>
    <w:pPr>
      <w:spacing w:line="240" w:lineRule="auto"/>
    </w:pPr>
    <w:rPr>
      <w:sz w:val="20"/>
      <w:szCs w:val="20"/>
    </w:rPr>
  </w:style>
  <w:style w:type="character" w:customStyle="1" w:styleId="CommentaireCar">
    <w:name w:val="Commentaire Car"/>
    <w:basedOn w:val="Policepardfaut"/>
    <w:link w:val="Commentaire"/>
    <w:uiPriority w:val="99"/>
    <w:semiHidden/>
    <w:rsid w:val="00F41943"/>
    <w:rPr>
      <w:sz w:val="20"/>
      <w:szCs w:val="20"/>
    </w:rPr>
  </w:style>
  <w:style w:type="paragraph" w:styleId="Objetducommentaire">
    <w:name w:val="annotation subject"/>
    <w:basedOn w:val="Commentaire"/>
    <w:next w:val="Commentaire"/>
    <w:link w:val="ObjetducommentaireCar"/>
    <w:uiPriority w:val="99"/>
    <w:semiHidden/>
    <w:unhideWhenUsed/>
    <w:rsid w:val="00F41943"/>
    <w:rPr>
      <w:b/>
      <w:bCs/>
    </w:rPr>
  </w:style>
  <w:style w:type="character" w:customStyle="1" w:styleId="ObjetducommentaireCar">
    <w:name w:val="Objet du commentaire Car"/>
    <w:basedOn w:val="CommentaireCar"/>
    <w:link w:val="Objetducommentaire"/>
    <w:uiPriority w:val="99"/>
    <w:semiHidden/>
    <w:rsid w:val="00F41943"/>
    <w:rPr>
      <w:b/>
      <w:bCs/>
      <w:sz w:val="20"/>
      <w:szCs w:val="20"/>
    </w:rPr>
  </w:style>
  <w:style w:type="paragraph" w:styleId="Textedebulles">
    <w:name w:val="Balloon Text"/>
    <w:basedOn w:val="Normal"/>
    <w:link w:val="TextedebullesCar"/>
    <w:uiPriority w:val="99"/>
    <w:semiHidden/>
    <w:unhideWhenUsed/>
    <w:rsid w:val="00F4194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19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33364">
      <w:bodyDiv w:val="1"/>
      <w:marLeft w:val="0"/>
      <w:marRight w:val="0"/>
      <w:marTop w:val="0"/>
      <w:marBottom w:val="0"/>
      <w:divBdr>
        <w:top w:val="none" w:sz="0" w:space="0" w:color="auto"/>
        <w:left w:val="none" w:sz="0" w:space="0" w:color="auto"/>
        <w:bottom w:val="none" w:sz="0" w:space="0" w:color="auto"/>
        <w:right w:val="none" w:sz="0" w:space="0" w:color="auto"/>
      </w:divBdr>
      <w:divsChild>
        <w:div w:id="91974053">
          <w:marLeft w:val="2606"/>
          <w:marRight w:val="0"/>
          <w:marTop w:val="100"/>
          <w:marBottom w:val="0"/>
          <w:divBdr>
            <w:top w:val="none" w:sz="0" w:space="0" w:color="auto"/>
            <w:left w:val="none" w:sz="0" w:space="0" w:color="auto"/>
            <w:bottom w:val="none" w:sz="0" w:space="0" w:color="auto"/>
            <w:right w:val="none" w:sz="0" w:space="0" w:color="auto"/>
          </w:divBdr>
        </w:div>
      </w:divsChild>
    </w:div>
    <w:div w:id="125201008">
      <w:bodyDiv w:val="1"/>
      <w:marLeft w:val="0"/>
      <w:marRight w:val="0"/>
      <w:marTop w:val="0"/>
      <w:marBottom w:val="0"/>
      <w:divBdr>
        <w:top w:val="none" w:sz="0" w:space="0" w:color="auto"/>
        <w:left w:val="none" w:sz="0" w:space="0" w:color="auto"/>
        <w:bottom w:val="none" w:sz="0" w:space="0" w:color="auto"/>
        <w:right w:val="none" w:sz="0" w:space="0" w:color="auto"/>
      </w:divBdr>
      <w:divsChild>
        <w:div w:id="1097336145">
          <w:marLeft w:val="1886"/>
          <w:marRight w:val="0"/>
          <w:marTop w:val="100"/>
          <w:marBottom w:val="0"/>
          <w:divBdr>
            <w:top w:val="none" w:sz="0" w:space="0" w:color="auto"/>
            <w:left w:val="none" w:sz="0" w:space="0" w:color="auto"/>
            <w:bottom w:val="none" w:sz="0" w:space="0" w:color="auto"/>
            <w:right w:val="none" w:sz="0" w:space="0" w:color="auto"/>
          </w:divBdr>
        </w:div>
      </w:divsChild>
    </w:div>
    <w:div w:id="216670358">
      <w:bodyDiv w:val="1"/>
      <w:marLeft w:val="0"/>
      <w:marRight w:val="0"/>
      <w:marTop w:val="0"/>
      <w:marBottom w:val="0"/>
      <w:divBdr>
        <w:top w:val="none" w:sz="0" w:space="0" w:color="auto"/>
        <w:left w:val="none" w:sz="0" w:space="0" w:color="auto"/>
        <w:bottom w:val="none" w:sz="0" w:space="0" w:color="auto"/>
        <w:right w:val="none" w:sz="0" w:space="0" w:color="auto"/>
      </w:divBdr>
      <w:divsChild>
        <w:div w:id="130295237">
          <w:marLeft w:val="1886"/>
          <w:marRight w:val="0"/>
          <w:marTop w:val="100"/>
          <w:marBottom w:val="0"/>
          <w:divBdr>
            <w:top w:val="none" w:sz="0" w:space="0" w:color="auto"/>
            <w:left w:val="none" w:sz="0" w:space="0" w:color="auto"/>
            <w:bottom w:val="none" w:sz="0" w:space="0" w:color="auto"/>
            <w:right w:val="none" w:sz="0" w:space="0" w:color="auto"/>
          </w:divBdr>
        </w:div>
      </w:divsChild>
    </w:div>
    <w:div w:id="251939350">
      <w:bodyDiv w:val="1"/>
      <w:marLeft w:val="0"/>
      <w:marRight w:val="0"/>
      <w:marTop w:val="0"/>
      <w:marBottom w:val="0"/>
      <w:divBdr>
        <w:top w:val="none" w:sz="0" w:space="0" w:color="auto"/>
        <w:left w:val="none" w:sz="0" w:space="0" w:color="auto"/>
        <w:bottom w:val="none" w:sz="0" w:space="0" w:color="auto"/>
        <w:right w:val="none" w:sz="0" w:space="0" w:color="auto"/>
      </w:divBdr>
    </w:div>
    <w:div w:id="420219979">
      <w:bodyDiv w:val="1"/>
      <w:marLeft w:val="0"/>
      <w:marRight w:val="0"/>
      <w:marTop w:val="0"/>
      <w:marBottom w:val="0"/>
      <w:divBdr>
        <w:top w:val="none" w:sz="0" w:space="0" w:color="auto"/>
        <w:left w:val="none" w:sz="0" w:space="0" w:color="auto"/>
        <w:bottom w:val="none" w:sz="0" w:space="0" w:color="auto"/>
        <w:right w:val="none" w:sz="0" w:space="0" w:color="auto"/>
      </w:divBdr>
      <w:divsChild>
        <w:div w:id="1365016465">
          <w:marLeft w:val="1166"/>
          <w:marRight w:val="0"/>
          <w:marTop w:val="0"/>
          <w:marBottom w:val="0"/>
          <w:divBdr>
            <w:top w:val="none" w:sz="0" w:space="0" w:color="auto"/>
            <w:left w:val="none" w:sz="0" w:space="0" w:color="auto"/>
            <w:bottom w:val="none" w:sz="0" w:space="0" w:color="auto"/>
            <w:right w:val="none" w:sz="0" w:space="0" w:color="auto"/>
          </w:divBdr>
        </w:div>
      </w:divsChild>
    </w:div>
    <w:div w:id="432281803">
      <w:bodyDiv w:val="1"/>
      <w:marLeft w:val="0"/>
      <w:marRight w:val="0"/>
      <w:marTop w:val="0"/>
      <w:marBottom w:val="0"/>
      <w:divBdr>
        <w:top w:val="none" w:sz="0" w:space="0" w:color="auto"/>
        <w:left w:val="none" w:sz="0" w:space="0" w:color="auto"/>
        <w:bottom w:val="none" w:sz="0" w:space="0" w:color="auto"/>
        <w:right w:val="none" w:sz="0" w:space="0" w:color="auto"/>
      </w:divBdr>
    </w:div>
    <w:div w:id="442459444">
      <w:bodyDiv w:val="1"/>
      <w:marLeft w:val="0"/>
      <w:marRight w:val="0"/>
      <w:marTop w:val="0"/>
      <w:marBottom w:val="0"/>
      <w:divBdr>
        <w:top w:val="none" w:sz="0" w:space="0" w:color="auto"/>
        <w:left w:val="none" w:sz="0" w:space="0" w:color="auto"/>
        <w:bottom w:val="none" w:sz="0" w:space="0" w:color="auto"/>
        <w:right w:val="none" w:sz="0" w:space="0" w:color="auto"/>
      </w:divBdr>
    </w:div>
    <w:div w:id="496192258">
      <w:bodyDiv w:val="1"/>
      <w:marLeft w:val="0"/>
      <w:marRight w:val="0"/>
      <w:marTop w:val="0"/>
      <w:marBottom w:val="0"/>
      <w:divBdr>
        <w:top w:val="none" w:sz="0" w:space="0" w:color="auto"/>
        <w:left w:val="none" w:sz="0" w:space="0" w:color="auto"/>
        <w:bottom w:val="none" w:sz="0" w:space="0" w:color="auto"/>
        <w:right w:val="none" w:sz="0" w:space="0" w:color="auto"/>
      </w:divBdr>
      <w:divsChild>
        <w:div w:id="2144958953">
          <w:marLeft w:val="1886"/>
          <w:marRight w:val="0"/>
          <w:marTop w:val="100"/>
          <w:marBottom w:val="0"/>
          <w:divBdr>
            <w:top w:val="none" w:sz="0" w:space="0" w:color="auto"/>
            <w:left w:val="none" w:sz="0" w:space="0" w:color="auto"/>
            <w:bottom w:val="none" w:sz="0" w:space="0" w:color="auto"/>
            <w:right w:val="none" w:sz="0" w:space="0" w:color="auto"/>
          </w:divBdr>
        </w:div>
      </w:divsChild>
    </w:div>
    <w:div w:id="538512865">
      <w:bodyDiv w:val="1"/>
      <w:marLeft w:val="0"/>
      <w:marRight w:val="0"/>
      <w:marTop w:val="0"/>
      <w:marBottom w:val="0"/>
      <w:divBdr>
        <w:top w:val="none" w:sz="0" w:space="0" w:color="auto"/>
        <w:left w:val="none" w:sz="0" w:space="0" w:color="auto"/>
        <w:bottom w:val="none" w:sz="0" w:space="0" w:color="auto"/>
        <w:right w:val="none" w:sz="0" w:space="0" w:color="auto"/>
      </w:divBdr>
    </w:div>
    <w:div w:id="721976156">
      <w:bodyDiv w:val="1"/>
      <w:marLeft w:val="0"/>
      <w:marRight w:val="0"/>
      <w:marTop w:val="0"/>
      <w:marBottom w:val="0"/>
      <w:divBdr>
        <w:top w:val="none" w:sz="0" w:space="0" w:color="auto"/>
        <w:left w:val="none" w:sz="0" w:space="0" w:color="auto"/>
        <w:bottom w:val="none" w:sz="0" w:space="0" w:color="auto"/>
        <w:right w:val="none" w:sz="0" w:space="0" w:color="auto"/>
      </w:divBdr>
    </w:div>
    <w:div w:id="799881471">
      <w:bodyDiv w:val="1"/>
      <w:marLeft w:val="0"/>
      <w:marRight w:val="0"/>
      <w:marTop w:val="0"/>
      <w:marBottom w:val="0"/>
      <w:divBdr>
        <w:top w:val="none" w:sz="0" w:space="0" w:color="auto"/>
        <w:left w:val="none" w:sz="0" w:space="0" w:color="auto"/>
        <w:bottom w:val="none" w:sz="0" w:space="0" w:color="auto"/>
        <w:right w:val="none" w:sz="0" w:space="0" w:color="auto"/>
      </w:divBdr>
      <w:divsChild>
        <w:div w:id="1520923030">
          <w:marLeft w:val="1166"/>
          <w:marRight w:val="0"/>
          <w:marTop w:val="0"/>
          <w:marBottom w:val="0"/>
          <w:divBdr>
            <w:top w:val="none" w:sz="0" w:space="0" w:color="auto"/>
            <w:left w:val="none" w:sz="0" w:space="0" w:color="auto"/>
            <w:bottom w:val="none" w:sz="0" w:space="0" w:color="auto"/>
            <w:right w:val="none" w:sz="0" w:space="0" w:color="auto"/>
          </w:divBdr>
        </w:div>
      </w:divsChild>
    </w:div>
    <w:div w:id="930553479">
      <w:bodyDiv w:val="1"/>
      <w:marLeft w:val="0"/>
      <w:marRight w:val="0"/>
      <w:marTop w:val="0"/>
      <w:marBottom w:val="0"/>
      <w:divBdr>
        <w:top w:val="none" w:sz="0" w:space="0" w:color="auto"/>
        <w:left w:val="none" w:sz="0" w:space="0" w:color="auto"/>
        <w:bottom w:val="none" w:sz="0" w:space="0" w:color="auto"/>
        <w:right w:val="none" w:sz="0" w:space="0" w:color="auto"/>
      </w:divBdr>
      <w:divsChild>
        <w:div w:id="1178158602">
          <w:marLeft w:val="2606"/>
          <w:marRight w:val="0"/>
          <w:marTop w:val="100"/>
          <w:marBottom w:val="0"/>
          <w:divBdr>
            <w:top w:val="none" w:sz="0" w:space="0" w:color="auto"/>
            <w:left w:val="none" w:sz="0" w:space="0" w:color="auto"/>
            <w:bottom w:val="none" w:sz="0" w:space="0" w:color="auto"/>
            <w:right w:val="none" w:sz="0" w:space="0" w:color="auto"/>
          </w:divBdr>
        </w:div>
        <w:div w:id="1175650699">
          <w:marLeft w:val="2606"/>
          <w:marRight w:val="0"/>
          <w:marTop w:val="100"/>
          <w:marBottom w:val="0"/>
          <w:divBdr>
            <w:top w:val="none" w:sz="0" w:space="0" w:color="auto"/>
            <w:left w:val="none" w:sz="0" w:space="0" w:color="auto"/>
            <w:bottom w:val="none" w:sz="0" w:space="0" w:color="auto"/>
            <w:right w:val="none" w:sz="0" w:space="0" w:color="auto"/>
          </w:divBdr>
        </w:div>
        <w:div w:id="1418018726">
          <w:marLeft w:val="2606"/>
          <w:marRight w:val="0"/>
          <w:marTop w:val="100"/>
          <w:marBottom w:val="0"/>
          <w:divBdr>
            <w:top w:val="none" w:sz="0" w:space="0" w:color="auto"/>
            <w:left w:val="none" w:sz="0" w:space="0" w:color="auto"/>
            <w:bottom w:val="none" w:sz="0" w:space="0" w:color="auto"/>
            <w:right w:val="none" w:sz="0" w:space="0" w:color="auto"/>
          </w:divBdr>
        </w:div>
        <w:div w:id="2104647717">
          <w:marLeft w:val="2606"/>
          <w:marRight w:val="0"/>
          <w:marTop w:val="100"/>
          <w:marBottom w:val="0"/>
          <w:divBdr>
            <w:top w:val="none" w:sz="0" w:space="0" w:color="auto"/>
            <w:left w:val="none" w:sz="0" w:space="0" w:color="auto"/>
            <w:bottom w:val="none" w:sz="0" w:space="0" w:color="auto"/>
            <w:right w:val="none" w:sz="0" w:space="0" w:color="auto"/>
          </w:divBdr>
        </w:div>
        <w:div w:id="1526753866">
          <w:marLeft w:val="2606"/>
          <w:marRight w:val="0"/>
          <w:marTop w:val="100"/>
          <w:marBottom w:val="0"/>
          <w:divBdr>
            <w:top w:val="none" w:sz="0" w:space="0" w:color="auto"/>
            <w:left w:val="none" w:sz="0" w:space="0" w:color="auto"/>
            <w:bottom w:val="none" w:sz="0" w:space="0" w:color="auto"/>
            <w:right w:val="none" w:sz="0" w:space="0" w:color="auto"/>
          </w:divBdr>
        </w:div>
      </w:divsChild>
    </w:div>
    <w:div w:id="1074934309">
      <w:bodyDiv w:val="1"/>
      <w:marLeft w:val="0"/>
      <w:marRight w:val="0"/>
      <w:marTop w:val="0"/>
      <w:marBottom w:val="0"/>
      <w:divBdr>
        <w:top w:val="none" w:sz="0" w:space="0" w:color="auto"/>
        <w:left w:val="none" w:sz="0" w:space="0" w:color="auto"/>
        <w:bottom w:val="none" w:sz="0" w:space="0" w:color="auto"/>
        <w:right w:val="none" w:sz="0" w:space="0" w:color="auto"/>
      </w:divBdr>
      <w:divsChild>
        <w:div w:id="1068190130">
          <w:marLeft w:val="1166"/>
          <w:marRight w:val="0"/>
          <w:marTop w:val="0"/>
          <w:marBottom w:val="0"/>
          <w:divBdr>
            <w:top w:val="none" w:sz="0" w:space="0" w:color="auto"/>
            <w:left w:val="none" w:sz="0" w:space="0" w:color="auto"/>
            <w:bottom w:val="none" w:sz="0" w:space="0" w:color="auto"/>
            <w:right w:val="none" w:sz="0" w:space="0" w:color="auto"/>
          </w:divBdr>
        </w:div>
        <w:div w:id="1162699324">
          <w:marLeft w:val="1166"/>
          <w:marRight w:val="0"/>
          <w:marTop w:val="0"/>
          <w:marBottom w:val="0"/>
          <w:divBdr>
            <w:top w:val="none" w:sz="0" w:space="0" w:color="auto"/>
            <w:left w:val="none" w:sz="0" w:space="0" w:color="auto"/>
            <w:bottom w:val="none" w:sz="0" w:space="0" w:color="auto"/>
            <w:right w:val="none" w:sz="0" w:space="0" w:color="auto"/>
          </w:divBdr>
        </w:div>
      </w:divsChild>
    </w:div>
    <w:div w:id="1896234745">
      <w:bodyDiv w:val="1"/>
      <w:marLeft w:val="0"/>
      <w:marRight w:val="0"/>
      <w:marTop w:val="0"/>
      <w:marBottom w:val="0"/>
      <w:divBdr>
        <w:top w:val="none" w:sz="0" w:space="0" w:color="auto"/>
        <w:left w:val="none" w:sz="0" w:space="0" w:color="auto"/>
        <w:bottom w:val="none" w:sz="0" w:space="0" w:color="auto"/>
        <w:right w:val="none" w:sz="0" w:space="0" w:color="auto"/>
      </w:divBdr>
    </w:div>
    <w:div w:id="197810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938</Words>
  <Characters>5160</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BACHER</dc:creator>
  <cp:keywords/>
  <dc:description/>
  <cp:lastModifiedBy>Louise BACHER</cp:lastModifiedBy>
  <cp:revision>5</cp:revision>
  <dcterms:created xsi:type="dcterms:W3CDTF">2021-11-18T14:57:00Z</dcterms:created>
  <dcterms:modified xsi:type="dcterms:W3CDTF">2021-12-03T09:02:00Z</dcterms:modified>
</cp:coreProperties>
</file>