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AF90A" w14:textId="4D6B4597" w:rsidR="002975E8" w:rsidRPr="00AF32E1" w:rsidRDefault="002975E8">
      <w:pPr>
        <w:rPr>
          <w:rFonts w:ascii="Marianne" w:hAnsi="Marianne"/>
          <w:sz w:val="20"/>
          <w:szCs w:val="20"/>
          <w:lang w:val="fr-FR" w:eastAsia="fr-FR"/>
        </w:rPr>
      </w:pPr>
      <w:r w:rsidRPr="00AF32E1">
        <w:rPr>
          <w:rFonts w:ascii="Marianne" w:hAnsi="Marianne"/>
          <w:sz w:val="20"/>
          <w:szCs w:val="20"/>
          <w:lang w:val="fr-FR" w:eastAsia="fr-FR"/>
        </w:rPr>
        <w:t>ANNEXE 2– Trame du programme annuel</w:t>
      </w:r>
    </w:p>
    <w:p w14:paraId="5834AA75" w14:textId="77777777" w:rsidR="00166D02" w:rsidRPr="00AF32E1" w:rsidRDefault="00166D02">
      <w:pPr>
        <w:rPr>
          <w:rFonts w:ascii="Marianne" w:hAnsi="Marianne"/>
          <w:sz w:val="20"/>
          <w:szCs w:val="20"/>
          <w:lang w:val="fr-FR" w:eastAsia="fr-FR"/>
        </w:rPr>
      </w:pPr>
    </w:p>
    <w:p w14:paraId="3006CB55"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PDAR 2022-2027 – Prévisionnel année 202X</w:t>
      </w:r>
    </w:p>
    <w:p w14:paraId="0FB3374D"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695D3A05"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3887C2BC"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w:t>
      </w:r>
      <w:proofErr w:type="gramStart"/>
      <w:r w:rsidRPr="00AF32E1">
        <w:rPr>
          <w:rFonts w:ascii="Marianne" w:eastAsia="Arial Unicode MS" w:hAnsi="Marianne"/>
          <w:color w:val="auto"/>
          <w:sz w:val="20"/>
          <w:szCs w:val="20"/>
          <w:lang w:eastAsia="fr-FR"/>
        </w:rPr>
        <w:t>volume</w:t>
      </w:r>
      <w:proofErr w:type="gramEnd"/>
      <w:r w:rsidRPr="00AF32E1">
        <w:rPr>
          <w:rFonts w:ascii="Marianne" w:eastAsia="Arial Unicode MS" w:hAnsi="Marianne"/>
          <w:color w:val="auto"/>
          <w:sz w:val="20"/>
          <w:szCs w:val="20"/>
          <w:lang w:eastAsia="fr-FR"/>
        </w:rPr>
        <w:t xml:space="preserve"> de pages pour l'ensemble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3 pages pour la note de synthèse et 5 pages par Action Elémentaire (AE) + tableaux de livrables)</w:t>
      </w:r>
    </w:p>
    <w:p w14:paraId="4B4675DF"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6924C21A"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Note de synthèse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42375455"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5FAB2881"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1- Évolutions intervenues depuis la rédaction du programme pluriannuel, notamment s'agissant du contexte</w:t>
      </w:r>
    </w:p>
    <w:p w14:paraId="443DBEB8"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Cette partie a vocation à présenter les événements notables intervenus depuis la rédaction du dernier prévisionnel, qui ont une incidence sur le programme.</w:t>
      </w:r>
    </w:p>
    <w:p w14:paraId="0FCA7B3A"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éléments pourront porter aussi bien sur des éléments de contexte, des évolutions d'organisation…</w:t>
      </w:r>
    </w:p>
    <w:p w14:paraId="65E62680"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L'organisme rappellera les éventuelles attentes formulées par le représentant de l’État et le conseil scientifique à l'occasion de l'examen du programme pluriannuel ou du prévisionnel précédent et décrira les modifications apportées en réponse à ces attentes.</w:t>
      </w:r>
      <w:r w:rsidRPr="00AF32E1">
        <w:rPr>
          <w:rFonts w:ascii="Marianne" w:eastAsia="Arial Unicode MS" w:hAnsi="Marianne"/>
          <w:color w:val="auto"/>
          <w:sz w:val="20"/>
          <w:szCs w:val="20"/>
          <w:lang w:eastAsia="fr-FR"/>
        </w:rPr>
        <w:tab/>
      </w:r>
    </w:p>
    <w:p w14:paraId="495FF2D0"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00F2E823"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01C040A3"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 Moyens prévisionnels 202X</w:t>
      </w:r>
    </w:p>
    <w:p w14:paraId="477C705A"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2.1. Moyens humains et financiers</w:t>
      </w:r>
    </w:p>
    <w:p w14:paraId="0BEF0872"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sous la forme d'un tableau les moyens humains et financiers qui seront mobilisés pour le programme et par action élémentaire en 202X.</w:t>
      </w:r>
    </w:p>
    <w:p w14:paraId="6C23BD2D"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Commenter les évolutions constatées par rapport au prévisionnel précédent.</w:t>
      </w:r>
    </w:p>
    <w:p w14:paraId="321D574B"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2.2. Ratios</w:t>
      </w:r>
    </w:p>
    <w:p w14:paraId="2AAA9A1C" w14:textId="5FB6EE8A"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les ratios et indicateurs prévus par l</w:t>
      </w:r>
      <w:r w:rsidR="009E7A66">
        <w:rPr>
          <w:rFonts w:ascii="Marianne" w:eastAsia="Arial Unicode MS" w:hAnsi="Marianne"/>
          <w:color w:val="auto"/>
          <w:sz w:val="20"/>
          <w:szCs w:val="20"/>
          <w:lang w:eastAsia="fr-FR"/>
        </w:rPr>
        <w:t xml:space="preserve">’article 3 de la présente </w:t>
      </w:r>
      <w:proofErr w:type="gramStart"/>
      <w:r w:rsidR="009E7A66">
        <w:rPr>
          <w:rFonts w:ascii="Marianne" w:eastAsia="Arial Unicode MS" w:hAnsi="Marianne"/>
          <w:color w:val="auto"/>
          <w:sz w:val="20"/>
          <w:szCs w:val="20"/>
          <w:lang w:eastAsia="fr-FR"/>
        </w:rPr>
        <w:t xml:space="preserve">décision </w:t>
      </w:r>
      <w:r w:rsidRPr="00AF32E1">
        <w:rPr>
          <w:rFonts w:ascii="Marianne" w:eastAsia="Arial Unicode MS" w:hAnsi="Marianne"/>
          <w:color w:val="auto"/>
          <w:sz w:val="20"/>
          <w:szCs w:val="20"/>
          <w:lang w:eastAsia="fr-FR"/>
        </w:rPr>
        <w:t>.</w:t>
      </w:r>
      <w:proofErr w:type="gramEnd"/>
    </w:p>
    <w:p w14:paraId="6DE6F10C"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4FBA4122"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3761A538"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3- Fiches des prévisionnels annuelles des AE</w:t>
      </w:r>
    </w:p>
    <w:p w14:paraId="380C3674"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Voir pages suivantes, prévoir autant de fiches que d'AE.</w:t>
      </w:r>
    </w:p>
    <w:p w14:paraId="4791C334"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3DFA6B2C"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4AEE4330"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4- Éditions DARWIN et justificatifs à produire</w:t>
      </w:r>
    </w:p>
    <w:p w14:paraId="319457DD"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22FB8171"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4.1. Éditions DARWIN</w:t>
      </w:r>
    </w:p>
    <w:p w14:paraId="25A1A2D2"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documents seront présentés dans l’ordre suivant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44F012CD"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Contribution des Actions Élémentaires du programme aux thèmes prioritaires du PNDAR</w:t>
      </w:r>
    </w:p>
    <w:p w14:paraId="490E2B5F"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Contribution des Actions Élémentaires du programme aux Actions de référence du Contrat d’Objectifs</w:t>
      </w:r>
    </w:p>
    <w:p w14:paraId="3FA2C0BD"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Tableau des actions et opérations du programme (édition Darwin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Liste des actions et op</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rations</w:t>
      </w:r>
      <w:r w:rsidRPr="00AF32E1">
        <w:rPr>
          <w:rFonts w:ascii="Marianne" w:eastAsia="Arial Unicode MS" w:hAnsi="Marianne" w:cs="Marianne"/>
          <w:color w:val="auto"/>
          <w:sz w:val="20"/>
          <w:szCs w:val="20"/>
          <w:lang w:eastAsia="fr-FR"/>
        </w:rPr>
        <w:t>»</w:t>
      </w:r>
      <w:r w:rsidRPr="00AF32E1">
        <w:rPr>
          <w:rFonts w:ascii="Marianne" w:eastAsia="Arial Unicode MS" w:hAnsi="Marianne"/>
          <w:color w:val="auto"/>
          <w:sz w:val="20"/>
          <w:szCs w:val="20"/>
          <w:lang w:eastAsia="fr-FR"/>
        </w:rPr>
        <w:t>)</w:t>
      </w:r>
    </w:p>
    <w:p w14:paraId="61C8FBB5"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 prévisionnel de réalisation consolidé</w:t>
      </w:r>
    </w:p>
    <w:p w14:paraId="766D41EA"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 prévisionnel de réalisation contractant</w:t>
      </w:r>
    </w:p>
    <w:p w14:paraId="5886B52D"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Tableau des réalisateurs (édition Darwin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Liste des conventions</w:t>
      </w:r>
      <w:r w:rsidRPr="00AF32E1">
        <w:rPr>
          <w:rFonts w:eastAsia="Arial Unicode MS" w:cs="Calibri"/>
          <w:color w:val="auto"/>
          <w:sz w:val="20"/>
          <w:szCs w:val="20"/>
          <w:lang w:eastAsia="fr-FR"/>
        </w:rPr>
        <w:t> </w:t>
      </w:r>
      <w:r w:rsidRPr="00AF32E1">
        <w:rPr>
          <w:rFonts w:ascii="Marianne" w:eastAsia="Arial Unicode MS" w:hAnsi="Marianne" w:cs="Marianne"/>
          <w:color w:val="auto"/>
          <w:sz w:val="20"/>
          <w:szCs w:val="20"/>
          <w:lang w:eastAsia="fr-FR"/>
        </w:rPr>
        <w:t>»</w:t>
      </w:r>
      <w:r w:rsidRPr="00AF32E1">
        <w:rPr>
          <w:rFonts w:ascii="Marianne" w:eastAsia="Arial Unicode MS" w:hAnsi="Marianne"/>
          <w:color w:val="auto"/>
          <w:sz w:val="20"/>
          <w:szCs w:val="20"/>
          <w:lang w:eastAsia="fr-FR"/>
        </w:rPr>
        <w:t>)</w:t>
      </w:r>
    </w:p>
    <w:p w14:paraId="42E17343"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Comptes prévisionnels de réalisation de chacun des réalisateurs du programme</w:t>
      </w:r>
    </w:p>
    <w:p w14:paraId="5E0FAB1A"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Liste de synthèse des agents (édition Darwin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Liste des agents / Tous).</w:t>
      </w:r>
    </w:p>
    <w:p w14:paraId="1A23F584" w14:textId="77777777" w:rsidR="00166D02" w:rsidRPr="00AF32E1" w:rsidRDefault="00166D02" w:rsidP="00166D02">
      <w:pPr>
        <w:pStyle w:val="NormalWeb"/>
        <w:keepNext/>
        <w:spacing w:before="57" w:after="57"/>
        <w:rPr>
          <w:rFonts w:ascii="Marianne" w:eastAsia="Arial Unicode MS" w:hAnsi="Marianne"/>
          <w:color w:val="auto"/>
          <w:sz w:val="20"/>
          <w:szCs w:val="20"/>
          <w:lang w:eastAsia="fr-FR"/>
        </w:rPr>
      </w:pPr>
    </w:p>
    <w:p w14:paraId="708E8019"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4.2. Autres documents à produire</w:t>
      </w:r>
    </w:p>
    <w:p w14:paraId="25D5334C" w14:textId="77777777" w:rsidR="00166D02" w:rsidRPr="00AF32E1" w:rsidRDefault="00166D02" w:rsidP="00166D02">
      <w:pPr>
        <w:pStyle w:val="NormalWeb"/>
        <w:spacing w:before="57" w:after="57"/>
        <w:jc w:val="both"/>
        <w:rPr>
          <w:rFonts w:ascii="Marianne" w:eastAsia="Arial Unicode MS" w:hAnsi="Marianne"/>
          <w:color w:val="auto"/>
          <w:sz w:val="20"/>
          <w:szCs w:val="20"/>
          <w:lang w:eastAsia="fr-FR"/>
        </w:rPr>
      </w:pPr>
    </w:p>
    <w:p w14:paraId="7F1DB9F4" w14:textId="77777777" w:rsidR="00166D02" w:rsidRPr="00AF32E1" w:rsidRDefault="00166D02" w:rsidP="00166D02">
      <w:pPr>
        <w:pStyle w:val="NormalWeb"/>
        <w:numPr>
          <w:ilvl w:val="0"/>
          <w:numId w:val="41"/>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Compte-rendu de l'instance validant le programme prévisionnel (COREDEF/Conseil d'Administration…).</w:t>
      </w:r>
    </w:p>
    <w:p w14:paraId="3273D38E" w14:textId="77777777" w:rsidR="00166D02" w:rsidRPr="00AF32E1" w:rsidRDefault="00166D02" w:rsidP="00166D02">
      <w:pPr>
        <w:pStyle w:val="NormalWeb"/>
        <w:spacing w:before="57" w:after="57"/>
        <w:jc w:val="both"/>
        <w:rPr>
          <w:rFonts w:ascii="Marianne" w:eastAsia="Arial Unicode MS" w:hAnsi="Marianne"/>
          <w:color w:val="auto"/>
          <w:sz w:val="20"/>
          <w:szCs w:val="20"/>
          <w:lang w:eastAsia="fr-FR"/>
        </w:rPr>
      </w:pPr>
    </w:p>
    <w:p w14:paraId="2087C9A0" w14:textId="77777777" w:rsidR="00166D02" w:rsidRPr="00AF32E1" w:rsidRDefault="00166D02" w:rsidP="00166D02">
      <w:pPr>
        <w:pStyle w:val="NormalWeb"/>
        <w:spacing w:before="57" w:after="57"/>
        <w:jc w:val="both"/>
        <w:rPr>
          <w:rFonts w:ascii="Marianne" w:eastAsia="Arial Unicode MS" w:hAnsi="Marianne"/>
          <w:color w:val="auto"/>
          <w:sz w:val="20"/>
          <w:szCs w:val="20"/>
          <w:lang w:eastAsia="fr-FR"/>
        </w:rPr>
      </w:pPr>
    </w:p>
    <w:p w14:paraId="144ECD34" w14:textId="77777777" w:rsidR="00166D02" w:rsidRPr="00AF32E1" w:rsidRDefault="00166D02" w:rsidP="00166D02">
      <w:pPr>
        <w:pStyle w:val="Standard"/>
        <w:pageBreakBefor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PDAR 2022-2027 – Année 202X</w:t>
      </w:r>
    </w:p>
    <w:p w14:paraId="2E2301B5" w14:textId="77777777" w:rsidR="00166D02" w:rsidRPr="00AF32E1" w:rsidRDefault="00166D02" w:rsidP="00166D0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Fiche type de description qualitative d’une action élémentaire dans un programme prévisionnel annuel</w:t>
      </w:r>
    </w:p>
    <w:p w14:paraId="100550FA" w14:textId="77777777" w:rsidR="00166D02" w:rsidRPr="00AF32E1" w:rsidRDefault="00166D02" w:rsidP="00166D02">
      <w:pPr>
        <w:pStyle w:val="Standard"/>
        <w:rPr>
          <w:rFonts w:ascii="Marianne" w:eastAsia="Arial Unicode MS" w:hAnsi="Marianne"/>
          <w:color w:val="auto"/>
          <w:sz w:val="20"/>
          <w:szCs w:val="20"/>
          <w:lang w:eastAsia="fr-FR"/>
        </w:rPr>
      </w:pPr>
    </w:p>
    <w:p w14:paraId="37004097" w14:textId="77777777" w:rsidR="00166D02" w:rsidRPr="00AF32E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E74C7A" w14:paraId="768186A4" w14:textId="77777777" w:rsidTr="009958D2">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1FBABC6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 de l’action</w:t>
            </w:r>
          </w:p>
          <w:p w14:paraId="59DB2D5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(et, si nécessaire d’opération)</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868101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l’action élémentaire</w:t>
            </w:r>
          </w:p>
          <w:p w14:paraId="5B3F25BD"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l’opération seulement si nécessaire</w:t>
            </w:r>
            <w:r w:rsidRPr="00E74C7A">
              <w:rPr>
                <w:rFonts w:ascii="Marianne" w:eastAsia="Arial Unicode MS" w:hAnsi="Marianne"/>
                <w:color w:val="auto"/>
                <w:sz w:val="20"/>
                <w:szCs w:val="20"/>
                <w:vertAlign w:val="superscript"/>
                <w:lang w:eastAsia="fr-FR"/>
              </w:rPr>
              <w:footnoteReference w:id="1"/>
            </w:r>
          </w:p>
          <w:p w14:paraId="2097B18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Utiliser les opérations à titre exceptionnel il faut alors une fiche par opération</w:t>
            </w:r>
          </w:p>
        </w:tc>
      </w:tr>
      <w:tr w:rsidR="00166D02" w:rsidRPr="00E74C7A" w14:paraId="163B03B9" w14:textId="77777777" w:rsidTr="009958D2">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217272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46F53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Nom, organisme, fonction, courriel, téléphone du chef de projet</w:t>
            </w:r>
          </w:p>
        </w:tc>
      </w:tr>
    </w:tbl>
    <w:p w14:paraId="710A8C86" w14:textId="77777777" w:rsidR="00166D02" w:rsidRPr="00AF32E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166D02" w:rsidRPr="00E74C7A" w14:paraId="04AC7DF3"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CBDD2F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953F360" w14:textId="77777777" w:rsidR="00166D02" w:rsidRPr="00AF32E1" w:rsidRDefault="00166D02" w:rsidP="009958D2">
            <w:pPr>
              <w:pStyle w:val="Standard"/>
              <w:snapToGrid w:val="0"/>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Rappeler brièvement les objectifs de cette AE.</w:t>
            </w:r>
          </w:p>
        </w:tc>
      </w:tr>
      <w:tr w:rsidR="00166D02" w:rsidRPr="00E74C7A" w14:paraId="5629B0B0"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8687F1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Faits marquants du contexte impactant la programmation 202X</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BE138F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Mettre en avant les éléments de contexte ayant une incidence directe sur la conduite du programme.</w:t>
            </w:r>
          </w:p>
          <w:p w14:paraId="5A53A68F"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166D02" w:rsidRPr="00E74C7A" w14:paraId="4C8FCC6D" w14:textId="77777777" w:rsidTr="009958D2">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86C29A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Indicateurs de réalisation</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885C93A"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Renseigner la valeur cible pour l’exercice concerné</w:t>
            </w:r>
          </w:p>
          <w:p w14:paraId="0F857158" w14:textId="77777777" w:rsidR="00166D02" w:rsidRPr="00AF32E1" w:rsidRDefault="00166D02" w:rsidP="009958D2">
            <w:pPr>
              <w:pStyle w:val="Standard"/>
              <w:rPr>
                <w:rFonts w:ascii="Marianne" w:eastAsia="Arial Unicode MS" w:hAnsi="Marianne"/>
                <w:color w:val="auto"/>
                <w:sz w:val="20"/>
                <w:szCs w:val="20"/>
                <w:lang w:eastAsia="fr-FR"/>
              </w:rPr>
            </w:pPr>
          </w:p>
          <w:p w14:paraId="0D59E41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noProof/>
                <w:color w:val="auto"/>
                <w:sz w:val="20"/>
                <w:szCs w:val="20"/>
                <w:lang w:eastAsia="fr-FR"/>
              </w:rPr>
              <mc:AlternateContent>
                <mc:Choice Requires="wps">
                  <w:drawing>
                    <wp:anchor distT="0" distB="0" distL="114300" distR="114300" simplePos="0" relativeHeight="251662336" behindDoc="0" locked="0" layoutInCell="1" allowOverlap="1" wp14:anchorId="057CCAAE" wp14:editId="1F78191B">
                      <wp:simplePos x="0" y="0"/>
                      <wp:positionH relativeFrom="page">
                        <wp:posOffset>429127</wp:posOffset>
                      </wp:positionH>
                      <wp:positionV relativeFrom="paragraph">
                        <wp:posOffset>-38862</wp:posOffset>
                      </wp:positionV>
                      <wp:extent cx="4683556" cy="14721"/>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683556" cy="14721"/>
                              </a:xfrm>
                              <a:prstGeom prst="rect">
                                <a:avLst/>
                              </a:prstGeom>
                            </wps:spPr>
                            <wps:txbx>
                              <w:txbxContent>
                                <w:tbl>
                                  <w:tblPr>
                                    <w:tblW w:w="7376" w:type="dxa"/>
                                    <w:tblCellMar>
                                      <w:left w:w="10" w:type="dxa"/>
                                      <w:right w:w="10" w:type="dxa"/>
                                    </w:tblCellMar>
                                    <w:tblLook w:val="04A0" w:firstRow="1" w:lastRow="0" w:firstColumn="1" w:lastColumn="0" w:noHBand="0" w:noVBand="1"/>
                                  </w:tblPr>
                                  <w:tblGrid>
                                    <w:gridCol w:w="846"/>
                                    <w:gridCol w:w="2268"/>
                                    <w:gridCol w:w="1417"/>
                                    <w:gridCol w:w="1276"/>
                                    <w:gridCol w:w="1569"/>
                                  </w:tblGrid>
                                  <w:tr w:rsidR="00290427" w14:paraId="0AB7699F"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730D3"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N° Os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A8E199"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E38758"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6CC0FDE" w14:textId="77777777" w:rsidR="00290427" w:rsidRDefault="00290427">
                                        <w:pPr>
                                          <w:pStyle w:val="Standard"/>
                                          <w:spacing w:line="288" w:lineRule="auto"/>
                                          <w:jc w:val="center"/>
                                        </w:pPr>
                                        <w:r>
                                          <w:rPr>
                                            <w:color w:val="000000"/>
                                            <w:sz w:val="18"/>
                                            <w:szCs w:val="18"/>
                                            <w:lang w:eastAsia="fr-FR"/>
                                          </w:rPr>
                                          <w:t xml:space="preserve">Valeur cible </w:t>
                                        </w:r>
                                        <w:r>
                                          <w:rPr>
                                            <w:color w:val="FF3333"/>
                                            <w:sz w:val="18"/>
                                            <w:szCs w:val="18"/>
                                            <w:lang w:eastAsia="fr-FR"/>
                                          </w:rPr>
                                          <w:t>202X</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96368"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Rappel valeur cible 2027</w:t>
                                        </w:r>
                                      </w:p>
                                    </w:tc>
                                  </w:tr>
                                  <w:tr w:rsidR="00290427" w14:paraId="7AF643F3"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395BAE43" w14:textId="77777777" w:rsidR="00290427" w:rsidRDefault="00290427">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390E58" w14:textId="77777777" w:rsidR="00290427" w:rsidRDefault="00290427">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7FCD1" w14:textId="77777777" w:rsidR="00290427" w:rsidRDefault="00290427">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DAB644" w14:textId="77777777" w:rsidR="00290427" w:rsidRDefault="00290427">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F2E76" w14:textId="77777777" w:rsidR="00290427" w:rsidRDefault="00290427">
                                        <w:pPr>
                                          <w:pStyle w:val="Standard"/>
                                          <w:snapToGrid w:val="0"/>
                                          <w:spacing w:line="278" w:lineRule="atLeast"/>
                                          <w:rPr>
                                            <w:sz w:val="18"/>
                                            <w:szCs w:val="18"/>
                                            <w:lang w:eastAsia="fr-FR"/>
                                          </w:rPr>
                                        </w:pPr>
                                      </w:p>
                                    </w:tc>
                                  </w:tr>
                                </w:tbl>
                                <w:p w14:paraId="5499AE5F" w14:textId="77777777" w:rsidR="00290427" w:rsidRDefault="00290427" w:rsidP="00166D02"/>
                              </w:txbxContent>
                            </wps:txbx>
                            <wps:bodyPr wrap="none" lIns="0" tIns="0" rIns="0" bIns="0" compatLnSpc="0">
                              <a:spAutoFit/>
                            </wps:bodyPr>
                          </wps:wsp>
                        </a:graphicData>
                      </a:graphic>
                    </wp:anchor>
                  </w:drawing>
                </mc:Choice>
                <mc:Fallback>
                  <w:pict>
                    <v:shapetype w14:anchorId="057CCAAE" id="_x0000_t202" coordsize="21600,21600" o:spt="202" path="m,l,21600r21600,l21600,xe">
                      <v:stroke joinstyle="miter"/>
                      <v:path gradientshapeok="t" o:connecttype="rect"/>
                    </v:shapetype>
                    <v:shape id="Cadre3" o:spid="_x0000_s1026" type="#_x0000_t202" style="position:absolute;margin-left:33.8pt;margin-top:-3.05pt;width:368.8pt;height:1.15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" filled="f" stroked="f">
                      <v:textbox style="mso-fit-shape-to-text:t" inset="0,0,0,0">
                        <w:txbxContent>
                          <w:tbl>
                            <w:tblPr>
                              <w:tblW w:w="7376" w:type="dxa"/>
                              <w:tblCellMar>
                                <w:left w:w="10" w:type="dxa"/>
                                <w:right w:w="10" w:type="dxa"/>
                              </w:tblCellMar>
                              <w:tblLook w:val="04A0" w:firstRow="1" w:lastRow="0" w:firstColumn="1" w:lastColumn="0" w:noHBand="0" w:noVBand="1"/>
                            </w:tblPr>
                            <w:tblGrid>
                              <w:gridCol w:w="846"/>
                              <w:gridCol w:w="2268"/>
                              <w:gridCol w:w="1417"/>
                              <w:gridCol w:w="1276"/>
                              <w:gridCol w:w="1569"/>
                            </w:tblGrid>
                            <w:tr w:rsidR="00290427" w14:paraId="0AB7699F"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730D3"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N° Os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A8E199"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E38758"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6CC0FDE" w14:textId="77777777" w:rsidR="00290427" w:rsidRDefault="00290427">
                                  <w:pPr>
                                    <w:pStyle w:val="Standard"/>
                                    <w:spacing w:line="288" w:lineRule="auto"/>
                                    <w:jc w:val="center"/>
                                  </w:pPr>
                                  <w:r>
                                    <w:rPr>
                                      <w:color w:val="000000"/>
                                      <w:sz w:val="18"/>
                                      <w:szCs w:val="18"/>
                                      <w:lang w:eastAsia="fr-FR"/>
                                    </w:rPr>
                                    <w:t xml:space="preserve">Valeur cible </w:t>
                                  </w:r>
                                  <w:r>
                                    <w:rPr>
                                      <w:color w:val="FF3333"/>
                                      <w:sz w:val="18"/>
                                      <w:szCs w:val="18"/>
                                      <w:lang w:eastAsia="fr-FR"/>
                                    </w:rPr>
                                    <w:t>202X</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96368"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Rappel valeur cible 2027</w:t>
                                  </w:r>
                                </w:p>
                              </w:tc>
                            </w:tr>
                            <w:tr w:rsidR="00290427" w14:paraId="7AF643F3"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395BAE43" w14:textId="77777777" w:rsidR="00290427" w:rsidRDefault="00290427">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390E58" w14:textId="77777777" w:rsidR="00290427" w:rsidRDefault="00290427">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7FCD1" w14:textId="77777777" w:rsidR="00290427" w:rsidRDefault="00290427">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DAB644" w14:textId="77777777" w:rsidR="00290427" w:rsidRDefault="00290427">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F2E76" w14:textId="77777777" w:rsidR="00290427" w:rsidRDefault="00290427">
                                  <w:pPr>
                                    <w:pStyle w:val="Standard"/>
                                    <w:snapToGrid w:val="0"/>
                                    <w:spacing w:line="278" w:lineRule="atLeast"/>
                                    <w:rPr>
                                      <w:sz w:val="18"/>
                                      <w:szCs w:val="18"/>
                                      <w:lang w:eastAsia="fr-FR"/>
                                    </w:rPr>
                                  </w:pPr>
                                </w:p>
                              </w:tc>
                            </w:tr>
                          </w:tbl>
                          <w:p w14:paraId="5499AE5F" w14:textId="77777777" w:rsidR="00290427" w:rsidRDefault="00290427" w:rsidP="00166D02"/>
                        </w:txbxContent>
                      </v:textbox>
                      <w10:wrap type="square" anchorx="page"/>
                    </v:shape>
                  </w:pict>
                </mc:Fallback>
              </mc:AlternateContent>
            </w:r>
          </w:p>
        </w:tc>
      </w:tr>
      <w:tr w:rsidR="00166D02" w:rsidRPr="00AF32E1" w14:paraId="2A6A7A0E" w14:textId="77777777" w:rsidTr="009958D2">
        <w:trPr>
          <w:trHeight w:val="604"/>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A2406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Productions prévues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28E4C5F"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les productions/ livrables significatives attendues sur l’exercice en les référant aux objectifs opérationnels (actes d’un colloque, organisation de webinaires, publications, outils de conseil…). Présenter ces productions sous la forme du tableau suivant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6814A9E2" w14:textId="77777777" w:rsidR="00166D02" w:rsidRPr="00AF32E1" w:rsidRDefault="00166D02" w:rsidP="009958D2">
            <w:pPr>
              <w:pStyle w:val="Standard"/>
              <w:rPr>
                <w:rFonts w:ascii="Marianne" w:eastAsia="Arial Unicode MS" w:hAnsi="Marianne"/>
                <w:color w:val="auto"/>
                <w:sz w:val="20"/>
                <w:szCs w:val="20"/>
                <w:lang w:eastAsia="fr-FR"/>
              </w:rPr>
            </w:pPr>
          </w:p>
          <w:tbl>
            <w:tblPr>
              <w:tblW w:w="8128" w:type="dxa"/>
              <w:tblLayout w:type="fixed"/>
              <w:tblCellMar>
                <w:left w:w="10" w:type="dxa"/>
                <w:right w:w="10" w:type="dxa"/>
              </w:tblCellMar>
              <w:tblLook w:val="04A0" w:firstRow="1" w:lastRow="0" w:firstColumn="1" w:lastColumn="0" w:noHBand="0" w:noVBand="1"/>
            </w:tblPr>
            <w:tblGrid>
              <w:gridCol w:w="3225"/>
              <w:gridCol w:w="2670"/>
              <w:gridCol w:w="2233"/>
            </w:tblGrid>
            <w:tr w:rsidR="00166D02" w:rsidRPr="00AF32E1" w14:paraId="098A81C5" w14:textId="77777777" w:rsidTr="009958D2">
              <w:trPr>
                <w:trHeight w:val="333"/>
              </w:trPr>
              <w:tc>
                <w:tcPr>
                  <w:tcW w:w="3225" w:type="dxa"/>
                  <w:tcBorders>
                    <w:top w:val="single" w:sz="2" w:space="0" w:color="000000"/>
                    <w:left w:val="single" w:sz="2" w:space="0" w:color="000000"/>
                    <w:bottom w:val="single" w:sz="2" w:space="0" w:color="000000"/>
                  </w:tcBorders>
                  <w:tcMar>
                    <w:top w:w="55" w:type="dxa"/>
                    <w:left w:w="55" w:type="dxa"/>
                    <w:bottom w:w="55" w:type="dxa"/>
                    <w:right w:w="55" w:type="dxa"/>
                  </w:tcMar>
                </w:tcPr>
                <w:p w14:paraId="7BC626FA" w14:textId="77777777" w:rsidR="00166D02" w:rsidRPr="00AF32E1" w:rsidRDefault="00166D02" w:rsidP="009958D2">
                  <w:pPr>
                    <w:pStyle w:val="TableContents"/>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lastRenderedPageBreak/>
                    <w:t>Description succincte du livrable prévu</w:t>
                  </w:r>
                </w:p>
              </w:tc>
              <w:tc>
                <w:tcPr>
                  <w:tcW w:w="2670" w:type="dxa"/>
                  <w:tcBorders>
                    <w:top w:val="single" w:sz="2" w:space="0" w:color="000000"/>
                    <w:left w:val="single" w:sz="2" w:space="0" w:color="000000"/>
                    <w:bottom w:val="single" w:sz="2" w:space="0" w:color="000000"/>
                  </w:tcBorders>
                  <w:tcMar>
                    <w:top w:w="55" w:type="dxa"/>
                    <w:left w:w="55" w:type="dxa"/>
                    <w:bottom w:w="55" w:type="dxa"/>
                    <w:right w:w="55" w:type="dxa"/>
                  </w:tcMar>
                </w:tcPr>
                <w:p w14:paraId="7BD249E4" w14:textId="77777777" w:rsidR="00166D02" w:rsidRPr="00AF32E1" w:rsidRDefault="00166D02" w:rsidP="009958D2">
                  <w:pPr>
                    <w:pStyle w:val="TableContents"/>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t>Public-cible</w:t>
                  </w:r>
                </w:p>
              </w:tc>
              <w:tc>
                <w:tcPr>
                  <w:tcW w:w="22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69A072" w14:textId="77777777" w:rsidR="00166D02" w:rsidRPr="00AF32E1" w:rsidRDefault="00166D02" w:rsidP="009958D2">
                  <w:pPr>
                    <w:pStyle w:val="TableContents"/>
                    <w:jc w:val="center"/>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t>Mise en ligne prévue sur la plateforme R&amp;D agri</w:t>
                  </w:r>
                </w:p>
                <w:p w14:paraId="683D0F8D" w14:textId="77777777" w:rsidR="00166D02" w:rsidRPr="00AF32E1" w:rsidRDefault="00166D02" w:rsidP="009958D2">
                  <w:pPr>
                    <w:pStyle w:val="TableContents"/>
                    <w:jc w:val="center"/>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t>Oui/Non</w:t>
                  </w:r>
                </w:p>
              </w:tc>
            </w:tr>
            <w:tr w:rsidR="00166D02" w:rsidRPr="00AF32E1" w14:paraId="35DDDBCF" w14:textId="77777777" w:rsidTr="009958D2">
              <w:tc>
                <w:tcPr>
                  <w:tcW w:w="3225" w:type="dxa"/>
                  <w:tcBorders>
                    <w:left w:val="single" w:sz="2" w:space="0" w:color="000000"/>
                    <w:bottom w:val="single" w:sz="2" w:space="0" w:color="000000"/>
                  </w:tcBorders>
                  <w:tcMar>
                    <w:top w:w="55" w:type="dxa"/>
                    <w:left w:w="55" w:type="dxa"/>
                    <w:bottom w:w="55" w:type="dxa"/>
                    <w:right w:w="55" w:type="dxa"/>
                  </w:tcMar>
                </w:tcPr>
                <w:p w14:paraId="21A12B79"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670" w:type="dxa"/>
                  <w:tcBorders>
                    <w:left w:val="single" w:sz="2" w:space="0" w:color="000000"/>
                    <w:bottom w:val="single" w:sz="2" w:space="0" w:color="000000"/>
                  </w:tcBorders>
                  <w:tcMar>
                    <w:top w:w="55" w:type="dxa"/>
                    <w:left w:w="55" w:type="dxa"/>
                    <w:bottom w:w="55" w:type="dxa"/>
                    <w:right w:w="55" w:type="dxa"/>
                  </w:tcMar>
                </w:tcPr>
                <w:p w14:paraId="3F0D90AE"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2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74473E"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r>
            <w:tr w:rsidR="00166D02" w:rsidRPr="00AF32E1" w14:paraId="75F79163" w14:textId="77777777" w:rsidTr="009958D2">
              <w:tc>
                <w:tcPr>
                  <w:tcW w:w="3225" w:type="dxa"/>
                  <w:tcBorders>
                    <w:left w:val="single" w:sz="2" w:space="0" w:color="000000"/>
                    <w:bottom w:val="single" w:sz="2" w:space="0" w:color="000000"/>
                  </w:tcBorders>
                  <w:tcMar>
                    <w:top w:w="55" w:type="dxa"/>
                    <w:left w:w="55" w:type="dxa"/>
                    <w:bottom w:w="55" w:type="dxa"/>
                    <w:right w:w="55" w:type="dxa"/>
                  </w:tcMar>
                </w:tcPr>
                <w:p w14:paraId="1B465637"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670" w:type="dxa"/>
                  <w:tcBorders>
                    <w:left w:val="single" w:sz="2" w:space="0" w:color="000000"/>
                    <w:bottom w:val="single" w:sz="2" w:space="0" w:color="000000"/>
                  </w:tcBorders>
                  <w:tcMar>
                    <w:top w:w="55" w:type="dxa"/>
                    <w:left w:w="55" w:type="dxa"/>
                    <w:bottom w:w="55" w:type="dxa"/>
                    <w:right w:w="55" w:type="dxa"/>
                  </w:tcMar>
                </w:tcPr>
                <w:p w14:paraId="7466306D"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2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5CCB7F"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r>
          </w:tbl>
          <w:p w14:paraId="35918365" w14:textId="77777777" w:rsidR="00166D02" w:rsidRPr="00AF32E1" w:rsidRDefault="00166D02" w:rsidP="009958D2">
            <w:pPr>
              <w:pStyle w:val="Standard"/>
              <w:rPr>
                <w:rFonts w:ascii="Marianne" w:eastAsia="Arial Unicode MS" w:hAnsi="Marianne"/>
                <w:color w:val="auto"/>
                <w:sz w:val="20"/>
                <w:szCs w:val="20"/>
                <w:lang w:eastAsia="fr-FR"/>
              </w:rPr>
            </w:pPr>
          </w:p>
        </w:tc>
      </w:tr>
      <w:tr w:rsidR="00166D02" w:rsidRPr="00E74C7A" w14:paraId="4A146F45" w14:textId="77777777" w:rsidTr="009958D2">
        <w:trPr>
          <w:trHeight w:val="63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1D9460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Réalisateurs</w:t>
            </w:r>
          </w:p>
          <w:p w14:paraId="176127D5"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541D85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les réalisateurs de l’action, percevant du CASDAR</w:t>
            </w:r>
          </w:p>
        </w:tc>
      </w:tr>
      <w:tr w:rsidR="00166D02" w:rsidRPr="00E74C7A" w14:paraId="6E7319B1" w14:textId="77777777" w:rsidTr="009958D2">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CFD8DB9"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Partenaires</w:t>
            </w:r>
          </w:p>
          <w:p w14:paraId="7632BC0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36395B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tc>
      </w:tr>
      <w:tr w:rsidR="00166D02" w:rsidRPr="00E74C7A" w14:paraId="33ECCDFA" w14:textId="77777777" w:rsidTr="009958D2">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0AD8C7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Modalités de pilotage</w:t>
            </w:r>
          </w:p>
          <w:p w14:paraId="2CF1AFA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EED7DE0"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Instances de suivi (administratives, scientifique, technique…)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xml:space="preserve">: mission, composition indicative et fonctionnement (ex. </w:t>
            </w:r>
            <w:proofErr w:type="spellStart"/>
            <w:r w:rsidRPr="00AF32E1">
              <w:rPr>
                <w:rFonts w:ascii="Marianne" w:eastAsia="Arial Unicode MS" w:hAnsi="Marianne"/>
                <w:color w:val="auto"/>
                <w:sz w:val="20"/>
                <w:szCs w:val="20"/>
                <w:lang w:eastAsia="fr-FR"/>
              </w:rPr>
              <w:t>nbre</w:t>
            </w:r>
            <w:proofErr w:type="spellEnd"/>
            <w:r w:rsidRPr="00AF32E1">
              <w:rPr>
                <w:rFonts w:ascii="Marianne" w:eastAsia="Arial Unicode MS" w:hAnsi="Marianne"/>
                <w:color w:val="auto"/>
                <w:sz w:val="20"/>
                <w:szCs w:val="20"/>
                <w:lang w:eastAsia="fr-FR"/>
              </w:rPr>
              <w:t xml:space="preserve"> de 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union/an).</w:t>
            </w:r>
          </w:p>
          <w:p w14:paraId="0802E82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Instances de concertation et/ou d’orientation (professionnelles, partenariales)</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xml:space="preserve">: mission, composition indicative et fonctionnement (ex. </w:t>
            </w:r>
            <w:proofErr w:type="spellStart"/>
            <w:r w:rsidRPr="00AF32E1">
              <w:rPr>
                <w:rFonts w:ascii="Marianne" w:eastAsia="Arial Unicode MS" w:hAnsi="Marianne"/>
                <w:color w:val="auto"/>
                <w:sz w:val="20"/>
                <w:szCs w:val="20"/>
                <w:lang w:eastAsia="fr-FR"/>
              </w:rPr>
              <w:t>nbre</w:t>
            </w:r>
            <w:proofErr w:type="spellEnd"/>
            <w:r w:rsidRPr="00AF32E1">
              <w:rPr>
                <w:rFonts w:ascii="Marianne" w:eastAsia="Arial Unicode MS" w:hAnsi="Marianne"/>
                <w:color w:val="auto"/>
                <w:sz w:val="20"/>
                <w:szCs w:val="20"/>
                <w:lang w:eastAsia="fr-FR"/>
              </w:rPr>
              <w:t xml:space="preserve"> de 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union/an).</w:t>
            </w:r>
          </w:p>
          <w:p w14:paraId="7290B140"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Description du ou (des) outil(s) de suivi de la réalisation de l’action (ex. tableaux de bord de suivi).</w:t>
            </w:r>
          </w:p>
        </w:tc>
      </w:tr>
    </w:tbl>
    <w:p w14:paraId="1EA6AEB0" w14:textId="77777777" w:rsidR="00166D02" w:rsidRPr="00AF32E1" w:rsidRDefault="00166D02" w:rsidP="00166D02">
      <w:pPr>
        <w:pStyle w:val="Standard"/>
        <w:rPr>
          <w:rFonts w:ascii="Marianne" w:eastAsia="Arial Unicode MS" w:hAnsi="Marianne"/>
          <w:color w:val="auto"/>
          <w:sz w:val="20"/>
          <w:szCs w:val="20"/>
          <w:lang w:eastAsia="fr-FR"/>
        </w:rPr>
      </w:pPr>
    </w:p>
    <w:p w14:paraId="7B88589F" w14:textId="77777777" w:rsidR="00166D02" w:rsidRPr="00AF32E1" w:rsidRDefault="00166D02" w:rsidP="00166D02">
      <w:pPr>
        <w:pStyle w:val="Standard"/>
        <w:rPr>
          <w:rFonts w:ascii="Marianne" w:eastAsia="Arial Unicode MS" w:hAnsi="Marianne"/>
          <w:color w:val="auto"/>
          <w:sz w:val="20"/>
          <w:szCs w:val="20"/>
          <w:lang w:eastAsia="fr-FR"/>
        </w:rPr>
      </w:pPr>
    </w:p>
    <w:p w14:paraId="38BCBEED" w14:textId="77777777" w:rsidR="00166D02" w:rsidRPr="00AF32E1" w:rsidRDefault="00166D02" w:rsidP="00166D0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Moyens consacrés à l’action en 202X (année concernée)</w:t>
      </w:r>
    </w:p>
    <w:p w14:paraId="3BF56AFB" w14:textId="77777777" w:rsidR="00166D02" w:rsidRPr="00AF32E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E74C7A" w14:paraId="0CE1225A" w14:textId="77777777" w:rsidTr="009958D2">
        <w:trPr>
          <w:trHeight w:val="48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115F3B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Moyens humains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233160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ETP prévus au total et pour chacun des réalisateurs.</w:t>
            </w:r>
          </w:p>
        </w:tc>
      </w:tr>
      <w:tr w:rsidR="00166D02" w:rsidRPr="00E74C7A" w14:paraId="76A9EEDD"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3EF8A5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79A4B67"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Coût total et montant des crédits CASDAR prévus.</w:t>
            </w:r>
          </w:p>
          <w:p w14:paraId="454B593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Origine des autres financements prévisionnels de l’action (nom des organismes ou fonds).</w:t>
            </w:r>
          </w:p>
        </w:tc>
      </w:tr>
      <w:tr w:rsidR="00166D02" w:rsidRPr="00E74C7A" w14:paraId="2D83A6CC"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3D7F5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24BB5A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La présentation détaillée des travaux prévus sera réalisée sur la base du tableau figurant en page suivante.</w:t>
            </w:r>
          </w:p>
        </w:tc>
      </w:tr>
    </w:tbl>
    <w:p w14:paraId="2EA2BAA0" w14:textId="77777777" w:rsidR="00166D02" w:rsidRPr="00AF32E1" w:rsidRDefault="00166D02" w:rsidP="00166D02">
      <w:pPr>
        <w:pStyle w:val="Standard"/>
        <w:rPr>
          <w:rFonts w:ascii="Marianne" w:eastAsia="Arial Unicode MS" w:hAnsi="Marianne"/>
          <w:color w:val="auto"/>
          <w:sz w:val="20"/>
          <w:szCs w:val="20"/>
          <w:lang w:eastAsia="fr-FR"/>
        </w:rPr>
      </w:pPr>
    </w:p>
    <w:p w14:paraId="33DE66CA" w14:textId="77777777" w:rsidR="00166D02" w:rsidRPr="00AF32E1" w:rsidRDefault="00166D02" w:rsidP="00166D02">
      <w:pPr>
        <w:pStyle w:val="Standard"/>
        <w:rPr>
          <w:rFonts w:ascii="Marianne" w:eastAsia="Arial Unicode MS" w:hAnsi="Marianne"/>
          <w:color w:val="auto"/>
          <w:sz w:val="20"/>
          <w:szCs w:val="20"/>
          <w:lang w:eastAsia="fr-FR"/>
        </w:rPr>
      </w:pPr>
    </w:p>
    <w:p w14:paraId="011B3374" w14:textId="77777777" w:rsidR="00E74C7A" w:rsidRDefault="00E74C7A" w:rsidP="00166D02">
      <w:pPr>
        <w:pStyle w:val="Standard"/>
        <w:rPr>
          <w:rFonts w:ascii="Marianne" w:eastAsia="Arial Unicode MS" w:hAnsi="Marianne"/>
          <w:color w:val="auto"/>
          <w:sz w:val="20"/>
          <w:szCs w:val="20"/>
          <w:lang w:eastAsia="fr-FR"/>
        </w:rPr>
        <w:sectPr w:rsidR="00E74C7A" w:rsidSect="00B90FA6">
          <w:headerReference w:type="default" r:id="rId8"/>
          <w:footerReference w:type="default" r:id="rId9"/>
          <w:pgSz w:w="11906" w:h="16838"/>
          <w:pgMar w:top="1134" w:right="706" w:bottom="1416" w:left="1418" w:header="720" w:footer="850" w:gutter="0"/>
          <w:cols w:space="720"/>
          <w:titlePg/>
          <w:docGrid w:linePitch="326"/>
        </w:sectPr>
      </w:pPr>
    </w:p>
    <w:p w14:paraId="6409839A" w14:textId="77777777" w:rsidR="00166D02" w:rsidRPr="00AF32E1" w:rsidRDefault="00166D02" w:rsidP="00166D02">
      <w:pPr>
        <w:pStyle w:val="Standard"/>
        <w:ind w:left="-295"/>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Tableau de présentation des travaux prévus par action élémentaire et confrontation au pluriannuel – 202X</w:t>
      </w:r>
    </w:p>
    <w:p w14:paraId="5C0AA3A7" w14:textId="77777777" w:rsidR="00166D02" w:rsidRPr="00AF32E1" w:rsidRDefault="00166D02" w:rsidP="00166D02">
      <w:pPr>
        <w:pStyle w:val="Standard"/>
        <w:ind w:left="-295"/>
        <w:rPr>
          <w:rFonts w:ascii="Marianne" w:eastAsia="Arial Unicode MS" w:hAnsi="Marianne"/>
          <w:color w:val="auto"/>
          <w:sz w:val="20"/>
          <w:szCs w:val="20"/>
          <w:lang w:eastAsia="fr-FR"/>
        </w:rPr>
      </w:pPr>
    </w:p>
    <w:tbl>
      <w:tblPr>
        <w:tblW w:w="15124" w:type="dxa"/>
        <w:tblInd w:w="-90" w:type="dxa"/>
        <w:tblLayout w:type="fixed"/>
        <w:tblCellMar>
          <w:left w:w="10" w:type="dxa"/>
          <w:right w:w="10" w:type="dxa"/>
        </w:tblCellMar>
        <w:tblLook w:val="04A0" w:firstRow="1" w:lastRow="0" w:firstColumn="1" w:lastColumn="0" w:noHBand="0" w:noVBand="1"/>
      </w:tblPr>
      <w:tblGrid>
        <w:gridCol w:w="1901"/>
        <w:gridCol w:w="9428"/>
        <w:gridCol w:w="3795"/>
      </w:tblGrid>
      <w:tr w:rsidR="00166D02" w:rsidRPr="00AF32E1" w14:paraId="1ACE2C8B" w14:textId="77777777" w:rsidTr="009958D2">
        <w:trPr>
          <w:trHeight w:val="195"/>
        </w:trPr>
        <w:tc>
          <w:tcPr>
            <w:tcW w:w="1901"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1F352F69"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 de l’action</w:t>
            </w:r>
          </w:p>
          <w:p w14:paraId="56689EA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(et, si nécessaire d’opération)</w:t>
            </w:r>
          </w:p>
        </w:tc>
        <w:tc>
          <w:tcPr>
            <w:tcW w:w="9428"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69AEF1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l’action, à reprendre à l’identique de la fiche prévisionnelle du pluriannuel (sauf modifications)</w:t>
            </w:r>
          </w:p>
        </w:tc>
        <w:tc>
          <w:tcPr>
            <w:tcW w:w="379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00D231D3"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Chef de projet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tc>
      </w:tr>
    </w:tbl>
    <w:p w14:paraId="728F8F82" w14:textId="77777777" w:rsidR="00166D02" w:rsidRPr="00AF32E1" w:rsidRDefault="00166D02" w:rsidP="00166D02">
      <w:pPr>
        <w:pStyle w:val="Standard"/>
        <w:rPr>
          <w:rFonts w:ascii="Marianne" w:eastAsia="Arial Unicode MS" w:hAnsi="Marianne"/>
          <w:color w:val="auto"/>
          <w:sz w:val="20"/>
          <w:szCs w:val="20"/>
          <w:lang w:eastAsia="fr-FR"/>
        </w:rPr>
      </w:pPr>
    </w:p>
    <w:tbl>
      <w:tblPr>
        <w:tblW w:w="15124" w:type="dxa"/>
        <w:tblInd w:w="-90" w:type="dxa"/>
        <w:tblLayout w:type="fixed"/>
        <w:tblCellMar>
          <w:left w:w="10" w:type="dxa"/>
          <w:right w:w="10" w:type="dxa"/>
        </w:tblCellMar>
        <w:tblLook w:val="04A0" w:firstRow="1" w:lastRow="0" w:firstColumn="1" w:lastColumn="0" w:noHBand="0" w:noVBand="1"/>
      </w:tblPr>
      <w:tblGrid>
        <w:gridCol w:w="2265"/>
        <w:gridCol w:w="1875"/>
        <w:gridCol w:w="6863"/>
        <w:gridCol w:w="1927"/>
        <w:gridCol w:w="2194"/>
      </w:tblGrid>
      <w:tr w:rsidR="00166D02" w:rsidRPr="00AF32E1" w14:paraId="6A8B5D2B" w14:textId="77777777" w:rsidTr="009958D2">
        <w:trPr>
          <w:trHeight w:val="315"/>
        </w:trPr>
        <w:tc>
          <w:tcPr>
            <w:tcW w:w="2265"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088170B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Contenu prévisionnel du projet</w:t>
            </w: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68CDEFB9" w14:textId="77777777" w:rsidR="00166D02" w:rsidRPr="00AF32E1" w:rsidRDefault="00166D02" w:rsidP="009958D2">
            <w:pPr>
              <w:pStyle w:val="Standard"/>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Tâches achevées en</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3F7284D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Travaux effectivement prévus en 202X</w:t>
            </w: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275F16E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Justification des écarts pluriannuel</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annuel</w:t>
            </w:r>
          </w:p>
        </w:tc>
        <w:tc>
          <w:tcPr>
            <w:tcW w:w="219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05FD895D"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Exemples de production</w:t>
            </w:r>
          </w:p>
        </w:tc>
      </w:tr>
      <w:tr w:rsidR="00166D02" w:rsidRPr="00E74C7A" w14:paraId="6D779600"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7F82372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des tâches inscrites au prévisionnel pluriannuel1</w:t>
            </w: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418AA8A9"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Indication, pour les tâches achevées au cours des années antérieures, cette année d'achèvement (facilitera la confrontation avec le pluriannuel)</w:t>
            </w:r>
          </w:p>
          <w:p w14:paraId="7F753EF8" w14:textId="77777777" w:rsidR="00166D02" w:rsidRPr="00AF32E1" w:rsidRDefault="00166D02" w:rsidP="009958D2">
            <w:pPr>
              <w:pStyle w:val="Standard"/>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4FFDBFA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Les explications doivent fournir un niveau de détail justifiant bien de l’avancée des travaux programmées. Peuvent ainsi être utilement présentées des prévisions particulières méritant plus d’explications que la seule mention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avanc</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e conforme/non conforme au pluriannuel</w:t>
            </w:r>
            <w:r w:rsidRPr="00AF32E1">
              <w:rPr>
                <w:rFonts w:eastAsia="Arial Unicode MS" w:cs="Calibri"/>
                <w:color w:val="auto"/>
                <w:sz w:val="20"/>
                <w:szCs w:val="20"/>
                <w:lang w:eastAsia="fr-FR"/>
              </w:rPr>
              <w:t> </w:t>
            </w:r>
            <w:r w:rsidRPr="00AF32E1">
              <w:rPr>
                <w:rFonts w:ascii="Marianne" w:eastAsia="Arial Unicode MS" w:hAnsi="Marianne" w:cs="Marianne"/>
                <w:color w:val="auto"/>
                <w:sz w:val="20"/>
                <w:szCs w:val="20"/>
                <w:lang w:eastAsia="fr-FR"/>
              </w:rPr>
              <w:t>»</w:t>
            </w:r>
            <w:r w:rsidRPr="00AF32E1">
              <w:rPr>
                <w:rFonts w:ascii="Marianne" w:eastAsia="Arial Unicode MS" w:hAnsi="Marianne"/>
                <w:color w:val="auto"/>
                <w:sz w:val="20"/>
                <w:szCs w:val="20"/>
                <w:lang w:eastAsia="fr-FR"/>
              </w:rPr>
              <w:t>.</w:t>
            </w:r>
          </w:p>
          <w:p w14:paraId="54AE6AC5"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Les taches prévues au pluriannuel mais décalées doivent être mentionnées explicitement. Doivent également être exposées les activités prévues sur l’exercice qui n’étaient pas explicitement mentionnées dans le pluriannuel.</w:t>
            </w:r>
          </w:p>
          <w:p w14:paraId="4242E022" w14:textId="77777777" w:rsidR="00166D02" w:rsidRPr="00AF32E1" w:rsidRDefault="00166D02" w:rsidP="009958D2">
            <w:pPr>
              <w:pStyle w:val="Standard"/>
              <w:rPr>
                <w:rFonts w:ascii="Marianne" w:eastAsia="Arial Unicode MS" w:hAnsi="Marianne"/>
                <w:color w:val="auto"/>
                <w:sz w:val="20"/>
                <w:szCs w:val="20"/>
                <w:lang w:eastAsia="fr-FR"/>
              </w:rPr>
            </w:pPr>
          </w:p>
          <w:p w14:paraId="1A9D46A7"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Renseigner les valeurs prévues pour les indicateurs de réalisation</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tbl>
            <w:tblPr>
              <w:tblW w:w="6803" w:type="dxa"/>
              <w:tblLayout w:type="fixed"/>
              <w:tblCellMar>
                <w:left w:w="10" w:type="dxa"/>
                <w:right w:w="10" w:type="dxa"/>
              </w:tblCellMar>
              <w:tblLook w:val="04A0" w:firstRow="1" w:lastRow="0" w:firstColumn="1" w:lastColumn="0" w:noHBand="0" w:noVBand="1"/>
            </w:tblPr>
            <w:tblGrid>
              <w:gridCol w:w="780"/>
              <w:gridCol w:w="2092"/>
              <w:gridCol w:w="1307"/>
              <w:gridCol w:w="1177"/>
              <w:gridCol w:w="1447"/>
            </w:tblGrid>
            <w:tr w:rsidR="00166D02" w:rsidRPr="00E74C7A" w14:paraId="4CF1473E" w14:textId="77777777" w:rsidTr="009958D2">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AC4764"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 tâche</w:t>
                  </w:r>
                </w:p>
              </w:tc>
              <w:tc>
                <w:tcPr>
                  <w:tcW w:w="2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3B8F2F"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Dénomination de l'indicateur</w:t>
                  </w:r>
                </w:p>
              </w:tc>
              <w:tc>
                <w:tcPr>
                  <w:tcW w:w="13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F0DF55"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valeur 2021</w:t>
                  </w:r>
                </w:p>
              </w:tc>
              <w:tc>
                <w:tcPr>
                  <w:tcW w:w="1177" w:type="dxa"/>
                  <w:tcBorders>
                    <w:top w:val="single" w:sz="4" w:space="0" w:color="000000"/>
                    <w:left w:val="single" w:sz="4" w:space="0" w:color="000000"/>
                    <w:bottom w:val="single" w:sz="4" w:space="0" w:color="000000"/>
                  </w:tcBorders>
                  <w:tcMar>
                    <w:top w:w="0" w:type="dxa"/>
                    <w:left w:w="108" w:type="dxa"/>
                    <w:bottom w:w="0" w:type="dxa"/>
                    <w:right w:w="108" w:type="dxa"/>
                  </w:tcMar>
                </w:tcPr>
                <w:p w14:paraId="20B490E1"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Valeur cible 202X</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6C8C7"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valeur   cible 2027* (*année à ajuster)</w:t>
                  </w:r>
                </w:p>
              </w:tc>
            </w:tr>
            <w:tr w:rsidR="00166D02" w:rsidRPr="00E74C7A" w14:paraId="5F78C4FF" w14:textId="77777777" w:rsidTr="009958D2">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tcPr>
                <w:p w14:paraId="5F470444"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2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7B9060"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3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5E8D64"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177" w:type="dxa"/>
                  <w:tcBorders>
                    <w:top w:val="single" w:sz="4" w:space="0" w:color="000000"/>
                    <w:left w:val="single" w:sz="4" w:space="0" w:color="000000"/>
                    <w:bottom w:val="single" w:sz="4" w:space="0" w:color="000000"/>
                  </w:tcBorders>
                  <w:tcMar>
                    <w:top w:w="0" w:type="dxa"/>
                    <w:left w:w="108" w:type="dxa"/>
                    <w:bottom w:w="0" w:type="dxa"/>
                    <w:right w:w="108" w:type="dxa"/>
                  </w:tcMar>
                </w:tcPr>
                <w:p w14:paraId="5B62F8FD"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6DC92"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r>
          </w:tbl>
          <w:p w14:paraId="372A637F"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 tableau sera présenté après la description des actions.</w:t>
            </w: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7037D873" w14:textId="77777777" w:rsidR="00166D02" w:rsidRPr="00AF32E1" w:rsidRDefault="00166D02" w:rsidP="009958D2">
            <w:pPr>
              <w:pStyle w:val="Standard"/>
              <w:ind w:left="113"/>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Le devenir des taches non inscrites doit également être exposé (abandon/report année n+1).</w:t>
            </w: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2977A166" w14:textId="77777777" w:rsidR="00166D02" w:rsidRPr="00AF32E1" w:rsidRDefault="00166D02" w:rsidP="009958D2">
            <w:pPr>
              <w:pStyle w:val="Standard"/>
              <w:snapToGrid w:val="0"/>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Indication précise de livrables qui seront réalisés au cours de l'exercice. La seule mention de nature de livrables (compte-rendu, article…) ne suffit pas.</w:t>
            </w:r>
          </w:p>
        </w:tc>
      </w:tr>
      <w:tr w:rsidR="00166D02" w:rsidRPr="00E74C7A" w14:paraId="3665C855"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1FC276F0"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02598F43"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40D9A80D"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7910C2BA"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130B5FC5"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r>
      <w:tr w:rsidR="00166D02" w:rsidRPr="00E74C7A" w14:paraId="568EDE72" w14:textId="77777777" w:rsidTr="009958D2">
        <w:trPr>
          <w:trHeight w:val="630"/>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7184D643" w14:textId="77777777" w:rsidR="00166D02" w:rsidRPr="00AF32E1" w:rsidRDefault="00166D02" w:rsidP="009958D2">
            <w:pPr>
              <w:pStyle w:val="Standard"/>
              <w:snapToGrid w:val="0"/>
              <w:rPr>
                <w:rFonts w:ascii="Marianne" w:eastAsia="Arial Unicode MS" w:hAnsi="Marianne"/>
                <w:color w:val="auto"/>
                <w:sz w:val="20"/>
                <w:szCs w:val="20"/>
                <w:lang w:eastAsia="fr-FR"/>
              </w:rPr>
            </w:pPr>
            <w:bookmarkStart w:id="0" w:name="_GoBack"/>
            <w:bookmarkEnd w:id="0"/>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101CAEC5"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37697ABB"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6496367E"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71B56274"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r>
    </w:tbl>
    <w:p w14:paraId="41F8A13E" w14:textId="77777777" w:rsidR="00166D02" w:rsidRDefault="00166D02" w:rsidP="00166D02">
      <w:pPr>
        <w:pStyle w:val="Standard"/>
        <w:ind w:left="-113"/>
        <w:rPr>
          <w:color w:val="000000"/>
          <w:sz w:val="18"/>
          <w:szCs w:val="18"/>
          <w:lang w:eastAsia="fr-FR"/>
        </w:rPr>
      </w:pPr>
    </w:p>
    <w:p w14:paraId="7A4E9B97" w14:textId="77777777" w:rsidR="00166D02" w:rsidRDefault="00166D02" w:rsidP="00166D02">
      <w:pPr>
        <w:pStyle w:val="Standard"/>
        <w:ind w:left="-113"/>
        <w:rPr>
          <w:sz w:val="18"/>
          <w:szCs w:val="18"/>
          <w:shd w:val="clear" w:color="auto" w:fill="DDDDDD"/>
          <w:lang w:eastAsia="fr-FR"/>
        </w:rPr>
      </w:pPr>
      <w:r>
        <w:rPr>
          <w:rFonts w:ascii="Arial" w:hAnsi="Arial" w:cs="Arial"/>
          <w:color w:val="auto"/>
          <w:sz w:val="18"/>
          <w:szCs w:val="18"/>
          <w:shd w:val="clear" w:color="auto" w:fill="DDDDDD"/>
          <w:lang w:eastAsia="fr-FR"/>
        </w:rPr>
        <w:t>Vous pouvez ajouter autant de lignes que nécessaire.</w:t>
      </w:r>
    </w:p>
    <w:p w14:paraId="74E80E62" w14:textId="695CE87F" w:rsidR="00166D02" w:rsidRDefault="00166D02" w:rsidP="00166D02">
      <w:pPr>
        <w:pStyle w:val="Standard"/>
        <w:ind w:left="-113"/>
      </w:pPr>
      <w:r>
        <w:rPr>
          <w:rFonts w:ascii="Arial" w:hAnsi="Arial"/>
          <w:color w:val="000000"/>
          <w:sz w:val="18"/>
          <w:szCs w:val="18"/>
          <w:lang w:eastAsia="fr-FR"/>
        </w:rPr>
        <w:t xml:space="preserve"> La colonne « contenu prévisionnel du projet » doit reprendre la liste des tâches faite dans la fiche action prévisionnelle du programme pluriannuel sous l’item « contenu du projet » et présentée sous la forme d’un diagramme de GANTT. Les descriptions </w:t>
      </w:r>
      <w:proofErr w:type="gramStart"/>
      <w:r>
        <w:rPr>
          <w:rFonts w:ascii="Arial" w:hAnsi="Arial"/>
          <w:color w:val="000000"/>
          <w:sz w:val="18"/>
          <w:szCs w:val="18"/>
          <w:lang w:eastAsia="fr-FR"/>
        </w:rPr>
        <w:t>des différents</w:t>
      </w:r>
      <w:proofErr w:type="gramEnd"/>
      <w:r>
        <w:rPr>
          <w:rFonts w:ascii="Arial" w:hAnsi="Arial"/>
          <w:color w:val="000000"/>
          <w:sz w:val="18"/>
          <w:szCs w:val="18"/>
          <w:lang w:eastAsia="fr-FR"/>
        </w:rPr>
        <w:t xml:space="preserve"> tâches programmées peuvent être simplifiées mais doivent être suffisamment précises et ordonnées pour permettre à un lecteur extérieur de comparer sans ambiguïté le document pluriannuel à ce tableau.</w:t>
      </w:r>
    </w:p>
    <w:p w14:paraId="6CCF988C" w14:textId="77777777" w:rsidR="00560228" w:rsidRPr="004B056F" w:rsidRDefault="00560228" w:rsidP="00BF5A9F">
      <w:pPr>
        <w:pStyle w:val="Titre5"/>
        <w:rPr>
          <w:sz w:val="20"/>
          <w:szCs w:val="20"/>
        </w:rPr>
      </w:pPr>
    </w:p>
    <w:sectPr w:rsidR="00560228" w:rsidRPr="004B056F" w:rsidSect="00BF5A9F">
      <w:footerReference w:type="default" r:id="rId10"/>
      <w:headerReference w:type="first" r:id="rId11"/>
      <w:footerReference w:type="first" r:id="rId12"/>
      <w:pgSz w:w="16840" w:h="11900" w:orient="landscape"/>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C1FD0" w14:textId="77777777" w:rsidR="00290427" w:rsidRDefault="00290427">
      <w:r>
        <w:separator/>
      </w:r>
    </w:p>
  </w:endnote>
  <w:endnote w:type="continuationSeparator" w:id="0">
    <w:p w14:paraId="5D52F4D0" w14:textId="77777777" w:rsidR="00290427" w:rsidRDefault="0029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65CD" w14:textId="60ABD4E2" w:rsidR="00290427" w:rsidRDefault="00290427">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BF5A9F">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8F33" w14:textId="77777777" w:rsidR="00290427" w:rsidRDefault="00290427">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464F8AD8" w14:textId="77777777" w:rsidR="00290427" w:rsidRDefault="00290427">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748E48D9" w14:textId="77777777" w:rsidR="00290427" w:rsidRDefault="00290427">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18D9882" w14:textId="30E9F827" w:rsidR="00290427" w:rsidRDefault="00290427">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BF5A9F">
      <w:rPr>
        <w:rStyle w:val="Aucun"/>
        <w:rFonts w:ascii="Marianne" w:eastAsia="Marianne" w:hAnsi="Marianne" w:cs="Marianne"/>
        <w:noProof/>
        <w:sz w:val="16"/>
        <w:szCs w:val="16"/>
      </w:rPr>
      <w:t>6</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BF5A9F">
      <w:rPr>
        <w:rStyle w:val="Aucun"/>
        <w:rFonts w:ascii="Marianne" w:eastAsia="Marianne" w:hAnsi="Marianne" w:cs="Marianne"/>
        <w:noProof/>
        <w:sz w:val="16"/>
        <w:szCs w:val="16"/>
      </w:rPr>
      <w:t>6</w:t>
    </w:r>
    <w:r>
      <w:rPr>
        <w:rStyle w:val="Aucun"/>
        <w:rFonts w:ascii="Marianne" w:eastAsia="Marianne" w:hAnsi="Marianne" w:cs="Marianne"/>
        <w:sz w:val="16"/>
        <w:szCs w:val="16"/>
      </w:rPr>
      <w:fldChar w:fldCharType="end"/>
    </w:r>
  </w:p>
  <w:p w14:paraId="00206775" w14:textId="77777777" w:rsidR="00290427" w:rsidRDefault="00290427"/>
  <w:p w14:paraId="762D97C4" w14:textId="77777777" w:rsidR="00290427" w:rsidRDefault="00290427"/>
  <w:p w14:paraId="4E24371C" w14:textId="77777777" w:rsidR="00290427" w:rsidRDefault="00290427"/>
  <w:p w14:paraId="5E630D9A" w14:textId="77777777" w:rsidR="00290427" w:rsidRDefault="002904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7376" w14:textId="77777777" w:rsidR="00290427" w:rsidRDefault="00290427">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689C2B37" w14:textId="77777777" w:rsidR="00290427" w:rsidRDefault="00290427">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4A32C368" w14:textId="77777777" w:rsidR="00290427" w:rsidRDefault="00290427">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87F523D" w14:textId="3837AADE" w:rsidR="00290427" w:rsidRDefault="00290427">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BF5A9F">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BF5A9F">
      <w:rPr>
        <w:rStyle w:val="Aucun"/>
        <w:rFonts w:ascii="Marianne" w:eastAsia="Marianne" w:hAnsi="Marianne" w:cs="Marianne"/>
        <w:noProof/>
        <w:sz w:val="16"/>
        <w:szCs w:val="16"/>
      </w:rPr>
      <w:t>6</w:t>
    </w:r>
    <w:r>
      <w:rPr>
        <w:rStyle w:val="Aucun"/>
        <w:rFonts w:ascii="Marianne" w:eastAsia="Marianne" w:hAnsi="Marianne" w:cs="Marianne"/>
        <w:sz w:val="16"/>
        <w:szCs w:val="16"/>
      </w:rPr>
      <w:fldChar w:fldCharType="end"/>
    </w:r>
  </w:p>
  <w:p w14:paraId="67829F63" w14:textId="77777777" w:rsidR="00290427" w:rsidRDefault="00290427"/>
  <w:p w14:paraId="19297FC5" w14:textId="77777777" w:rsidR="00290427" w:rsidRDefault="00290427"/>
  <w:p w14:paraId="68176422" w14:textId="77777777" w:rsidR="00290427" w:rsidRDefault="00290427"/>
  <w:p w14:paraId="646955B3" w14:textId="77777777" w:rsidR="00290427" w:rsidRDefault="002904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AEDE3" w14:textId="77777777" w:rsidR="00290427" w:rsidRDefault="00290427">
      <w:r>
        <w:separator/>
      </w:r>
    </w:p>
  </w:footnote>
  <w:footnote w:type="continuationSeparator" w:id="0">
    <w:p w14:paraId="1DB9EA2F" w14:textId="77777777" w:rsidR="00290427" w:rsidRDefault="00290427">
      <w:r>
        <w:continuationSeparator/>
      </w:r>
    </w:p>
  </w:footnote>
  <w:footnote w:id="1">
    <w:p w14:paraId="5D67D482" w14:textId="1FDB2F34" w:rsidR="00290427" w:rsidRDefault="00290427" w:rsidP="00166D02">
      <w:pPr>
        <w:pStyle w:val="Footnote"/>
        <w:jc w:val="both"/>
      </w:pPr>
      <w:r>
        <w:rPr>
          <w:rStyle w:val="Appelnotedebasdep"/>
        </w:rPr>
        <w:footnoteRef/>
      </w:r>
      <w:r>
        <w:rPr>
          <w:rFonts w:eastAsia="Arial"/>
        </w:rPr>
        <w:t xml:space="preserve"> </w:t>
      </w:r>
      <w:r>
        <w:t>Sous Darwin, l'actuel logiciel de suivi des programmes financés par le CASDAR, une « action élémentaire » peut être déclinée en plusieurs opérations. Cette option doit être utilisée de manière limitée, une action pourra être déclinée au maximum en 3 opérations, les différentes opérations devant garder une taille et une cohérence interne suffisantes. Cette possibilité de déclinaison en opérations est susceptible d'être refusée par l'administration, si cette déclinaison nuit à la visibilité et la cohérence du PPDAR.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708A0" w14:textId="5DC21A2E" w:rsidR="00290427" w:rsidRDefault="00290427">
    <w:pPr>
      <w:pStyle w:val="En-tte"/>
    </w:pPr>
  </w:p>
  <w:p w14:paraId="5E100753" w14:textId="7A733724" w:rsidR="00290427" w:rsidRDefault="0029042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DEA0" w14:textId="77777777" w:rsidR="00290427" w:rsidRDefault="002904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553581"/>
    <w:multiLevelType w:val="multilevel"/>
    <w:tmpl w:val="C56C6B68"/>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03BDF"/>
    <w:multiLevelType w:val="hybridMultilevel"/>
    <w:tmpl w:val="163C4F68"/>
    <w:lvl w:ilvl="0" w:tplc="9A124756">
      <w:start w:val="1"/>
      <w:numFmt w:val="bullet"/>
      <w:lvlText w:val="•"/>
      <w:lvlJc w:val="left"/>
      <w:pPr>
        <w:tabs>
          <w:tab w:val="num" w:pos="360"/>
        </w:tabs>
        <w:ind w:left="360" w:hanging="360"/>
      </w:pPr>
      <w:rPr>
        <w:rFonts w:ascii="Arial" w:hAnsi="Arial" w:hint="default"/>
      </w:rPr>
    </w:lvl>
    <w:lvl w:ilvl="1" w:tplc="23F016E0" w:tentative="1">
      <w:start w:val="1"/>
      <w:numFmt w:val="bullet"/>
      <w:lvlText w:val="•"/>
      <w:lvlJc w:val="left"/>
      <w:pPr>
        <w:tabs>
          <w:tab w:val="num" w:pos="1080"/>
        </w:tabs>
        <w:ind w:left="1080" w:hanging="360"/>
      </w:pPr>
      <w:rPr>
        <w:rFonts w:ascii="Arial" w:hAnsi="Arial" w:hint="default"/>
      </w:rPr>
    </w:lvl>
    <w:lvl w:ilvl="2" w:tplc="FEDA9A8E" w:tentative="1">
      <w:start w:val="1"/>
      <w:numFmt w:val="bullet"/>
      <w:lvlText w:val="•"/>
      <w:lvlJc w:val="left"/>
      <w:pPr>
        <w:tabs>
          <w:tab w:val="num" w:pos="1800"/>
        </w:tabs>
        <w:ind w:left="1800" w:hanging="360"/>
      </w:pPr>
      <w:rPr>
        <w:rFonts w:ascii="Arial" w:hAnsi="Arial" w:hint="default"/>
      </w:rPr>
    </w:lvl>
    <w:lvl w:ilvl="3" w:tplc="B7721DF8" w:tentative="1">
      <w:start w:val="1"/>
      <w:numFmt w:val="bullet"/>
      <w:lvlText w:val="•"/>
      <w:lvlJc w:val="left"/>
      <w:pPr>
        <w:tabs>
          <w:tab w:val="num" w:pos="2520"/>
        </w:tabs>
        <w:ind w:left="2520" w:hanging="360"/>
      </w:pPr>
      <w:rPr>
        <w:rFonts w:ascii="Arial" w:hAnsi="Arial" w:hint="default"/>
      </w:rPr>
    </w:lvl>
    <w:lvl w:ilvl="4" w:tplc="196A5C86" w:tentative="1">
      <w:start w:val="1"/>
      <w:numFmt w:val="bullet"/>
      <w:lvlText w:val="•"/>
      <w:lvlJc w:val="left"/>
      <w:pPr>
        <w:tabs>
          <w:tab w:val="num" w:pos="3240"/>
        </w:tabs>
        <w:ind w:left="3240" w:hanging="360"/>
      </w:pPr>
      <w:rPr>
        <w:rFonts w:ascii="Arial" w:hAnsi="Arial" w:hint="default"/>
      </w:rPr>
    </w:lvl>
    <w:lvl w:ilvl="5" w:tplc="ED94E882" w:tentative="1">
      <w:start w:val="1"/>
      <w:numFmt w:val="bullet"/>
      <w:lvlText w:val="•"/>
      <w:lvlJc w:val="left"/>
      <w:pPr>
        <w:tabs>
          <w:tab w:val="num" w:pos="3960"/>
        </w:tabs>
        <w:ind w:left="3960" w:hanging="360"/>
      </w:pPr>
      <w:rPr>
        <w:rFonts w:ascii="Arial" w:hAnsi="Arial" w:hint="default"/>
      </w:rPr>
    </w:lvl>
    <w:lvl w:ilvl="6" w:tplc="8432FCAE" w:tentative="1">
      <w:start w:val="1"/>
      <w:numFmt w:val="bullet"/>
      <w:lvlText w:val="•"/>
      <w:lvlJc w:val="left"/>
      <w:pPr>
        <w:tabs>
          <w:tab w:val="num" w:pos="4680"/>
        </w:tabs>
        <w:ind w:left="4680" w:hanging="360"/>
      </w:pPr>
      <w:rPr>
        <w:rFonts w:ascii="Arial" w:hAnsi="Arial" w:hint="default"/>
      </w:rPr>
    </w:lvl>
    <w:lvl w:ilvl="7" w:tplc="53B227B6" w:tentative="1">
      <w:start w:val="1"/>
      <w:numFmt w:val="bullet"/>
      <w:lvlText w:val="•"/>
      <w:lvlJc w:val="left"/>
      <w:pPr>
        <w:tabs>
          <w:tab w:val="num" w:pos="5400"/>
        </w:tabs>
        <w:ind w:left="5400" w:hanging="360"/>
      </w:pPr>
      <w:rPr>
        <w:rFonts w:ascii="Arial" w:hAnsi="Arial" w:hint="default"/>
      </w:rPr>
    </w:lvl>
    <w:lvl w:ilvl="8" w:tplc="FE8E2FB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BB75F34"/>
    <w:multiLevelType w:val="hybridMultilevel"/>
    <w:tmpl w:val="343C6010"/>
    <w:lvl w:ilvl="0" w:tplc="E05CC5E6">
      <w:start w:val="1"/>
      <w:numFmt w:val="bullet"/>
      <w:lvlText w:val="•"/>
      <w:lvlJc w:val="left"/>
      <w:pPr>
        <w:tabs>
          <w:tab w:val="num" w:pos="720"/>
        </w:tabs>
        <w:ind w:left="720" w:hanging="360"/>
      </w:pPr>
      <w:rPr>
        <w:rFonts w:ascii="Arial" w:hAnsi="Arial" w:hint="default"/>
      </w:rPr>
    </w:lvl>
    <w:lvl w:ilvl="1" w:tplc="7D08F9B0" w:tentative="1">
      <w:start w:val="1"/>
      <w:numFmt w:val="bullet"/>
      <w:lvlText w:val="•"/>
      <w:lvlJc w:val="left"/>
      <w:pPr>
        <w:tabs>
          <w:tab w:val="num" w:pos="1440"/>
        </w:tabs>
        <w:ind w:left="1440" w:hanging="360"/>
      </w:pPr>
      <w:rPr>
        <w:rFonts w:ascii="Arial" w:hAnsi="Arial" w:hint="default"/>
      </w:rPr>
    </w:lvl>
    <w:lvl w:ilvl="2" w:tplc="8796239C" w:tentative="1">
      <w:start w:val="1"/>
      <w:numFmt w:val="bullet"/>
      <w:lvlText w:val="•"/>
      <w:lvlJc w:val="left"/>
      <w:pPr>
        <w:tabs>
          <w:tab w:val="num" w:pos="2160"/>
        </w:tabs>
        <w:ind w:left="2160" w:hanging="360"/>
      </w:pPr>
      <w:rPr>
        <w:rFonts w:ascii="Arial" w:hAnsi="Arial" w:hint="default"/>
      </w:rPr>
    </w:lvl>
    <w:lvl w:ilvl="3" w:tplc="70BECC66" w:tentative="1">
      <w:start w:val="1"/>
      <w:numFmt w:val="bullet"/>
      <w:lvlText w:val="•"/>
      <w:lvlJc w:val="left"/>
      <w:pPr>
        <w:tabs>
          <w:tab w:val="num" w:pos="2880"/>
        </w:tabs>
        <w:ind w:left="2880" w:hanging="360"/>
      </w:pPr>
      <w:rPr>
        <w:rFonts w:ascii="Arial" w:hAnsi="Arial" w:hint="default"/>
      </w:rPr>
    </w:lvl>
    <w:lvl w:ilvl="4" w:tplc="1F7645E4" w:tentative="1">
      <w:start w:val="1"/>
      <w:numFmt w:val="bullet"/>
      <w:lvlText w:val="•"/>
      <w:lvlJc w:val="left"/>
      <w:pPr>
        <w:tabs>
          <w:tab w:val="num" w:pos="3600"/>
        </w:tabs>
        <w:ind w:left="3600" w:hanging="360"/>
      </w:pPr>
      <w:rPr>
        <w:rFonts w:ascii="Arial" w:hAnsi="Arial" w:hint="default"/>
      </w:rPr>
    </w:lvl>
    <w:lvl w:ilvl="5" w:tplc="C5166DA0" w:tentative="1">
      <w:start w:val="1"/>
      <w:numFmt w:val="bullet"/>
      <w:lvlText w:val="•"/>
      <w:lvlJc w:val="left"/>
      <w:pPr>
        <w:tabs>
          <w:tab w:val="num" w:pos="4320"/>
        </w:tabs>
        <w:ind w:left="4320" w:hanging="360"/>
      </w:pPr>
      <w:rPr>
        <w:rFonts w:ascii="Arial" w:hAnsi="Arial" w:hint="default"/>
      </w:rPr>
    </w:lvl>
    <w:lvl w:ilvl="6" w:tplc="FF78391A" w:tentative="1">
      <w:start w:val="1"/>
      <w:numFmt w:val="bullet"/>
      <w:lvlText w:val="•"/>
      <w:lvlJc w:val="left"/>
      <w:pPr>
        <w:tabs>
          <w:tab w:val="num" w:pos="5040"/>
        </w:tabs>
        <w:ind w:left="5040" w:hanging="360"/>
      </w:pPr>
      <w:rPr>
        <w:rFonts w:ascii="Arial" w:hAnsi="Arial" w:hint="default"/>
      </w:rPr>
    </w:lvl>
    <w:lvl w:ilvl="7" w:tplc="2848B9F0" w:tentative="1">
      <w:start w:val="1"/>
      <w:numFmt w:val="bullet"/>
      <w:lvlText w:val="•"/>
      <w:lvlJc w:val="left"/>
      <w:pPr>
        <w:tabs>
          <w:tab w:val="num" w:pos="5760"/>
        </w:tabs>
        <w:ind w:left="5760" w:hanging="360"/>
      </w:pPr>
      <w:rPr>
        <w:rFonts w:ascii="Arial" w:hAnsi="Arial" w:hint="default"/>
      </w:rPr>
    </w:lvl>
    <w:lvl w:ilvl="8" w:tplc="DA9043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5"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462266"/>
    <w:multiLevelType w:val="hybridMultilevel"/>
    <w:tmpl w:val="CBFE60F8"/>
    <w:lvl w:ilvl="0" w:tplc="7E946E2C">
      <w:start w:val="1"/>
      <w:numFmt w:val="bullet"/>
      <w:lvlText w:val="•"/>
      <w:lvlJc w:val="left"/>
      <w:pPr>
        <w:tabs>
          <w:tab w:val="num" w:pos="720"/>
        </w:tabs>
        <w:ind w:left="720" w:hanging="360"/>
      </w:pPr>
      <w:rPr>
        <w:rFonts w:ascii="Arial" w:hAnsi="Arial" w:hint="default"/>
      </w:rPr>
    </w:lvl>
    <w:lvl w:ilvl="1" w:tplc="077EDA10" w:tentative="1">
      <w:start w:val="1"/>
      <w:numFmt w:val="bullet"/>
      <w:lvlText w:val="•"/>
      <w:lvlJc w:val="left"/>
      <w:pPr>
        <w:tabs>
          <w:tab w:val="num" w:pos="1440"/>
        </w:tabs>
        <w:ind w:left="1440" w:hanging="360"/>
      </w:pPr>
      <w:rPr>
        <w:rFonts w:ascii="Arial" w:hAnsi="Arial" w:hint="default"/>
      </w:rPr>
    </w:lvl>
    <w:lvl w:ilvl="2" w:tplc="22F80856" w:tentative="1">
      <w:start w:val="1"/>
      <w:numFmt w:val="bullet"/>
      <w:lvlText w:val="•"/>
      <w:lvlJc w:val="left"/>
      <w:pPr>
        <w:tabs>
          <w:tab w:val="num" w:pos="2160"/>
        </w:tabs>
        <w:ind w:left="2160" w:hanging="360"/>
      </w:pPr>
      <w:rPr>
        <w:rFonts w:ascii="Arial" w:hAnsi="Arial" w:hint="default"/>
      </w:rPr>
    </w:lvl>
    <w:lvl w:ilvl="3" w:tplc="19D2CF70" w:tentative="1">
      <w:start w:val="1"/>
      <w:numFmt w:val="bullet"/>
      <w:lvlText w:val="•"/>
      <w:lvlJc w:val="left"/>
      <w:pPr>
        <w:tabs>
          <w:tab w:val="num" w:pos="2880"/>
        </w:tabs>
        <w:ind w:left="2880" w:hanging="360"/>
      </w:pPr>
      <w:rPr>
        <w:rFonts w:ascii="Arial" w:hAnsi="Arial" w:hint="default"/>
      </w:rPr>
    </w:lvl>
    <w:lvl w:ilvl="4" w:tplc="78A25120" w:tentative="1">
      <w:start w:val="1"/>
      <w:numFmt w:val="bullet"/>
      <w:lvlText w:val="•"/>
      <w:lvlJc w:val="left"/>
      <w:pPr>
        <w:tabs>
          <w:tab w:val="num" w:pos="3600"/>
        </w:tabs>
        <w:ind w:left="3600" w:hanging="360"/>
      </w:pPr>
      <w:rPr>
        <w:rFonts w:ascii="Arial" w:hAnsi="Arial" w:hint="default"/>
      </w:rPr>
    </w:lvl>
    <w:lvl w:ilvl="5" w:tplc="ACC23F6E" w:tentative="1">
      <w:start w:val="1"/>
      <w:numFmt w:val="bullet"/>
      <w:lvlText w:val="•"/>
      <w:lvlJc w:val="left"/>
      <w:pPr>
        <w:tabs>
          <w:tab w:val="num" w:pos="4320"/>
        </w:tabs>
        <w:ind w:left="4320" w:hanging="360"/>
      </w:pPr>
      <w:rPr>
        <w:rFonts w:ascii="Arial" w:hAnsi="Arial" w:hint="default"/>
      </w:rPr>
    </w:lvl>
    <w:lvl w:ilvl="6" w:tplc="E740174C" w:tentative="1">
      <w:start w:val="1"/>
      <w:numFmt w:val="bullet"/>
      <w:lvlText w:val="•"/>
      <w:lvlJc w:val="left"/>
      <w:pPr>
        <w:tabs>
          <w:tab w:val="num" w:pos="5040"/>
        </w:tabs>
        <w:ind w:left="5040" w:hanging="360"/>
      </w:pPr>
      <w:rPr>
        <w:rFonts w:ascii="Arial" w:hAnsi="Arial" w:hint="default"/>
      </w:rPr>
    </w:lvl>
    <w:lvl w:ilvl="7" w:tplc="11F661C4" w:tentative="1">
      <w:start w:val="1"/>
      <w:numFmt w:val="bullet"/>
      <w:lvlText w:val="•"/>
      <w:lvlJc w:val="left"/>
      <w:pPr>
        <w:tabs>
          <w:tab w:val="num" w:pos="5760"/>
        </w:tabs>
        <w:ind w:left="5760" w:hanging="360"/>
      </w:pPr>
      <w:rPr>
        <w:rFonts w:ascii="Arial" w:hAnsi="Arial" w:hint="default"/>
      </w:rPr>
    </w:lvl>
    <w:lvl w:ilvl="8" w:tplc="0ADE58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8"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9"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0"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2" w15:restartNumberingAfterBreak="0">
    <w:nsid w:val="3F556BE6"/>
    <w:multiLevelType w:val="hybridMultilevel"/>
    <w:tmpl w:val="35BAA21E"/>
    <w:lvl w:ilvl="0" w:tplc="C4F47E1A">
      <w:start w:val="1"/>
      <w:numFmt w:val="bullet"/>
      <w:lvlText w:val=""/>
      <w:lvlJc w:val="left"/>
      <w:pPr>
        <w:tabs>
          <w:tab w:val="num" w:pos="720"/>
        </w:tabs>
        <w:ind w:left="720" w:hanging="360"/>
      </w:pPr>
      <w:rPr>
        <w:rFonts w:ascii="Wingdings" w:hAnsi="Wingdings" w:hint="default"/>
      </w:rPr>
    </w:lvl>
    <w:lvl w:ilvl="1" w:tplc="1FA08CA0" w:tentative="1">
      <w:start w:val="1"/>
      <w:numFmt w:val="bullet"/>
      <w:lvlText w:val=""/>
      <w:lvlJc w:val="left"/>
      <w:pPr>
        <w:tabs>
          <w:tab w:val="num" w:pos="1440"/>
        </w:tabs>
        <w:ind w:left="1440" w:hanging="360"/>
      </w:pPr>
      <w:rPr>
        <w:rFonts w:ascii="Wingdings" w:hAnsi="Wingdings" w:hint="default"/>
      </w:rPr>
    </w:lvl>
    <w:lvl w:ilvl="2" w:tplc="51DCC7F2" w:tentative="1">
      <w:start w:val="1"/>
      <w:numFmt w:val="bullet"/>
      <w:lvlText w:val=""/>
      <w:lvlJc w:val="left"/>
      <w:pPr>
        <w:tabs>
          <w:tab w:val="num" w:pos="2160"/>
        </w:tabs>
        <w:ind w:left="2160" w:hanging="360"/>
      </w:pPr>
      <w:rPr>
        <w:rFonts w:ascii="Wingdings" w:hAnsi="Wingdings" w:hint="default"/>
      </w:rPr>
    </w:lvl>
    <w:lvl w:ilvl="3" w:tplc="1F9E54A8" w:tentative="1">
      <w:start w:val="1"/>
      <w:numFmt w:val="bullet"/>
      <w:lvlText w:val=""/>
      <w:lvlJc w:val="left"/>
      <w:pPr>
        <w:tabs>
          <w:tab w:val="num" w:pos="2880"/>
        </w:tabs>
        <w:ind w:left="2880" w:hanging="360"/>
      </w:pPr>
      <w:rPr>
        <w:rFonts w:ascii="Wingdings" w:hAnsi="Wingdings" w:hint="default"/>
      </w:rPr>
    </w:lvl>
    <w:lvl w:ilvl="4" w:tplc="009805BE" w:tentative="1">
      <w:start w:val="1"/>
      <w:numFmt w:val="bullet"/>
      <w:lvlText w:val=""/>
      <w:lvlJc w:val="left"/>
      <w:pPr>
        <w:tabs>
          <w:tab w:val="num" w:pos="3600"/>
        </w:tabs>
        <w:ind w:left="3600" w:hanging="360"/>
      </w:pPr>
      <w:rPr>
        <w:rFonts w:ascii="Wingdings" w:hAnsi="Wingdings" w:hint="default"/>
      </w:rPr>
    </w:lvl>
    <w:lvl w:ilvl="5" w:tplc="9592ABC8" w:tentative="1">
      <w:start w:val="1"/>
      <w:numFmt w:val="bullet"/>
      <w:lvlText w:val=""/>
      <w:lvlJc w:val="left"/>
      <w:pPr>
        <w:tabs>
          <w:tab w:val="num" w:pos="4320"/>
        </w:tabs>
        <w:ind w:left="4320" w:hanging="360"/>
      </w:pPr>
      <w:rPr>
        <w:rFonts w:ascii="Wingdings" w:hAnsi="Wingdings" w:hint="default"/>
      </w:rPr>
    </w:lvl>
    <w:lvl w:ilvl="6" w:tplc="8DD83078" w:tentative="1">
      <w:start w:val="1"/>
      <w:numFmt w:val="bullet"/>
      <w:lvlText w:val=""/>
      <w:lvlJc w:val="left"/>
      <w:pPr>
        <w:tabs>
          <w:tab w:val="num" w:pos="5040"/>
        </w:tabs>
        <w:ind w:left="5040" w:hanging="360"/>
      </w:pPr>
      <w:rPr>
        <w:rFonts w:ascii="Wingdings" w:hAnsi="Wingdings" w:hint="default"/>
      </w:rPr>
    </w:lvl>
    <w:lvl w:ilvl="7" w:tplc="B8960332" w:tentative="1">
      <w:start w:val="1"/>
      <w:numFmt w:val="bullet"/>
      <w:lvlText w:val=""/>
      <w:lvlJc w:val="left"/>
      <w:pPr>
        <w:tabs>
          <w:tab w:val="num" w:pos="5760"/>
        </w:tabs>
        <w:ind w:left="5760" w:hanging="360"/>
      </w:pPr>
      <w:rPr>
        <w:rFonts w:ascii="Wingdings" w:hAnsi="Wingdings" w:hint="default"/>
      </w:rPr>
    </w:lvl>
    <w:lvl w:ilvl="8" w:tplc="0018CF3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4"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5" w15:restartNumberingAfterBreak="0">
    <w:nsid w:val="49B4396F"/>
    <w:multiLevelType w:val="hybridMultilevel"/>
    <w:tmpl w:val="4418AE44"/>
    <w:lvl w:ilvl="0" w:tplc="F9E8BCBE">
      <w:start w:val="1"/>
      <w:numFmt w:val="bullet"/>
      <w:lvlText w:val="•"/>
      <w:lvlJc w:val="left"/>
      <w:pPr>
        <w:tabs>
          <w:tab w:val="num" w:pos="720"/>
        </w:tabs>
        <w:ind w:left="720" w:hanging="360"/>
      </w:pPr>
      <w:rPr>
        <w:rFonts w:ascii="Arial" w:hAnsi="Arial" w:hint="default"/>
      </w:rPr>
    </w:lvl>
    <w:lvl w:ilvl="1" w:tplc="72E89368" w:tentative="1">
      <w:start w:val="1"/>
      <w:numFmt w:val="bullet"/>
      <w:lvlText w:val="•"/>
      <w:lvlJc w:val="left"/>
      <w:pPr>
        <w:tabs>
          <w:tab w:val="num" w:pos="1440"/>
        </w:tabs>
        <w:ind w:left="1440" w:hanging="360"/>
      </w:pPr>
      <w:rPr>
        <w:rFonts w:ascii="Arial" w:hAnsi="Arial" w:hint="default"/>
      </w:rPr>
    </w:lvl>
    <w:lvl w:ilvl="2" w:tplc="6084003C" w:tentative="1">
      <w:start w:val="1"/>
      <w:numFmt w:val="bullet"/>
      <w:lvlText w:val="•"/>
      <w:lvlJc w:val="left"/>
      <w:pPr>
        <w:tabs>
          <w:tab w:val="num" w:pos="2160"/>
        </w:tabs>
        <w:ind w:left="2160" w:hanging="360"/>
      </w:pPr>
      <w:rPr>
        <w:rFonts w:ascii="Arial" w:hAnsi="Arial" w:hint="default"/>
      </w:rPr>
    </w:lvl>
    <w:lvl w:ilvl="3" w:tplc="38242608" w:tentative="1">
      <w:start w:val="1"/>
      <w:numFmt w:val="bullet"/>
      <w:lvlText w:val="•"/>
      <w:lvlJc w:val="left"/>
      <w:pPr>
        <w:tabs>
          <w:tab w:val="num" w:pos="2880"/>
        </w:tabs>
        <w:ind w:left="2880" w:hanging="360"/>
      </w:pPr>
      <w:rPr>
        <w:rFonts w:ascii="Arial" w:hAnsi="Arial" w:hint="default"/>
      </w:rPr>
    </w:lvl>
    <w:lvl w:ilvl="4" w:tplc="70CE10EA" w:tentative="1">
      <w:start w:val="1"/>
      <w:numFmt w:val="bullet"/>
      <w:lvlText w:val="•"/>
      <w:lvlJc w:val="left"/>
      <w:pPr>
        <w:tabs>
          <w:tab w:val="num" w:pos="3600"/>
        </w:tabs>
        <w:ind w:left="3600" w:hanging="360"/>
      </w:pPr>
      <w:rPr>
        <w:rFonts w:ascii="Arial" w:hAnsi="Arial" w:hint="default"/>
      </w:rPr>
    </w:lvl>
    <w:lvl w:ilvl="5" w:tplc="298C50EC" w:tentative="1">
      <w:start w:val="1"/>
      <w:numFmt w:val="bullet"/>
      <w:lvlText w:val="•"/>
      <w:lvlJc w:val="left"/>
      <w:pPr>
        <w:tabs>
          <w:tab w:val="num" w:pos="4320"/>
        </w:tabs>
        <w:ind w:left="4320" w:hanging="360"/>
      </w:pPr>
      <w:rPr>
        <w:rFonts w:ascii="Arial" w:hAnsi="Arial" w:hint="default"/>
      </w:rPr>
    </w:lvl>
    <w:lvl w:ilvl="6" w:tplc="EBC0D07C" w:tentative="1">
      <w:start w:val="1"/>
      <w:numFmt w:val="bullet"/>
      <w:lvlText w:val="•"/>
      <w:lvlJc w:val="left"/>
      <w:pPr>
        <w:tabs>
          <w:tab w:val="num" w:pos="5040"/>
        </w:tabs>
        <w:ind w:left="5040" w:hanging="360"/>
      </w:pPr>
      <w:rPr>
        <w:rFonts w:ascii="Arial" w:hAnsi="Arial" w:hint="default"/>
      </w:rPr>
    </w:lvl>
    <w:lvl w:ilvl="7" w:tplc="A2785DEE" w:tentative="1">
      <w:start w:val="1"/>
      <w:numFmt w:val="bullet"/>
      <w:lvlText w:val="•"/>
      <w:lvlJc w:val="left"/>
      <w:pPr>
        <w:tabs>
          <w:tab w:val="num" w:pos="5760"/>
        </w:tabs>
        <w:ind w:left="5760" w:hanging="360"/>
      </w:pPr>
      <w:rPr>
        <w:rFonts w:ascii="Arial" w:hAnsi="Arial" w:hint="default"/>
      </w:rPr>
    </w:lvl>
    <w:lvl w:ilvl="8" w:tplc="DB8C49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7"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8"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9"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FB05EE"/>
    <w:multiLevelType w:val="hybridMultilevel"/>
    <w:tmpl w:val="489E35E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FF6D7E"/>
    <w:multiLevelType w:val="hybridMultilevel"/>
    <w:tmpl w:val="79AAF126"/>
    <w:lvl w:ilvl="0" w:tplc="DD0E18BC">
      <w:start w:val="1"/>
      <w:numFmt w:val="bullet"/>
      <w:lvlText w:val="•"/>
      <w:lvlJc w:val="left"/>
      <w:pPr>
        <w:tabs>
          <w:tab w:val="num" w:pos="720"/>
        </w:tabs>
        <w:ind w:left="720" w:hanging="360"/>
      </w:pPr>
      <w:rPr>
        <w:rFonts w:ascii="Arial" w:hAnsi="Arial" w:hint="default"/>
      </w:rPr>
    </w:lvl>
    <w:lvl w:ilvl="1" w:tplc="5BCC2CC0" w:tentative="1">
      <w:start w:val="1"/>
      <w:numFmt w:val="bullet"/>
      <w:lvlText w:val="•"/>
      <w:lvlJc w:val="left"/>
      <w:pPr>
        <w:tabs>
          <w:tab w:val="num" w:pos="1440"/>
        </w:tabs>
        <w:ind w:left="1440" w:hanging="360"/>
      </w:pPr>
      <w:rPr>
        <w:rFonts w:ascii="Arial" w:hAnsi="Arial" w:hint="default"/>
      </w:rPr>
    </w:lvl>
    <w:lvl w:ilvl="2" w:tplc="15246E86" w:tentative="1">
      <w:start w:val="1"/>
      <w:numFmt w:val="bullet"/>
      <w:lvlText w:val="•"/>
      <w:lvlJc w:val="left"/>
      <w:pPr>
        <w:tabs>
          <w:tab w:val="num" w:pos="2160"/>
        </w:tabs>
        <w:ind w:left="2160" w:hanging="360"/>
      </w:pPr>
      <w:rPr>
        <w:rFonts w:ascii="Arial" w:hAnsi="Arial" w:hint="default"/>
      </w:rPr>
    </w:lvl>
    <w:lvl w:ilvl="3" w:tplc="65224124" w:tentative="1">
      <w:start w:val="1"/>
      <w:numFmt w:val="bullet"/>
      <w:lvlText w:val="•"/>
      <w:lvlJc w:val="left"/>
      <w:pPr>
        <w:tabs>
          <w:tab w:val="num" w:pos="2880"/>
        </w:tabs>
        <w:ind w:left="2880" w:hanging="360"/>
      </w:pPr>
      <w:rPr>
        <w:rFonts w:ascii="Arial" w:hAnsi="Arial" w:hint="default"/>
      </w:rPr>
    </w:lvl>
    <w:lvl w:ilvl="4" w:tplc="64987D0E" w:tentative="1">
      <w:start w:val="1"/>
      <w:numFmt w:val="bullet"/>
      <w:lvlText w:val="•"/>
      <w:lvlJc w:val="left"/>
      <w:pPr>
        <w:tabs>
          <w:tab w:val="num" w:pos="3600"/>
        </w:tabs>
        <w:ind w:left="3600" w:hanging="360"/>
      </w:pPr>
      <w:rPr>
        <w:rFonts w:ascii="Arial" w:hAnsi="Arial" w:hint="default"/>
      </w:rPr>
    </w:lvl>
    <w:lvl w:ilvl="5" w:tplc="E5E05F24" w:tentative="1">
      <w:start w:val="1"/>
      <w:numFmt w:val="bullet"/>
      <w:lvlText w:val="•"/>
      <w:lvlJc w:val="left"/>
      <w:pPr>
        <w:tabs>
          <w:tab w:val="num" w:pos="4320"/>
        </w:tabs>
        <w:ind w:left="4320" w:hanging="360"/>
      </w:pPr>
      <w:rPr>
        <w:rFonts w:ascii="Arial" w:hAnsi="Arial" w:hint="default"/>
      </w:rPr>
    </w:lvl>
    <w:lvl w:ilvl="6" w:tplc="528E81AA" w:tentative="1">
      <w:start w:val="1"/>
      <w:numFmt w:val="bullet"/>
      <w:lvlText w:val="•"/>
      <w:lvlJc w:val="left"/>
      <w:pPr>
        <w:tabs>
          <w:tab w:val="num" w:pos="5040"/>
        </w:tabs>
        <w:ind w:left="5040" w:hanging="360"/>
      </w:pPr>
      <w:rPr>
        <w:rFonts w:ascii="Arial" w:hAnsi="Arial" w:hint="default"/>
      </w:rPr>
    </w:lvl>
    <w:lvl w:ilvl="7" w:tplc="C5525298" w:tentative="1">
      <w:start w:val="1"/>
      <w:numFmt w:val="bullet"/>
      <w:lvlText w:val="•"/>
      <w:lvlJc w:val="left"/>
      <w:pPr>
        <w:tabs>
          <w:tab w:val="num" w:pos="5760"/>
        </w:tabs>
        <w:ind w:left="5760" w:hanging="360"/>
      </w:pPr>
      <w:rPr>
        <w:rFonts w:ascii="Arial" w:hAnsi="Arial" w:hint="default"/>
      </w:rPr>
    </w:lvl>
    <w:lvl w:ilvl="8" w:tplc="F69ECB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5" w15:restartNumberingAfterBreak="0">
    <w:nsid w:val="6C967B5B"/>
    <w:multiLevelType w:val="hybridMultilevel"/>
    <w:tmpl w:val="3C2E3BA0"/>
    <w:lvl w:ilvl="0" w:tplc="D4EAD15A">
      <w:start w:val="1"/>
      <w:numFmt w:val="bullet"/>
      <w:lvlText w:val="•"/>
      <w:lvlJc w:val="left"/>
      <w:pPr>
        <w:tabs>
          <w:tab w:val="num" w:pos="720"/>
        </w:tabs>
        <w:ind w:left="720" w:hanging="360"/>
      </w:pPr>
      <w:rPr>
        <w:rFonts w:ascii="Arial" w:hAnsi="Arial" w:hint="default"/>
      </w:rPr>
    </w:lvl>
    <w:lvl w:ilvl="1" w:tplc="E6FE5960" w:tentative="1">
      <w:start w:val="1"/>
      <w:numFmt w:val="bullet"/>
      <w:lvlText w:val="•"/>
      <w:lvlJc w:val="left"/>
      <w:pPr>
        <w:tabs>
          <w:tab w:val="num" w:pos="1440"/>
        </w:tabs>
        <w:ind w:left="1440" w:hanging="360"/>
      </w:pPr>
      <w:rPr>
        <w:rFonts w:ascii="Arial" w:hAnsi="Arial" w:hint="default"/>
      </w:rPr>
    </w:lvl>
    <w:lvl w:ilvl="2" w:tplc="2790068E" w:tentative="1">
      <w:start w:val="1"/>
      <w:numFmt w:val="bullet"/>
      <w:lvlText w:val="•"/>
      <w:lvlJc w:val="left"/>
      <w:pPr>
        <w:tabs>
          <w:tab w:val="num" w:pos="2160"/>
        </w:tabs>
        <w:ind w:left="2160" w:hanging="360"/>
      </w:pPr>
      <w:rPr>
        <w:rFonts w:ascii="Arial" w:hAnsi="Arial" w:hint="default"/>
      </w:rPr>
    </w:lvl>
    <w:lvl w:ilvl="3" w:tplc="DEC23BB2" w:tentative="1">
      <w:start w:val="1"/>
      <w:numFmt w:val="bullet"/>
      <w:lvlText w:val="•"/>
      <w:lvlJc w:val="left"/>
      <w:pPr>
        <w:tabs>
          <w:tab w:val="num" w:pos="2880"/>
        </w:tabs>
        <w:ind w:left="2880" w:hanging="360"/>
      </w:pPr>
      <w:rPr>
        <w:rFonts w:ascii="Arial" w:hAnsi="Arial" w:hint="default"/>
      </w:rPr>
    </w:lvl>
    <w:lvl w:ilvl="4" w:tplc="7BB40B5C" w:tentative="1">
      <w:start w:val="1"/>
      <w:numFmt w:val="bullet"/>
      <w:lvlText w:val="•"/>
      <w:lvlJc w:val="left"/>
      <w:pPr>
        <w:tabs>
          <w:tab w:val="num" w:pos="3600"/>
        </w:tabs>
        <w:ind w:left="3600" w:hanging="360"/>
      </w:pPr>
      <w:rPr>
        <w:rFonts w:ascii="Arial" w:hAnsi="Arial" w:hint="default"/>
      </w:rPr>
    </w:lvl>
    <w:lvl w:ilvl="5" w:tplc="0EB0BDEA" w:tentative="1">
      <w:start w:val="1"/>
      <w:numFmt w:val="bullet"/>
      <w:lvlText w:val="•"/>
      <w:lvlJc w:val="left"/>
      <w:pPr>
        <w:tabs>
          <w:tab w:val="num" w:pos="4320"/>
        </w:tabs>
        <w:ind w:left="4320" w:hanging="360"/>
      </w:pPr>
      <w:rPr>
        <w:rFonts w:ascii="Arial" w:hAnsi="Arial" w:hint="default"/>
      </w:rPr>
    </w:lvl>
    <w:lvl w:ilvl="6" w:tplc="6CE044FA" w:tentative="1">
      <w:start w:val="1"/>
      <w:numFmt w:val="bullet"/>
      <w:lvlText w:val="•"/>
      <w:lvlJc w:val="left"/>
      <w:pPr>
        <w:tabs>
          <w:tab w:val="num" w:pos="5040"/>
        </w:tabs>
        <w:ind w:left="5040" w:hanging="360"/>
      </w:pPr>
      <w:rPr>
        <w:rFonts w:ascii="Arial" w:hAnsi="Arial" w:hint="default"/>
      </w:rPr>
    </w:lvl>
    <w:lvl w:ilvl="7" w:tplc="C05C39F8" w:tentative="1">
      <w:start w:val="1"/>
      <w:numFmt w:val="bullet"/>
      <w:lvlText w:val="•"/>
      <w:lvlJc w:val="left"/>
      <w:pPr>
        <w:tabs>
          <w:tab w:val="num" w:pos="5760"/>
        </w:tabs>
        <w:ind w:left="5760" w:hanging="360"/>
      </w:pPr>
      <w:rPr>
        <w:rFonts w:ascii="Arial" w:hAnsi="Arial" w:hint="default"/>
      </w:rPr>
    </w:lvl>
    <w:lvl w:ilvl="8" w:tplc="698C948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477714"/>
    <w:multiLevelType w:val="hybridMultilevel"/>
    <w:tmpl w:val="0D26C3D8"/>
    <w:lvl w:ilvl="0" w:tplc="E0A6DC48">
      <w:start w:val="1"/>
      <w:numFmt w:val="decimal"/>
      <w:lvlText w:val="%1."/>
      <w:lvlJc w:val="left"/>
      <w:pPr>
        <w:tabs>
          <w:tab w:val="num" w:pos="720"/>
        </w:tabs>
        <w:ind w:left="720" w:hanging="360"/>
      </w:pPr>
    </w:lvl>
    <w:lvl w:ilvl="1" w:tplc="46CE9D94" w:tentative="1">
      <w:start w:val="1"/>
      <w:numFmt w:val="decimal"/>
      <w:lvlText w:val="%2."/>
      <w:lvlJc w:val="left"/>
      <w:pPr>
        <w:tabs>
          <w:tab w:val="num" w:pos="1440"/>
        </w:tabs>
        <w:ind w:left="1440" w:hanging="360"/>
      </w:pPr>
    </w:lvl>
    <w:lvl w:ilvl="2" w:tplc="B7E677BE" w:tentative="1">
      <w:start w:val="1"/>
      <w:numFmt w:val="decimal"/>
      <w:lvlText w:val="%3."/>
      <w:lvlJc w:val="left"/>
      <w:pPr>
        <w:tabs>
          <w:tab w:val="num" w:pos="2160"/>
        </w:tabs>
        <w:ind w:left="2160" w:hanging="360"/>
      </w:pPr>
    </w:lvl>
    <w:lvl w:ilvl="3" w:tplc="23A4AC48" w:tentative="1">
      <w:start w:val="1"/>
      <w:numFmt w:val="decimal"/>
      <w:lvlText w:val="%4."/>
      <w:lvlJc w:val="left"/>
      <w:pPr>
        <w:tabs>
          <w:tab w:val="num" w:pos="2880"/>
        </w:tabs>
        <w:ind w:left="2880" w:hanging="360"/>
      </w:pPr>
    </w:lvl>
    <w:lvl w:ilvl="4" w:tplc="C764E846" w:tentative="1">
      <w:start w:val="1"/>
      <w:numFmt w:val="decimal"/>
      <w:lvlText w:val="%5."/>
      <w:lvlJc w:val="left"/>
      <w:pPr>
        <w:tabs>
          <w:tab w:val="num" w:pos="3600"/>
        </w:tabs>
        <w:ind w:left="3600" w:hanging="360"/>
      </w:pPr>
    </w:lvl>
    <w:lvl w:ilvl="5" w:tplc="569E62DA" w:tentative="1">
      <w:start w:val="1"/>
      <w:numFmt w:val="decimal"/>
      <w:lvlText w:val="%6."/>
      <w:lvlJc w:val="left"/>
      <w:pPr>
        <w:tabs>
          <w:tab w:val="num" w:pos="4320"/>
        </w:tabs>
        <w:ind w:left="4320" w:hanging="360"/>
      </w:pPr>
    </w:lvl>
    <w:lvl w:ilvl="6" w:tplc="9920091C" w:tentative="1">
      <w:start w:val="1"/>
      <w:numFmt w:val="decimal"/>
      <w:lvlText w:val="%7."/>
      <w:lvlJc w:val="left"/>
      <w:pPr>
        <w:tabs>
          <w:tab w:val="num" w:pos="5040"/>
        </w:tabs>
        <w:ind w:left="5040" w:hanging="360"/>
      </w:pPr>
    </w:lvl>
    <w:lvl w:ilvl="7" w:tplc="C568AB52" w:tentative="1">
      <w:start w:val="1"/>
      <w:numFmt w:val="decimal"/>
      <w:lvlText w:val="%8."/>
      <w:lvlJc w:val="left"/>
      <w:pPr>
        <w:tabs>
          <w:tab w:val="num" w:pos="5760"/>
        </w:tabs>
        <w:ind w:left="5760" w:hanging="360"/>
      </w:pPr>
    </w:lvl>
    <w:lvl w:ilvl="8" w:tplc="F51850C0" w:tentative="1">
      <w:start w:val="1"/>
      <w:numFmt w:val="decimal"/>
      <w:lvlText w:val="%9."/>
      <w:lvlJc w:val="left"/>
      <w:pPr>
        <w:tabs>
          <w:tab w:val="num" w:pos="6480"/>
        </w:tabs>
        <w:ind w:left="6480" w:hanging="360"/>
      </w:pPr>
    </w:lvl>
  </w:abstractNum>
  <w:abstractNum w:abstractNumId="37" w15:restartNumberingAfterBreak="0">
    <w:nsid w:val="717A12CF"/>
    <w:multiLevelType w:val="hybridMultilevel"/>
    <w:tmpl w:val="61AC9E9A"/>
    <w:lvl w:ilvl="0" w:tplc="EE5CD2DA">
      <w:start w:val="1"/>
      <w:numFmt w:val="bullet"/>
      <w:lvlText w:val="•"/>
      <w:lvlJc w:val="left"/>
      <w:pPr>
        <w:tabs>
          <w:tab w:val="num" w:pos="720"/>
        </w:tabs>
        <w:ind w:left="720" w:hanging="360"/>
      </w:pPr>
      <w:rPr>
        <w:rFonts w:ascii="Arial" w:hAnsi="Arial" w:hint="default"/>
      </w:rPr>
    </w:lvl>
    <w:lvl w:ilvl="1" w:tplc="8940C300" w:tentative="1">
      <w:start w:val="1"/>
      <w:numFmt w:val="bullet"/>
      <w:lvlText w:val="•"/>
      <w:lvlJc w:val="left"/>
      <w:pPr>
        <w:tabs>
          <w:tab w:val="num" w:pos="1440"/>
        </w:tabs>
        <w:ind w:left="1440" w:hanging="360"/>
      </w:pPr>
      <w:rPr>
        <w:rFonts w:ascii="Arial" w:hAnsi="Arial" w:hint="default"/>
      </w:rPr>
    </w:lvl>
    <w:lvl w:ilvl="2" w:tplc="8F6A8140" w:tentative="1">
      <w:start w:val="1"/>
      <w:numFmt w:val="bullet"/>
      <w:lvlText w:val="•"/>
      <w:lvlJc w:val="left"/>
      <w:pPr>
        <w:tabs>
          <w:tab w:val="num" w:pos="2160"/>
        </w:tabs>
        <w:ind w:left="2160" w:hanging="360"/>
      </w:pPr>
      <w:rPr>
        <w:rFonts w:ascii="Arial" w:hAnsi="Arial" w:hint="default"/>
      </w:rPr>
    </w:lvl>
    <w:lvl w:ilvl="3" w:tplc="FFDAD314" w:tentative="1">
      <w:start w:val="1"/>
      <w:numFmt w:val="bullet"/>
      <w:lvlText w:val="•"/>
      <w:lvlJc w:val="left"/>
      <w:pPr>
        <w:tabs>
          <w:tab w:val="num" w:pos="2880"/>
        </w:tabs>
        <w:ind w:left="2880" w:hanging="360"/>
      </w:pPr>
      <w:rPr>
        <w:rFonts w:ascii="Arial" w:hAnsi="Arial" w:hint="default"/>
      </w:rPr>
    </w:lvl>
    <w:lvl w:ilvl="4" w:tplc="2CC0440E" w:tentative="1">
      <w:start w:val="1"/>
      <w:numFmt w:val="bullet"/>
      <w:lvlText w:val="•"/>
      <w:lvlJc w:val="left"/>
      <w:pPr>
        <w:tabs>
          <w:tab w:val="num" w:pos="3600"/>
        </w:tabs>
        <w:ind w:left="3600" w:hanging="360"/>
      </w:pPr>
      <w:rPr>
        <w:rFonts w:ascii="Arial" w:hAnsi="Arial" w:hint="default"/>
      </w:rPr>
    </w:lvl>
    <w:lvl w:ilvl="5" w:tplc="5A167B08" w:tentative="1">
      <w:start w:val="1"/>
      <w:numFmt w:val="bullet"/>
      <w:lvlText w:val="•"/>
      <w:lvlJc w:val="left"/>
      <w:pPr>
        <w:tabs>
          <w:tab w:val="num" w:pos="4320"/>
        </w:tabs>
        <w:ind w:left="4320" w:hanging="360"/>
      </w:pPr>
      <w:rPr>
        <w:rFonts w:ascii="Arial" w:hAnsi="Arial" w:hint="default"/>
      </w:rPr>
    </w:lvl>
    <w:lvl w:ilvl="6" w:tplc="3FFC2D48" w:tentative="1">
      <w:start w:val="1"/>
      <w:numFmt w:val="bullet"/>
      <w:lvlText w:val="•"/>
      <w:lvlJc w:val="left"/>
      <w:pPr>
        <w:tabs>
          <w:tab w:val="num" w:pos="5040"/>
        </w:tabs>
        <w:ind w:left="5040" w:hanging="360"/>
      </w:pPr>
      <w:rPr>
        <w:rFonts w:ascii="Arial" w:hAnsi="Arial" w:hint="default"/>
      </w:rPr>
    </w:lvl>
    <w:lvl w:ilvl="7" w:tplc="767AAF7E" w:tentative="1">
      <w:start w:val="1"/>
      <w:numFmt w:val="bullet"/>
      <w:lvlText w:val="•"/>
      <w:lvlJc w:val="left"/>
      <w:pPr>
        <w:tabs>
          <w:tab w:val="num" w:pos="5760"/>
        </w:tabs>
        <w:ind w:left="5760" w:hanging="360"/>
      </w:pPr>
      <w:rPr>
        <w:rFonts w:ascii="Arial" w:hAnsi="Arial" w:hint="default"/>
      </w:rPr>
    </w:lvl>
    <w:lvl w:ilvl="8" w:tplc="E610A8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9"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0"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41" w15:restartNumberingAfterBreak="0">
    <w:nsid w:val="790B669D"/>
    <w:multiLevelType w:val="hybridMultilevel"/>
    <w:tmpl w:val="C08AF27E"/>
    <w:lvl w:ilvl="0" w:tplc="844CDB1A">
      <w:start w:val="1"/>
      <w:numFmt w:val="bullet"/>
      <w:lvlText w:val="•"/>
      <w:lvlJc w:val="left"/>
      <w:pPr>
        <w:tabs>
          <w:tab w:val="num" w:pos="720"/>
        </w:tabs>
        <w:ind w:left="720" w:hanging="360"/>
      </w:pPr>
      <w:rPr>
        <w:rFonts w:ascii="Arial" w:hAnsi="Arial" w:hint="default"/>
      </w:rPr>
    </w:lvl>
    <w:lvl w:ilvl="1" w:tplc="EC3C706E" w:tentative="1">
      <w:start w:val="1"/>
      <w:numFmt w:val="bullet"/>
      <w:lvlText w:val="•"/>
      <w:lvlJc w:val="left"/>
      <w:pPr>
        <w:tabs>
          <w:tab w:val="num" w:pos="1440"/>
        </w:tabs>
        <w:ind w:left="1440" w:hanging="360"/>
      </w:pPr>
      <w:rPr>
        <w:rFonts w:ascii="Arial" w:hAnsi="Arial" w:hint="default"/>
      </w:rPr>
    </w:lvl>
    <w:lvl w:ilvl="2" w:tplc="CF9882BA" w:tentative="1">
      <w:start w:val="1"/>
      <w:numFmt w:val="bullet"/>
      <w:lvlText w:val="•"/>
      <w:lvlJc w:val="left"/>
      <w:pPr>
        <w:tabs>
          <w:tab w:val="num" w:pos="2160"/>
        </w:tabs>
        <w:ind w:left="2160" w:hanging="360"/>
      </w:pPr>
      <w:rPr>
        <w:rFonts w:ascii="Arial" w:hAnsi="Arial" w:hint="default"/>
      </w:rPr>
    </w:lvl>
    <w:lvl w:ilvl="3" w:tplc="8D662F1C" w:tentative="1">
      <w:start w:val="1"/>
      <w:numFmt w:val="bullet"/>
      <w:lvlText w:val="•"/>
      <w:lvlJc w:val="left"/>
      <w:pPr>
        <w:tabs>
          <w:tab w:val="num" w:pos="2880"/>
        </w:tabs>
        <w:ind w:left="2880" w:hanging="360"/>
      </w:pPr>
      <w:rPr>
        <w:rFonts w:ascii="Arial" w:hAnsi="Arial" w:hint="default"/>
      </w:rPr>
    </w:lvl>
    <w:lvl w:ilvl="4" w:tplc="CF7EC4BC" w:tentative="1">
      <w:start w:val="1"/>
      <w:numFmt w:val="bullet"/>
      <w:lvlText w:val="•"/>
      <w:lvlJc w:val="left"/>
      <w:pPr>
        <w:tabs>
          <w:tab w:val="num" w:pos="3600"/>
        </w:tabs>
        <w:ind w:left="3600" w:hanging="360"/>
      </w:pPr>
      <w:rPr>
        <w:rFonts w:ascii="Arial" w:hAnsi="Arial" w:hint="default"/>
      </w:rPr>
    </w:lvl>
    <w:lvl w:ilvl="5" w:tplc="145EA980" w:tentative="1">
      <w:start w:val="1"/>
      <w:numFmt w:val="bullet"/>
      <w:lvlText w:val="•"/>
      <w:lvlJc w:val="left"/>
      <w:pPr>
        <w:tabs>
          <w:tab w:val="num" w:pos="4320"/>
        </w:tabs>
        <w:ind w:left="4320" w:hanging="360"/>
      </w:pPr>
      <w:rPr>
        <w:rFonts w:ascii="Arial" w:hAnsi="Arial" w:hint="default"/>
      </w:rPr>
    </w:lvl>
    <w:lvl w:ilvl="6" w:tplc="0A8841F8" w:tentative="1">
      <w:start w:val="1"/>
      <w:numFmt w:val="bullet"/>
      <w:lvlText w:val="•"/>
      <w:lvlJc w:val="left"/>
      <w:pPr>
        <w:tabs>
          <w:tab w:val="num" w:pos="5040"/>
        </w:tabs>
        <w:ind w:left="5040" w:hanging="360"/>
      </w:pPr>
      <w:rPr>
        <w:rFonts w:ascii="Arial" w:hAnsi="Arial" w:hint="default"/>
      </w:rPr>
    </w:lvl>
    <w:lvl w:ilvl="7" w:tplc="575E0A44" w:tentative="1">
      <w:start w:val="1"/>
      <w:numFmt w:val="bullet"/>
      <w:lvlText w:val="•"/>
      <w:lvlJc w:val="left"/>
      <w:pPr>
        <w:tabs>
          <w:tab w:val="num" w:pos="5760"/>
        </w:tabs>
        <w:ind w:left="5760" w:hanging="360"/>
      </w:pPr>
      <w:rPr>
        <w:rFonts w:ascii="Arial" w:hAnsi="Arial" w:hint="default"/>
      </w:rPr>
    </w:lvl>
    <w:lvl w:ilvl="8" w:tplc="39B06F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B544CE"/>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D98158F"/>
    <w:multiLevelType w:val="hybridMultilevel"/>
    <w:tmpl w:val="72406D56"/>
    <w:lvl w:ilvl="0" w:tplc="DFF209BC">
      <w:start w:val="1"/>
      <w:numFmt w:val="bullet"/>
      <w:lvlText w:val="•"/>
      <w:lvlJc w:val="left"/>
      <w:pPr>
        <w:tabs>
          <w:tab w:val="num" w:pos="720"/>
        </w:tabs>
        <w:ind w:left="720" w:hanging="360"/>
      </w:pPr>
      <w:rPr>
        <w:rFonts w:ascii="Arial" w:hAnsi="Arial" w:hint="default"/>
      </w:rPr>
    </w:lvl>
    <w:lvl w:ilvl="1" w:tplc="E5BCF01A" w:tentative="1">
      <w:start w:val="1"/>
      <w:numFmt w:val="bullet"/>
      <w:lvlText w:val="•"/>
      <w:lvlJc w:val="left"/>
      <w:pPr>
        <w:tabs>
          <w:tab w:val="num" w:pos="1440"/>
        </w:tabs>
        <w:ind w:left="1440" w:hanging="360"/>
      </w:pPr>
      <w:rPr>
        <w:rFonts w:ascii="Arial" w:hAnsi="Arial" w:hint="default"/>
      </w:rPr>
    </w:lvl>
    <w:lvl w:ilvl="2" w:tplc="B01A4A24" w:tentative="1">
      <w:start w:val="1"/>
      <w:numFmt w:val="bullet"/>
      <w:lvlText w:val="•"/>
      <w:lvlJc w:val="left"/>
      <w:pPr>
        <w:tabs>
          <w:tab w:val="num" w:pos="2160"/>
        </w:tabs>
        <w:ind w:left="2160" w:hanging="360"/>
      </w:pPr>
      <w:rPr>
        <w:rFonts w:ascii="Arial" w:hAnsi="Arial" w:hint="default"/>
      </w:rPr>
    </w:lvl>
    <w:lvl w:ilvl="3" w:tplc="C3B447D8" w:tentative="1">
      <w:start w:val="1"/>
      <w:numFmt w:val="bullet"/>
      <w:lvlText w:val="•"/>
      <w:lvlJc w:val="left"/>
      <w:pPr>
        <w:tabs>
          <w:tab w:val="num" w:pos="2880"/>
        </w:tabs>
        <w:ind w:left="2880" w:hanging="360"/>
      </w:pPr>
      <w:rPr>
        <w:rFonts w:ascii="Arial" w:hAnsi="Arial" w:hint="default"/>
      </w:rPr>
    </w:lvl>
    <w:lvl w:ilvl="4" w:tplc="95E26A26" w:tentative="1">
      <w:start w:val="1"/>
      <w:numFmt w:val="bullet"/>
      <w:lvlText w:val="•"/>
      <w:lvlJc w:val="left"/>
      <w:pPr>
        <w:tabs>
          <w:tab w:val="num" w:pos="3600"/>
        </w:tabs>
        <w:ind w:left="3600" w:hanging="360"/>
      </w:pPr>
      <w:rPr>
        <w:rFonts w:ascii="Arial" w:hAnsi="Arial" w:hint="default"/>
      </w:rPr>
    </w:lvl>
    <w:lvl w:ilvl="5" w:tplc="C438425A" w:tentative="1">
      <w:start w:val="1"/>
      <w:numFmt w:val="bullet"/>
      <w:lvlText w:val="•"/>
      <w:lvlJc w:val="left"/>
      <w:pPr>
        <w:tabs>
          <w:tab w:val="num" w:pos="4320"/>
        </w:tabs>
        <w:ind w:left="4320" w:hanging="360"/>
      </w:pPr>
      <w:rPr>
        <w:rFonts w:ascii="Arial" w:hAnsi="Arial" w:hint="default"/>
      </w:rPr>
    </w:lvl>
    <w:lvl w:ilvl="6" w:tplc="03122A42" w:tentative="1">
      <w:start w:val="1"/>
      <w:numFmt w:val="bullet"/>
      <w:lvlText w:val="•"/>
      <w:lvlJc w:val="left"/>
      <w:pPr>
        <w:tabs>
          <w:tab w:val="num" w:pos="5040"/>
        </w:tabs>
        <w:ind w:left="5040" w:hanging="360"/>
      </w:pPr>
      <w:rPr>
        <w:rFonts w:ascii="Arial" w:hAnsi="Arial" w:hint="default"/>
      </w:rPr>
    </w:lvl>
    <w:lvl w:ilvl="7" w:tplc="9E443206" w:tentative="1">
      <w:start w:val="1"/>
      <w:numFmt w:val="bullet"/>
      <w:lvlText w:val="•"/>
      <w:lvlJc w:val="left"/>
      <w:pPr>
        <w:tabs>
          <w:tab w:val="num" w:pos="5760"/>
        </w:tabs>
        <w:ind w:left="5760" w:hanging="360"/>
      </w:pPr>
      <w:rPr>
        <w:rFonts w:ascii="Arial" w:hAnsi="Arial" w:hint="default"/>
      </w:rPr>
    </w:lvl>
    <w:lvl w:ilvl="8" w:tplc="894A45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8"/>
  </w:num>
  <w:num w:numId="3">
    <w:abstractNumId w:val="40"/>
  </w:num>
  <w:num w:numId="4">
    <w:abstractNumId w:val="34"/>
  </w:num>
  <w:num w:numId="5">
    <w:abstractNumId w:val="17"/>
  </w:num>
  <w:num w:numId="6">
    <w:abstractNumId w:val="14"/>
  </w:num>
  <w:num w:numId="7">
    <w:abstractNumId w:val="26"/>
  </w:num>
  <w:num w:numId="8">
    <w:abstractNumId w:val="27"/>
  </w:num>
  <w:num w:numId="9">
    <w:abstractNumId w:val="28"/>
  </w:num>
  <w:num w:numId="10">
    <w:abstractNumId w:val="24"/>
  </w:num>
  <w:num w:numId="11">
    <w:abstractNumId w:val="19"/>
  </w:num>
  <w:num w:numId="12">
    <w:abstractNumId w:val="21"/>
  </w:num>
  <w:num w:numId="13">
    <w:abstractNumId w:val="5"/>
  </w:num>
  <w:num w:numId="14">
    <w:abstractNumId w:val="6"/>
  </w:num>
  <w:num w:numId="15">
    <w:abstractNumId w:val="12"/>
  </w:num>
  <w:num w:numId="16">
    <w:abstractNumId w:val="9"/>
  </w:num>
  <w:num w:numId="17">
    <w:abstractNumId w:val="39"/>
  </w:num>
  <w:num w:numId="18">
    <w:abstractNumId w:val="7"/>
  </w:num>
  <w:num w:numId="19">
    <w:abstractNumId w:val="0"/>
  </w:num>
  <w:num w:numId="20">
    <w:abstractNumId w:val="13"/>
  </w:num>
  <w:num w:numId="21">
    <w:abstractNumId w:val="8"/>
  </w:num>
  <w:num w:numId="22">
    <w:abstractNumId w:val="20"/>
  </w:num>
  <w:num w:numId="23">
    <w:abstractNumId w:val="3"/>
  </w:num>
  <w:num w:numId="24">
    <w:abstractNumId w:val="25"/>
  </w:num>
  <w:num w:numId="25">
    <w:abstractNumId w:val="42"/>
  </w:num>
  <w:num w:numId="26">
    <w:abstractNumId w:val="22"/>
  </w:num>
  <w:num w:numId="27">
    <w:abstractNumId w:val="37"/>
  </w:num>
  <w:num w:numId="28">
    <w:abstractNumId w:val="35"/>
  </w:num>
  <w:num w:numId="29">
    <w:abstractNumId w:val="33"/>
  </w:num>
  <w:num w:numId="30">
    <w:abstractNumId w:val="43"/>
  </w:num>
  <w:num w:numId="31">
    <w:abstractNumId w:val="16"/>
  </w:num>
  <w:num w:numId="32">
    <w:abstractNumId w:val="41"/>
  </w:num>
  <w:num w:numId="33">
    <w:abstractNumId w:val="36"/>
  </w:num>
  <w:num w:numId="34">
    <w:abstractNumId w:val="11"/>
  </w:num>
  <w:num w:numId="35">
    <w:abstractNumId w:val="32"/>
  </w:num>
  <w:num w:numId="36">
    <w:abstractNumId w:val="29"/>
  </w:num>
  <w:num w:numId="37">
    <w:abstractNumId w:val="15"/>
  </w:num>
  <w:num w:numId="38">
    <w:abstractNumId w:val="38"/>
  </w:num>
  <w:num w:numId="39">
    <w:abstractNumId w:val="10"/>
  </w:num>
  <w:num w:numId="40">
    <w:abstractNumId w:val="4"/>
  </w:num>
  <w:num w:numId="41">
    <w:abstractNumId w:val="1"/>
  </w:num>
  <w:num w:numId="42">
    <w:abstractNumId w:val="31"/>
  </w:num>
  <w:num w:numId="43">
    <w:abstractNumId w:val="2"/>
  </w:num>
  <w:num w:numId="44">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11A64"/>
    <w:rsid w:val="000124DD"/>
    <w:rsid w:val="00024CD8"/>
    <w:rsid w:val="00043117"/>
    <w:rsid w:val="00052097"/>
    <w:rsid w:val="0006717A"/>
    <w:rsid w:val="00071DA4"/>
    <w:rsid w:val="0007621D"/>
    <w:rsid w:val="00080E2D"/>
    <w:rsid w:val="000856D1"/>
    <w:rsid w:val="00095329"/>
    <w:rsid w:val="000B2D4C"/>
    <w:rsid w:val="000C598F"/>
    <w:rsid w:val="000D06A8"/>
    <w:rsid w:val="000D54BE"/>
    <w:rsid w:val="000E3F46"/>
    <w:rsid w:val="000E5D1C"/>
    <w:rsid w:val="000F35F3"/>
    <w:rsid w:val="00124017"/>
    <w:rsid w:val="001248A6"/>
    <w:rsid w:val="001300EE"/>
    <w:rsid w:val="001511C4"/>
    <w:rsid w:val="00155E17"/>
    <w:rsid w:val="00160D66"/>
    <w:rsid w:val="00166D02"/>
    <w:rsid w:val="00181169"/>
    <w:rsid w:val="0018392F"/>
    <w:rsid w:val="001967B6"/>
    <w:rsid w:val="00197CF8"/>
    <w:rsid w:val="001B6A0A"/>
    <w:rsid w:val="001C4306"/>
    <w:rsid w:val="001C6021"/>
    <w:rsid w:val="001E4102"/>
    <w:rsid w:val="00200058"/>
    <w:rsid w:val="00217264"/>
    <w:rsid w:val="00224213"/>
    <w:rsid w:val="00230613"/>
    <w:rsid w:val="00253A6C"/>
    <w:rsid w:val="002621AD"/>
    <w:rsid w:val="0026437F"/>
    <w:rsid w:val="0026592F"/>
    <w:rsid w:val="002734EF"/>
    <w:rsid w:val="00275352"/>
    <w:rsid w:val="00281565"/>
    <w:rsid w:val="002866C3"/>
    <w:rsid w:val="00290427"/>
    <w:rsid w:val="002964C4"/>
    <w:rsid w:val="00296B04"/>
    <w:rsid w:val="002975E8"/>
    <w:rsid w:val="002A3688"/>
    <w:rsid w:val="002A6F86"/>
    <w:rsid w:val="002B42A2"/>
    <w:rsid w:val="002F00D2"/>
    <w:rsid w:val="002F67BA"/>
    <w:rsid w:val="00314F26"/>
    <w:rsid w:val="0032754F"/>
    <w:rsid w:val="00341446"/>
    <w:rsid w:val="00346EC7"/>
    <w:rsid w:val="00354051"/>
    <w:rsid w:val="003568C6"/>
    <w:rsid w:val="00361E08"/>
    <w:rsid w:val="003622DF"/>
    <w:rsid w:val="00370ACF"/>
    <w:rsid w:val="003727FA"/>
    <w:rsid w:val="00396510"/>
    <w:rsid w:val="003A1212"/>
    <w:rsid w:val="003A2FC5"/>
    <w:rsid w:val="003B7249"/>
    <w:rsid w:val="003B7CA4"/>
    <w:rsid w:val="003C53AB"/>
    <w:rsid w:val="003C6C58"/>
    <w:rsid w:val="003D70B0"/>
    <w:rsid w:val="003E1401"/>
    <w:rsid w:val="003E6256"/>
    <w:rsid w:val="003E76B4"/>
    <w:rsid w:val="00407ED4"/>
    <w:rsid w:val="00427860"/>
    <w:rsid w:val="00441855"/>
    <w:rsid w:val="00463B40"/>
    <w:rsid w:val="00471E68"/>
    <w:rsid w:val="00495ADE"/>
    <w:rsid w:val="004B056F"/>
    <w:rsid w:val="004D6D70"/>
    <w:rsid w:val="004E0150"/>
    <w:rsid w:val="00510834"/>
    <w:rsid w:val="005157ED"/>
    <w:rsid w:val="005169A7"/>
    <w:rsid w:val="00551908"/>
    <w:rsid w:val="00551A03"/>
    <w:rsid w:val="00560228"/>
    <w:rsid w:val="005646E5"/>
    <w:rsid w:val="00594B9E"/>
    <w:rsid w:val="005B4003"/>
    <w:rsid w:val="005D0415"/>
    <w:rsid w:val="005D5993"/>
    <w:rsid w:val="0060540C"/>
    <w:rsid w:val="006121CD"/>
    <w:rsid w:val="00622029"/>
    <w:rsid w:val="00622548"/>
    <w:rsid w:val="00622554"/>
    <w:rsid w:val="0062484F"/>
    <w:rsid w:val="006258FC"/>
    <w:rsid w:val="00637FA5"/>
    <w:rsid w:val="0065403B"/>
    <w:rsid w:val="00674ED9"/>
    <w:rsid w:val="0068321D"/>
    <w:rsid w:val="00684589"/>
    <w:rsid w:val="00691DE4"/>
    <w:rsid w:val="006927C6"/>
    <w:rsid w:val="0069546A"/>
    <w:rsid w:val="006B3CE1"/>
    <w:rsid w:val="006D75CE"/>
    <w:rsid w:val="006E75FC"/>
    <w:rsid w:val="00710678"/>
    <w:rsid w:val="00720C82"/>
    <w:rsid w:val="00723E29"/>
    <w:rsid w:val="007246A5"/>
    <w:rsid w:val="007310FF"/>
    <w:rsid w:val="00746980"/>
    <w:rsid w:val="00750F8B"/>
    <w:rsid w:val="0075596D"/>
    <w:rsid w:val="00755B0F"/>
    <w:rsid w:val="0077628F"/>
    <w:rsid w:val="00792723"/>
    <w:rsid w:val="007961CC"/>
    <w:rsid w:val="007E2238"/>
    <w:rsid w:val="00805BDC"/>
    <w:rsid w:val="00807636"/>
    <w:rsid w:val="0082707E"/>
    <w:rsid w:val="00835881"/>
    <w:rsid w:val="00836906"/>
    <w:rsid w:val="0083730A"/>
    <w:rsid w:val="008520F1"/>
    <w:rsid w:val="00860546"/>
    <w:rsid w:val="00870024"/>
    <w:rsid w:val="0087014A"/>
    <w:rsid w:val="008903DE"/>
    <w:rsid w:val="00893B24"/>
    <w:rsid w:val="008A3844"/>
    <w:rsid w:val="008B38E7"/>
    <w:rsid w:val="008C3687"/>
    <w:rsid w:val="008C3B88"/>
    <w:rsid w:val="008E0C2E"/>
    <w:rsid w:val="008F7987"/>
    <w:rsid w:val="00904F80"/>
    <w:rsid w:val="009068EB"/>
    <w:rsid w:val="00910231"/>
    <w:rsid w:val="00913AB9"/>
    <w:rsid w:val="009207BE"/>
    <w:rsid w:val="00926025"/>
    <w:rsid w:val="0092623F"/>
    <w:rsid w:val="009413D2"/>
    <w:rsid w:val="0095255A"/>
    <w:rsid w:val="00952A7B"/>
    <w:rsid w:val="00954994"/>
    <w:rsid w:val="00962024"/>
    <w:rsid w:val="0096484E"/>
    <w:rsid w:val="00977283"/>
    <w:rsid w:val="009812BF"/>
    <w:rsid w:val="00986FCC"/>
    <w:rsid w:val="009958D2"/>
    <w:rsid w:val="009A0227"/>
    <w:rsid w:val="009D5A14"/>
    <w:rsid w:val="009E0DA3"/>
    <w:rsid w:val="009E7A66"/>
    <w:rsid w:val="009F1B3F"/>
    <w:rsid w:val="009F7DE6"/>
    <w:rsid w:val="00A02CCD"/>
    <w:rsid w:val="00A11EB6"/>
    <w:rsid w:val="00A25546"/>
    <w:rsid w:val="00A3421B"/>
    <w:rsid w:val="00A52791"/>
    <w:rsid w:val="00A53AD8"/>
    <w:rsid w:val="00A56907"/>
    <w:rsid w:val="00A814C0"/>
    <w:rsid w:val="00A830E3"/>
    <w:rsid w:val="00A92950"/>
    <w:rsid w:val="00AA2F08"/>
    <w:rsid w:val="00AA311F"/>
    <w:rsid w:val="00AC2860"/>
    <w:rsid w:val="00AD0118"/>
    <w:rsid w:val="00AD0AF5"/>
    <w:rsid w:val="00AF32E1"/>
    <w:rsid w:val="00AF4549"/>
    <w:rsid w:val="00B21AA3"/>
    <w:rsid w:val="00B45805"/>
    <w:rsid w:val="00B45A9D"/>
    <w:rsid w:val="00B46295"/>
    <w:rsid w:val="00B5240D"/>
    <w:rsid w:val="00B90FA6"/>
    <w:rsid w:val="00BB013A"/>
    <w:rsid w:val="00BB6F01"/>
    <w:rsid w:val="00BC2908"/>
    <w:rsid w:val="00BC3865"/>
    <w:rsid w:val="00BC7C3B"/>
    <w:rsid w:val="00BF5A9F"/>
    <w:rsid w:val="00C03762"/>
    <w:rsid w:val="00C10F86"/>
    <w:rsid w:val="00C11EAD"/>
    <w:rsid w:val="00C17E90"/>
    <w:rsid w:val="00C21A50"/>
    <w:rsid w:val="00C23B87"/>
    <w:rsid w:val="00C27C4A"/>
    <w:rsid w:val="00C31E45"/>
    <w:rsid w:val="00C44E31"/>
    <w:rsid w:val="00C56755"/>
    <w:rsid w:val="00CB5DBE"/>
    <w:rsid w:val="00CC44A3"/>
    <w:rsid w:val="00CD3AE9"/>
    <w:rsid w:val="00CF0744"/>
    <w:rsid w:val="00CF68DD"/>
    <w:rsid w:val="00CF79C3"/>
    <w:rsid w:val="00D0792B"/>
    <w:rsid w:val="00D500F1"/>
    <w:rsid w:val="00D54419"/>
    <w:rsid w:val="00DB183E"/>
    <w:rsid w:val="00DB4D97"/>
    <w:rsid w:val="00DD277A"/>
    <w:rsid w:val="00DE6872"/>
    <w:rsid w:val="00DF1F5D"/>
    <w:rsid w:val="00DF568E"/>
    <w:rsid w:val="00DF70CE"/>
    <w:rsid w:val="00E26FA6"/>
    <w:rsid w:val="00E279F2"/>
    <w:rsid w:val="00E27CB4"/>
    <w:rsid w:val="00E36BB7"/>
    <w:rsid w:val="00E5358D"/>
    <w:rsid w:val="00E74C7A"/>
    <w:rsid w:val="00E91384"/>
    <w:rsid w:val="00E9165A"/>
    <w:rsid w:val="00E9195F"/>
    <w:rsid w:val="00EB27F1"/>
    <w:rsid w:val="00EB319A"/>
    <w:rsid w:val="00EB39AC"/>
    <w:rsid w:val="00EE3AB1"/>
    <w:rsid w:val="00EE4B6A"/>
    <w:rsid w:val="00EE74F9"/>
    <w:rsid w:val="00EF24F8"/>
    <w:rsid w:val="00EF355A"/>
    <w:rsid w:val="00EF5B48"/>
    <w:rsid w:val="00EF5D00"/>
    <w:rsid w:val="00F04FF6"/>
    <w:rsid w:val="00F149C4"/>
    <w:rsid w:val="00F257C0"/>
    <w:rsid w:val="00F325C1"/>
    <w:rsid w:val="00F33FBE"/>
    <w:rsid w:val="00F45D5A"/>
    <w:rsid w:val="00F65787"/>
    <w:rsid w:val="00F67DAF"/>
    <w:rsid w:val="00F70ECE"/>
    <w:rsid w:val="00FA35BD"/>
    <w:rsid w:val="00FC79A6"/>
    <w:rsid w:val="00FD3FB6"/>
    <w:rsid w:val="00FE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A01163"/>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166D02"/>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166D02"/>
    <w:pPr>
      <w:suppressLineNumbers/>
      <w:suppressAutoHyphens/>
      <w:autoSpaceDN w:val="0"/>
      <w:spacing w:after="0" w:line="240" w:lineRule="auto"/>
      <w:textAlignment w:val="baseline"/>
    </w:pPr>
    <w:rPr>
      <w:rFonts w:ascii="Arial" w:hAnsi="Arial" w:cs="Arial"/>
      <w:color w:val="auto"/>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1149E-E80C-4A6C-B208-A2ED3126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1080</Words>
  <Characters>5942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BOSSARD Stéphanie</cp:lastModifiedBy>
  <cp:revision>3</cp:revision>
  <cp:lastPrinted>2021-07-27T07:15:00Z</cp:lastPrinted>
  <dcterms:created xsi:type="dcterms:W3CDTF">2021-10-29T13:17:00Z</dcterms:created>
  <dcterms:modified xsi:type="dcterms:W3CDTF">2021-10-29T13:32:00Z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