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08916" w14:textId="77777777" w:rsidR="00560228" w:rsidRDefault="00560228">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jc w:val="center"/>
        <w:rPr>
          <w:rStyle w:val="Aucun"/>
          <w:rFonts w:ascii="Marianne Light" w:eastAsia="Marianne Light" w:hAnsi="Marianne Light" w:cs="Marianne Light"/>
        </w:rPr>
      </w:pPr>
    </w:p>
    <w:p w14:paraId="16AAF90A" w14:textId="3CFAE587" w:rsidR="002975E8" w:rsidRPr="00B3105A" w:rsidRDefault="002975E8" w:rsidP="00B3105A">
      <w:pPr>
        <w:pStyle w:val="Titre5"/>
        <w:jc w:val="center"/>
        <w:rPr>
          <w:sz w:val="28"/>
          <w:szCs w:val="28"/>
        </w:rPr>
      </w:pPr>
      <w:r w:rsidRPr="00B3105A">
        <w:rPr>
          <w:sz w:val="28"/>
          <w:szCs w:val="28"/>
        </w:rPr>
        <w:t xml:space="preserve">ANNEXE </w:t>
      </w:r>
      <w:r w:rsidR="00EC1277" w:rsidRPr="00B3105A">
        <w:rPr>
          <w:sz w:val="28"/>
          <w:szCs w:val="28"/>
        </w:rPr>
        <w:t>1</w:t>
      </w:r>
      <w:r w:rsidRPr="00B3105A">
        <w:rPr>
          <w:sz w:val="28"/>
          <w:szCs w:val="28"/>
        </w:rPr>
        <w:t>– Trame du programme annuel</w:t>
      </w:r>
    </w:p>
    <w:p w14:paraId="5834AA75" w14:textId="77777777" w:rsidR="00166D02" w:rsidRPr="001D6631" w:rsidRDefault="00166D02">
      <w:pPr>
        <w:rPr>
          <w:rFonts w:ascii="Marianne" w:hAnsi="Marianne"/>
          <w:sz w:val="20"/>
          <w:szCs w:val="20"/>
          <w:lang w:val="fr-FR" w:eastAsia="fr-FR"/>
        </w:rPr>
      </w:pPr>
    </w:p>
    <w:p w14:paraId="1917A932" w14:textId="7536D697" w:rsidR="00E04EF1" w:rsidRPr="00880B08" w:rsidRDefault="00E04EF1">
      <w:pPr>
        <w:rPr>
          <w:rFonts w:ascii="Marianne" w:hAnsi="Marianne"/>
          <w:b/>
          <w:sz w:val="20"/>
          <w:szCs w:val="20"/>
          <w:u w:val="single"/>
          <w:lang w:val="fr-FR" w:eastAsia="fr-FR"/>
        </w:rPr>
      </w:pPr>
      <w:r w:rsidRPr="00880B08">
        <w:rPr>
          <w:rFonts w:ascii="Marianne" w:hAnsi="Marianne"/>
          <w:b/>
          <w:sz w:val="20"/>
          <w:szCs w:val="20"/>
          <w:u w:val="single"/>
          <w:lang w:val="fr-FR" w:eastAsia="fr-FR"/>
        </w:rPr>
        <w:t xml:space="preserve">L’annexe comporte </w:t>
      </w:r>
      <w:r w:rsidR="0054058E" w:rsidRPr="00880B08">
        <w:rPr>
          <w:rFonts w:ascii="Marianne" w:hAnsi="Marianne"/>
          <w:b/>
          <w:sz w:val="20"/>
          <w:szCs w:val="20"/>
          <w:u w:val="single"/>
          <w:lang w:val="fr-FR" w:eastAsia="fr-FR"/>
        </w:rPr>
        <w:t xml:space="preserve">obligatoirement </w:t>
      </w:r>
      <w:r w:rsidRPr="00880B08">
        <w:rPr>
          <w:rFonts w:ascii="Marianne" w:hAnsi="Marianne"/>
          <w:b/>
          <w:sz w:val="20"/>
          <w:szCs w:val="20"/>
          <w:u w:val="single"/>
          <w:lang w:val="fr-FR" w:eastAsia="fr-FR"/>
        </w:rPr>
        <w:t>trois parties</w:t>
      </w:r>
      <w:r w:rsidRPr="00880B08">
        <w:rPr>
          <w:rFonts w:ascii="Calibri" w:hAnsi="Calibri" w:cs="Calibri"/>
          <w:b/>
          <w:sz w:val="20"/>
          <w:szCs w:val="20"/>
          <w:u w:val="single"/>
          <w:lang w:val="fr-FR" w:eastAsia="fr-FR"/>
        </w:rPr>
        <w:t> </w:t>
      </w:r>
      <w:r w:rsidRPr="00880B08">
        <w:rPr>
          <w:rFonts w:ascii="Marianne" w:hAnsi="Marianne"/>
          <w:b/>
          <w:sz w:val="20"/>
          <w:szCs w:val="20"/>
          <w:u w:val="single"/>
          <w:lang w:val="fr-FR" w:eastAsia="fr-FR"/>
        </w:rPr>
        <w:t xml:space="preserve">: </w:t>
      </w:r>
    </w:p>
    <w:p w14:paraId="5B920455" w14:textId="361E5241" w:rsidR="00E04EF1" w:rsidRPr="00880B08" w:rsidRDefault="008D3A88" w:rsidP="008D3A88">
      <w:pPr>
        <w:pStyle w:val="Paragraphedeliste"/>
        <w:numPr>
          <w:ilvl w:val="0"/>
          <w:numId w:val="11"/>
        </w:numPr>
        <w:rPr>
          <w:rFonts w:ascii="Marianne" w:hAnsi="Marianne"/>
          <w:sz w:val="20"/>
          <w:szCs w:val="20"/>
          <w:lang w:eastAsia="fr-FR"/>
        </w:rPr>
      </w:pPr>
      <w:r w:rsidRPr="00880B08">
        <w:rPr>
          <w:rFonts w:ascii="Marianne" w:hAnsi="Marianne"/>
          <w:sz w:val="20"/>
          <w:szCs w:val="20"/>
          <w:lang w:eastAsia="fr-FR"/>
        </w:rPr>
        <w:t>Partie 1</w:t>
      </w:r>
      <w:r w:rsidRPr="00880B08">
        <w:rPr>
          <w:rFonts w:ascii="Calibri" w:hAnsi="Calibri" w:cs="Calibri"/>
          <w:sz w:val="20"/>
          <w:szCs w:val="20"/>
          <w:lang w:eastAsia="fr-FR"/>
        </w:rPr>
        <w:t> </w:t>
      </w:r>
      <w:r w:rsidRPr="00880B08">
        <w:rPr>
          <w:rFonts w:ascii="Marianne" w:hAnsi="Marianne"/>
          <w:sz w:val="20"/>
          <w:szCs w:val="20"/>
          <w:lang w:eastAsia="fr-FR"/>
        </w:rPr>
        <w:t xml:space="preserve">: </w:t>
      </w:r>
      <w:r w:rsidR="00E04EF1" w:rsidRPr="00880B08">
        <w:rPr>
          <w:rFonts w:ascii="Marianne" w:hAnsi="Marianne"/>
          <w:sz w:val="20"/>
          <w:szCs w:val="20"/>
          <w:lang w:eastAsia="fr-FR"/>
        </w:rPr>
        <w:t>la descriptio</w:t>
      </w:r>
      <w:r w:rsidRPr="00880B08">
        <w:rPr>
          <w:rFonts w:ascii="Marianne" w:hAnsi="Marianne"/>
          <w:sz w:val="20"/>
          <w:szCs w:val="20"/>
          <w:lang w:eastAsia="fr-FR"/>
        </w:rPr>
        <w:t>n du programme annuel</w:t>
      </w:r>
      <w:r w:rsidR="00E04EF1" w:rsidRPr="00880B08">
        <w:rPr>
          <w:rFonts w:ascii="Calibri" w:hAnsi="Calibri" w:cs="Calibri"/>
          <w:sz w:val="20"/>
          <w:szCs w:val="20"/>
          <w:lang w:eastAsia="fr-FR"/>
        </w:rPr>
        <w:t> </w:t>
      </w:r>
      <w:r w:rsidR="00E04EF1" w:rsidRPr="00880B08">
        <w:rPr>
          <w:rFonts w:ascii="Marianne" w:hAnsi="Marianne"/>
          <w:sz w:val="20"/>
          <w:szCs w:val="20"/>
          <w:lang w:eastAsia="fr-FR"/>
        </w:rPr>
        <w:t xml:space="preserve">; </w:t>
      </w:r>
    </w:p>
    <w:p w14:paraId="70D9C334" w14:textId="284A3713" w:rsidR="00E04EF1" w:rsidRPr="00880B08" w:rsidRDefault="008D3A88" w:rsidP="008D3A88">
      <w:pPr>
        <w:pStyle w:val="Paragraphedeliste"/>
        <w:numPr>
          <w:ilvl w:val="0"/>
          <w:numId w:val="11"/>
        </w:numPr>
        <w:rPr>
          <w:rFonts w:ascii="Marianne" w:hAnsi="Marianne"/>
          <w:sz w:val="20"/>
          <w:szCs w:val="20"/>
          <w:lang w:eastAsia="fr-FR"/>
        </w:rPr>
      </w:pPr>
      <w:r w:rsidRPr="00880B08">
        <w:rPr>
          <w:rFonts w:ascii="Marianne" w:hAnsi="Marianne"/>
          <w:sz w:val="20"/>
          <w:szCs w:val="20"/>
          <w:lang w:eastAsia="fr-FR"/>
        </w:rPr>
        <w:t>Partie 2</w:t>
      </w:r>
      <w:r w:rsidRPr="00880B08">
        <w:rPr>
          <w:rFonts w:ascii="Calibri" w:hAnsi="Calibri" w:cs="Calibri"/>
          <w:sz w:val="20"/>
          <w:szCs w:val="20"/>
          <w:lang w:eastAsia="fr-FR"/>
        </w:rPr>
        <w:t> </w:t>
      </w:r>
      <w:r w:rsidRPr="00880B08">
        <w:rPr>
          <w:rFonts w:ascii="Marianne" w:hAnsi="Marianne"/>
          <w:sz w:val="20"/>
          <w:szCs w:val="20"/>
          <w:lang w:eastAsia="fr-FR"/>
        </w:rPr>
        <w:t xml:space="preserve">: </w:t>
      </w:r>
      <w:r w:rsidR="00E04EF1" w:rsidRPr="00880B08">
        <w:rPr>
          <w:rFonts w:ascii="Marianne" w:hAnsi="Marianne"/>
          <w:sz w:val="20"/>
          <w:szCs w:val="20"/>
          <w:lang w:eastAsia="fr-FR"/>
        </w:rPr>
        <w:t>la description des actions menées</w:t>
      </w:r>
      <w:r w:rsidR="00676DE8" w:rsidRPr="00880B08">
        <w:rPr>
          <w:rFonts w:ascii="Marianne" w:hAnsi="Marianne"/>
          <w:sz w:val="20"/>
          <w:szCs w:val="20"/>
          <w:lang w:eastAsia="fr-FR"/>
        </w:rPr>
        <w:t xml:space="preserve">. Il faut un tableau par action menée dans le programme annuel </w:t>
      </w:r>
      <w:r w:rsidR="00E04EF1" w:rsidRPr="00880B08">
        <w:rPr>
          <w:rFonts w:ascii="Marianne" w:hAnsi="Marianne"/>
          <w:sz w:val="20"/>
          <w:szCs w:val="20"/>
          <w:lang w:eastAsia="fr-FR"/>
        </w:rPr>
        <w:t>;</w:t>
      </w:r>
    </w:p>
    <w:p w14:paraId="7AF9B014" w14:textId="4096A0F6" w:rsidR="00E04EF1" w:rsidRPr="001D6631" w:rsidRDefault="008D3A88" w:rsidP="008D3A88">
      <w:pPr>
        <w:pStyle w:val="Paragraphedeliste"/>
        <w:numPr>
          <w:ilvl w:val="0"/>
          <w:numId w:val="11"/>
        </w:numPr>
        <w:rPr>
          <w:rFonts w:ascii="Marianne" w:hAnsi="Marianne"/>
          <w:sz w:val="20"/>
          <w:szCs w:val="20"/>
          <w:lang w:eastAsia="fr-FR"/>
        </w:rPr>
      </w:pPr>
      <w:r w:rsidRPr="00880B08">
        <w:rPr>
          <w:rFonts w:ascii="Marianne" w:hAnsi="Marianne"/>
          <w:sz w:val="20"/>
          <w:szCs w:val="20"/>
          <w:lang w:eastAsia="fr-FR"/>
        </w:rPr>
        <w:t>Partie 3</w:t>
      </w:r>
      <w:r w:rsidRPr="00880B08">
        <w:rPr>
          <w:rFonts w:ascii="Calibri" w:hAnsi="Calibri" w:cs="Calibri"/>
          <w:sz w:val="20"/>
          <w:szCs w:val="20"/>
          <w:lang w:eastAsia="fr-FR"/>
        </w:rPr>
        <w:t> </w:t>
      </w:r>
      <w:r w:rsidRPr="00880B08">
        <w:rPr>
          <w:rFonts w:ascii="Marianne" w:hAnsi="Marianne"/>
          <w:sz w:val="20"/>
          <w:szCs w:val="20"/>
          <w:lang w:eastAsia="fr-FR"/>
        </w:rPr>
        <w:t xml:space="preserve">: </w:t>
      </w:r>
      <w:r w:rsidR="00E04EF1" w:rsidRPr="00880B08">
        <w:rPr>
          <w:rFonts w:ascii="Marianne" w:hAnsi="Marianne"/>
          <w:sz w:val="20"/>
          <w:szCs w:val="20"/>
          <w:lang w:eastAsia="fr-FR"/>
        </w:rPr>
        <w:t xml:space="preserve">la description </w:t>
      </w:r>
      <w:r w:rsidR="001C4FBF" w:rsidRPr="00880B08">
        <w:rPr>
          <w:rFonts w:ascii="Marianne" w:hAnsi="Marianne"/>
          <w:sz w:val="20"/>
          <w:szCs w:val="20"/>
          <w:lang w:eastAsia="fr-FR"/>
        </w:rPr>
        <w:t>des travaux menés par action.</w:t>
      </w:r>
      <w:r w:rsidR="001C4FBF" w:rsidRPr="001D6631">
        <w:rPr>
          <w:rFonts w:ascii="Marianne" w:hAnsi="Marianne"/>
          <w:sz w:val="20"/>
          <w:szCs w:val="20"/>
          <w:lang w:eastAsia="fr-FR"/>
        </w:rPr>
        <w:t xml:space="preserve"> </w:t>
      </w:r>
    </w:p>
    <w:p w14:paraId="425A3107" w14:textId="77777777" w:rsidR="00E04EF1" w:rsidRPr="003E6FEF" w:rsidRDefault="00E04EF1">
      <w:pPr>
        <w:rPr>
          <w:rFonts w:ascii="Marianne" w:hAnsi="Marianne"/>
          <w:sz w:val="20"/>
          <w:szCs w:val="20"/>
          <w:lang w:val="fr-FR" w:eastAsia="fr-FR"/>
        </w:rPr>
      </w:pPr>
    </w:p>
    <w:p w14:paraId="70A8C20D" w14:textId="77777777" w:rsidR="00E2564E" w:rsidRPr="003E6FEF" w:rsidRDefault="00E2564E">
      <w:pPr>
        <w:rPr>
          <w:rFonts w:ascii="Marianne" w:hAnsi="Marianne"/>
          <w:b/>
          <w:sz w:val="20"/>
          <w:szCs w:val="20"/>
          <w:lang w:val="fr-FR" w:eastAsia="fr-FR"/>
        </w:rPr>
      </w:pPr>
    </w:p>
    <w:p w14:paraId="316B4C7F" w14:textId="5C745BAD" w:rsidR="00E04EF1" w:rsidRPr="003E6FEF" w:rsidRDefault="00E04EF1" w:rsidP="00E2564E">
      <w:pPr>
        <w:pBdr>
          <w:top w:val="single" w:sz="4" w:space="1" w:color="auto"/>
          <w:left w:val="single" w:sz="4" w:space="4" w:color="auto"/>
          <w:bottom w:val="single" w:sz="4" w:space="1" w:color="auto"/>
          <w:right w:val="single" w:sz="4" w:space="4" w:color="auto"/>
        </w:pBdr>
        <w:jc w:val="center"/>
        <w:rPr>
          <w:rFonts w:ascii="Marianne" w:hAnsi="Marianne"/>
          <w:b/>
          <w:sz w:val="20"/>
          <w:szCs w:val="20"/>
          <w:lang w:val="fr-FR" w:eastAsia="fr-FR"/>
        </w:rPr>
      </w:pPr>
      <w:r w:rsidRPr="003E6FEF">
        <w:rPr>
          <w:rFonts w:ascii="Marianne" w:hAnsi="Marianne"/>
          <w:b/>
          <w:sz w:val="20"/>
          <w:szCs w:val="20"/>
          <w:lang w:val="fr-FR" w:eastAsia="fr-FR"/>
        </w:rPr>
        <w:t>Partie 1</w:t>
      </w:r>
      <w:r w:rsidRPr="003E6FEF">
        <w:rPr>
          <w:rFonts w:ascii="Calibri" w:hAnsi="Calibri" w:cs="Calibri"/>
          <w:b/>
          <w:sz w:val="20"/>
          <w:szCs w:val="20"/>
          <w:lang w:val="fr-FR" w:eastAsia="fr-FR"/>
        </w:rPr>
        <w:t> </w:t>
      </w:r>
      <w:r w:rsidRPr="003E6FEF">
        <w:rPr>
          <w:rFonts w:ascii="Marianne" w:hAnsi="Marianne"/>
          <w:b/>
          <w:sz w:val="20"/>
          <w:szCs w:val="20"/>
          <w:lang w:val="fr-FR" w:eastAsia="fr-FR"/>
        </w:rPr>
        <w:t>: Description du programme annuel</w:t>
      </w:r>
    </w:p>
    <w:p w14:paraId="3006CB55" w14:textId="7133529E" w:rsidR="00166D02" w:rsidRPr="00880B08" w:rsidRDefault="00166D02" w:rsidP="00E2564E">
      <w:pPr>
        <w:pStyle w:val="Standard"/>
        <w:pBdr>
          <w:top w:val="single" w:sz="4" w:space="1" w:color="auto"/>
          <w:left w:val="single" w:sz="4" w:space="4" w:color="auto"/>
          <w:bottom w:val="single" w:sz="4" w:space="1" w:color="auto"/>
          <w:right w:val="single" w:sz="4" w:space="4" w:color="auto"/>
        </w:pBdr>
        <w:spacing w:before="57" w:after="57"/>
        <w:jc w:val="center"/>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PDAR 2022-2027 – Prévisionnel année 202</w:t>
      </w:r>
      <w:r w:rsidR="00E2564E" w:rsidRPr="00880B08">
        <w:rPr>
          <w:rFonts w:ascii="Marianne" w:eastAsia="Arial Unicode MS" w:hAnsi="Marianne"/>
          <w:color w:val="auto"/>
          <w:sz w:val="20"/>
          <w:szCs w:val="20"/>
          <w:lang w:eastAsia="fr-FR"/>
        </w:rPr>
        <w:t>4</w:t>
      </w:r>
    </w:p>
    <w:p w14:paraId="76E950E2" w14:textId="77777777" w:rsidR="00E2564E" w:rsidRPr="00880B08" w:rsidRDefault="00E2564E" w:rsidP="00166D02">
      <w:pPr>
        <w:pStyle w:val="Standard"/>
        <w:spacing w:before="57" w:after="57"/>
        <w:jc w:val="both"/>
        <w:rPr>
          <w:rFonts w:ascii="Marianne" w:eastAsia="Arial Unicode MS" w:hAnsi="Marianne"/>
          <w:color w:val="auto"/>
          <w:sz w:val="20"/>
          <w:szCs w:val="20"/>
          <w:lang w:eastAsia="fr-FR"/>
        </w:rPr>
      </w:pPr>
    </w:p>
    <w:p w14:paraId="7ED14EC9" w14:textId="77777777" w:rsidR="002C7EFF" w:rsidRPr="00880B08" w:rsidRDefault="002C7EFF" w:rsidP="002C7EFF">
      <w:pPr>
        <w:pStyle w:val="Sansinterligne"/>
        <w:rPr>
          <w:sz w:val="20"/>
          <w:szCs w:val="20"/>
          <w:lang w:val="fr-FR" w:eastAsia="fr-FR"/>
        </w:rPr>
      </w:pPr>
      <w:r w:rsidRPr="00880B08">
        <w:rPr>
          <w:sz w:val="20"/>
          <w:szCs w:val="20"/>
          <w:lang w:val="fr-FR" w:eastAsia="fr-FR"/>
        </w:rPr>
        <w:t>Evolution du programme (contenu et moyens humains)</w:t>
      </w:r>
    </w:p>
    <w:p w14:paraId="3EC87898" w14:textId="77777777" w:rsidR="002C7EFF" w:rsidRPr="00880B08" w:rsidRDefault="002C7EFF" w:rsidP="002C7EFF">
      <w:pPr>
        <w:pStyle w:val="Sansinterligne"/>
        <w:rPr>
          <w:sz w:val="20"/>
          <w:szCs w:val="20"/>
          <w:lang w:val="fr-FR" w:eastAsia="fr-FR"/>
        </w:rPr>
      </w:pPr>
    </w:p>
    <w:p w14:paraId="2BC73790" w14:textId="76EDED96" w:rsidR="002C7EFF" w:rsidRPr="00880B08" w:rsidRDefault="002C7EFF" w:rsidP="002C7EFF">
      <w:pPr>
        <w:pStyle w:val="Sansinterligne"/>
        <w:rPr>
          <w:sz w:val="20"/>
          <w:szCs w:val="20"/>
          <w:lang w:val="fr-FR" w:eastAsia="fr-FR"/>
        </w:rPr>
      </w:pPr>
      <w:r w:rsidRPr="00880B08">
        <w:rPr>
          <w:sz w:val="20"/>
          <w:szCs w:val="20"/>
          <w:lang w:val="fr-FR" w:eastAsia="fr-FR"/>
        </w:rPr>
        <w:t>En cohérence avec les indications apportées dans le programme annuel simplifié au niveau de chaque AE, et leur conséquence sur les moyens humains, faire un résumé de ces évolutions (ou de l’absence d’évolution)</w:t>
      </w:r>
    </w:p>
    <w:p w14:paraId="14AB48B6" w14:textId="77777777" w:rsidR="002C7EFF" w:rsidRPr="00880B08" w:rsidRDefault="002C7EFF" w:rsidP="002C7EFF">
      <w:pPr>
        <w:pStyle w:val="Sansinterligne"/>
        <w:rPr>
          <w:sz w:val="20"/>
          <w:szCs w:val="20"/>
          <w:lang w:val="fr-FR" w:eastAsia="fr-FR"/>
        </w:rPr>
      </w:pPr>
    </w:p>
    <w:p w14:paraId="0A1126D7" w14:textId="77777777" w:rsidR="002C7EFF" w:rsidRPr="00880B08" w:rsidRDefault="002C7EFF" w:rsidP="002C7EFF">
      <w:pPr>
        <w:pStyle w:val="Sansinterligne"/>
        <w:rPr>
          <w:sz w:val="20"/>
          <w:szCs w:val="20"/>
          <w:lang w:val="fr-FR" w:eastAsia="fr-FR"/>
        </w:rPr>
      </w:pPr>
    </w:p>
    <w:p w14:paraId="4F0BCCD6"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r w:rsidRPr="00880B08">
        <w:rPr>
          <w:sz w:val="20"/>
          <w:szCs w:val="20"/>
          <w:lang w:val="fr-FR" w:eastAsia="fr-FR"/>
        </w:rPr>
        <w:t xml:space="preserve">Contenu du programme </w:t>
      </w:r>
    </w:p>
    <w:p w14:paraId="12BE1991"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21E791C4"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4BCFC79F"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7D29FA2C"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4E6F5AE7"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20FF1F92"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766ADABC" w14:textId="7AFFF744"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r w:rsidRPr="00880B08">
        <w:rPr>
          <w:sz w:val="20"/>
          <w:szCs w:val="20"/>
          <w:lang w:val="fr-FR" w:eastAsia="fr-FR"/>
        </w:rPr>
        <w:t xml:space="preserve">Moyens humains </w:t>
      </w:r>
      <w:r w:rsidR="00213655" w:rsidRPr="00880B08">
        <w:rPr>
          <w:sz w:val="20"/>
          <w:szCs w:val="20"/>
          <w:lang w:val="fr-FR" w:eastAsia="fr-FR"/>
        </w:rPr>
        <w:t>(Nombres d’équivalents temps plein et d’agents)</w:t>
      </w:r>
    </w:p>
    <w:p w14:paraId="7C564F10"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162400E4"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6811D417" w14:textId="77777777" w:rsidR="002C7EFF" w:rsidRPr="00880B08" w:rsidRDefault="002C7EFF" w:rsidP="002C7EFF">
      <w:pPr>
        <w:pStyle w:val="Sansinterligne"/>
        <w:pBdr>
          <w:top w:val="single" w:sz="4" w:space="1" w:color="auto"/>
          <w:left w:val="single" w:sz="4" w:space="4" w:color="auto"/>
          <w:bottom w:val="single" w:sz="4" w:space="1" w:color="auto"/>
          <w:right w:val="single" w:sz="4" w:space="4" w:color="auto"/>
        </w:pBdr>
        <w:rPr>
          <w:sz w:val="20"/>
          <w:szCs w:val="20"/>
          <w:lang w:val="fr-FR" w:eastAsia="fr-FR"/>
        </w:rPr>
      </w:pPr>
    </w:p>
    <w:p w14:paraId="0F026148" w14:textId="77777777" w:rsidR="002C7EFF" w:rsidRPr="00880B08" w:rsidRDefault="002C7EFF" w:rsidP="002C7EFF">
      <w:pPr>
        <w:pStyle w:val="Sansinterligne"/>
        <w:rPr>
          <w:sz w:val="20"/>
          <w:szCs w:val="20"/>
          <w:lang w:val="fr-FR" w:eastAsia="fr-FR"/>
        </w:rPr>
      </w:pPr>
    </w:p>
    <w:p w14:paraId="695AC259" w14:textId="20C0895B" w:rsidR="002C7EFF" w:rsidRPr="00880B08" w:rsidRDefault="002C7EFF" w:rsidP="002C7EFF">
      <w:pPr>
        <w:pStyle w:val="Sansinterligne"/>
        <w:rPr>
          <w:sz w:val="20"/>
          <w:szCs w:val="20"/>
          <w:lang w:val="fr-FR" w:eastAsia="fr-FR"/>
        </w:rPr>
      </w:pPr>
      <w:r w:rsidRPr="00880B08">
        <w:rPr>
          <w:sz w:val="20"/>
          <w:szCs w:val="20"/>
          <w:lang w:val="fr-FR" w:eastAsia="fr-FR"/>
        </w:rPr>
        <w:t xml:space="preserve">Pour les </w:t>
      </w:r>
      <w:r w:rsidR="003F3C16" w:rsidRPr="00880B08">
        <w:rPr>
          <w:sz w:val="20"/>
          <w:szCs w:val="20"/>
          <w:lang w:val="fr-FR" w:eastAsia="fr-FR"/>
        </w:rPr>
        <w:t>ITA</w:t>
      </w:r>
      <w:r w:rsidRPr="00880B08">
        <w:rPr>
          <w:sz w:val="20"/>
          <w:szCs w:val="20"/>
          <w:lang w:val="fr-FR" w:eastAsia="fr-FR"/>
        </w:rPr>
        <w:t xml:space="preserve"> notifiant une évolution du programme, </w:t>
      </w:r>
      <w:r w:rsidR="00892556" w:rsidRPr="00880B08">
        <w:rPr>
          <w:sz w:val="20"/>
          <w:szCs w:val="20"/>
          <w:lang w:val="fr-FR" w:eastAsia="fr-FR"/>
        </w:rPr>
        <w:t>transmettre</w:t>
      </w:r>
      <w:r w:rsidRPr="00880B08">
        <w:rPr>
          <w:sz w:val="20"/>
          <w:szCs w:val="20"/>
          <w:lang w:val="fr-FR" w:eastAsia="fr-FR"/>
        </w:rPr>
        <w:t xml:space="preserve"> la copie du ou des documents de gouvernance contenant la décision de cette évolution (PV Conseil, PV AG…).</w:t>
      </w:r>
    </w:p>
    <w:p w14:paraId="24AAA059" w14:textId="77777777" w:rsidR="002C7EFF" w:rsidRPr="00880B08" w:rsidRDefault="002C7EFF" w:rsidP="002C7EFF">
      <w:pPr>
        <w:pStyle w:val="Sansinterligne"/>
        <w:rPr>
          <w:sz w:val="20"/>
          <w:szCs w:val="20"/>
          <w:lang w:val="fr-FR" w:eastAsia="fr-FR"/>
        </w:rPr>
      </w:pPr>
    </w:p>
    <w:p w14:paraId="74480DC6" w14:textId="78278EA4" w:rsidR="002C7EFF" w:rsidRPr="00880B08" w:rsidRDefault="002C7EFF" w:rsidP="002C7EFF">
      <w:pPr>
        <w:pStyle w:val="Sansinterligne"/>
        <w:rPr>
          <w:sz w:val="20"/>
          <w:szCs w:val="20"/>
          <w:lang w:val="fr-FR" w:eastAsia="fr-FR"/>
        </w:rPr>
      </w:pPr>
      <w:r w:rsidRPr="00880B08">
        <w:rPr>
          <w:b/>
          <w:sz w:val="20"/>
          <w:szCs w:val="20"/>
          <w:lang w:val="fr-FR" w:eastAsia="fr-FR"/>
        </w:rPr>
        <w:t>Contribution aux thèmes du PNDAR</w:t>
      </w:r>
    </w:p>
    <w:p w14:paraId="15E02CA9" w14:textId="76B228C5" w:rsidR="002C7EFF" w:rsidRPr="00880B08" w:rsidRDefault="002C7EFF" w:rsidP="002C7EFF">
      <w:pPr>
        <w:pStyle w:val="Sansinterligne"/>
        <w:rPr>
          <w:sz w:val="20"/>
          <w:szCs w:val="20"/>
          <w:lang w:val="fr-FR" w:eastAsia="fr-FR"/>
        </w:rPr>
      </w:pPr>
      <w:r w:rsidRPr="00880B08">
        <w:rPr>
          <w:sz w:val="20"/>
          <w:szCs w:val="20"/>
          <w:lang w:val="fr-FR" w:eastAsia="fr-FR"/>
        </w:rPr>
        <w:t xml:space="preserve">Dans le programme pluri annuel déposé en décembre 2021, un tableau présentant la part de chaque AE dans les thèmes du PNDAR </w:t>
      </w:r>
      <w:r w:rsidR="00676DE8" w:rsidRPr="00880B08">
        <w:rPr>
          <w:sz w:val="20"/>
          <w:szCs w:val="20"/>
          <w:lang w:val="fr-FR" w:eastAsia="fr-FR"/>
        </w:rPr>
        <w:t>a été transmis</w:t>
      </w:r>
      <w:r w:rsidR="00676DE8" w:rsidRPr="00880B08">
        <w:rPr>
          <w:rFonts w:ascii="Calibri" w:hAnsi="Calibri" w:cs="Calibri"/>
          <w:sz w:val="20"/>
          <w:szCs w:val="20"/>
          <w:lang w:val="fr-FR" w:eastAsia="fr-FR"/>
        </w:rPr>
        <w:t xml:space="preserve">. </w:t>
      </w:r>
      <w:r w:rsidR="00676DE8" w:rsidRPr="00880B08">
        <w:rPr>
          <w:sz w:val="20"/>
          <w:szCs w:val="20"/>
          <w:lang w:val="fr-FR" w:eastAsia="fr-FR"/>
        </w:rPr>
        <w:t xml:space="preserve"> </w:t>
      </w:r>
      <w:r w:rsidRPr="00880B08">
        <w:rPr>
          <w:sz w:val="20"/>
          <w:szCs w:val="20"/>
          <w:lang w:val="fr-FR" w:eastAsia="fr-FR"/>
        </w:rPr>
        <w:t xml:space="preserve">Si </w:t>
      </w:r>
      <w:r w:rsidR="00676DE8" w:rsidRPr="00880B08">
        <w:rPr>
          <w:sz w:val="20"/>
          <w:szCs w:val="20"/>
          <w:lang w:val="fr-FR" w:eastAsia="fr-FR"/>
        </w:rPr>
        <w:t>cette part</w:t>
      </w:r>
      <w:r w:rsidRPr="00880B08">
        <w:rPr>
          <w:sz w:val="20"/>
          <w:szCs w:val="20"/>
          <w:lang w:val="fr-FR" w:eastAsia="fr-FR"/>
        </w:rPr>
        <w:t xml:space="preserve"> </w:t>
      </w:r>
      <w:r w:rsidR="00676DE8" w:rsidRPr="00880B08">
        <w:rPr>
          <w:sz w:val="20"/>
          <w:szCs w:val="20"/>
          <w:lang w:val="fr-FR" w:eastAsia="fr-FR"/>
        </w:rPr>
        <w:t>est</w:t>
      </w:r>
      <w:r w:rsidRPr="00880B08">
        <w:rPr>
          <w:sz w:val="20"/>
          <w:szCs w:val="20"/>
          <w:lang w:val="fr-FR" w:eastAsia="fr-FR"/>
        </w:rPr>
        <w:t xml:space="preserve"> toujours l</w:t>
      </w:r>
      <w:r w:rsidR="00676DE8" w:rsidRPr="00880B08">
        <w:rPr>
          <w:sz w:val="20"/>
          <w:szCs w:val="20"/>
          <w:lang w:val="fr-FR" w:eastAsia="fr-FR"/>
        </w:rPr>
        <w:t>a</w:t>
      </w:r>
      <w:r w:rsidRPr="00880B08">
        <w:rPr>
          <w:sz w:val="20"/>
          <w:szCs w:val="20"/>
          <w:lang w:val="fr-FR" w:eastAsia="fr-FR"/>
        </w:rPr>
        <w:t xml:space="preserve"> même,</w:t>
      </w:r>
      <w:r w:rsidR="00676DE8" w:rsidRPr="00880B08">
        <w:rPr>
          <w:sz w:val="20"/>
          <w:szCs w:val="20"/>
          <w:lang w:val="fr-FR" w:eastAsia="fr-FR"/>
        </w:rPr>
        <w:t xml:space="preserve"> il convient de l’indiquer. Si cette part</w:t>
      </w:r>
      <w:r w:rsidR="008D4676" w:rsidRPr="00880B08">
        <w:rPr>
          <w:sz w:val="20"/>
          <w:szCs w:val="20"/>
          <w:lang w:val="fr-FR" w:eastAsia="fr-FR"/>
        </w:rPr>
        <w:t>ie</w:t>
      </w:r>
      <w:r w:rsidR="0018240E" w:rsidRPr="00880B08">
        <w:rPr>
          <w:sz w:val="20"/>
          <w:szCs w:val="20"/>
          <w:lang w:val="fr-FR" w:eastAsia="fr-FR"/>
        </w:rPr>
        <w:t xml:space="preserve"> </w:t>
      </w:r>
      <w:r w:rsidR="00676DE8" w:rsidRPr="00880B08">
        <w:rPr>
          <w:sz w:val="20"/>
          <w:szCs w:val="20"/>
          <w:lang w:val="fr-FR" w:eastAsia="fr-FR"/>
        </w:rPr>
        <w:t xml:space="preserve">est </w:t>
      </w:r>
      <w:r w:rsidR="008D4676" w:rsidRPr="00880B08">
        <w:rPr>
          <w:sz w:val="20"/>
          <w:szCs w:val="20"/>
          <w:lang w:val="fr-FR" w:eastAsia="fr-FR"/>
        </w:rPr>
        <w:t>modifiée</w:t>
      </w:r>
      <w:r w:rsidR="00676DE8" w:rsidRPr="00880B08">
        <w:rPr>
          <w:sz w:val="20"/>
          <w:szCs w:val="20"/>
          <w:lang w:val="fr-FR" w:eastAsia="fr-FR"/>
        </w:rPr>
        <w:t xml:space="preserve"> en 2024, un tableau actualisé doit être transmis. </w:t>
      </w:r>
      <w:r w:rsidRPr="00880B08">
        <w:rPr>
          <w:sz w:val="20"/>
          <w:szCs w:val="20"/>
          <w:lang w:val="fr-FR" w:eastAsia="fr-FR"/>
        </w:rPr>
        <w:t xml:space="preserve"> </w:t>
      </w:r>
    </w:p>
    <w:p w14:paraId="30639F86" w14:textId="77777777" w:rsidR="002C7EFF" w:rsidRPr="00880B08" w:rsidRDefault="002C7EFF" w:rsidP="002C7EFF">
      <w:pPr>
        <w:pStyle w:val="Standard"/>
        <w:spacing w:before="57" w:after="57"/>
        <w:jc w:val="both"/>
        <w:rPr>
          <w:rFonts w:ascii="Marianne" w:eastAsia="Arial Unicode MS" w:hAnsi="Marianne"/>
          <w:color w:val="auto"/>
          <w:sz w:val="20"/>
          <w:szCs w:val="20"/>
          <w:lang w:eastAsia="fr-FR"/>
        </w:rPr>
      </w:pPr>
    </w:p>
    <w:p w14:paraId="78EBB5C9" w14:textId="77777777" w:rsidR="002C7EFF" w:rsidRPr="00880B08" w:rsidRDefault="002C7EFF" w:rsidP="002C7EFF">
      <w:pPr>
        <w:pStyle w:val="Standard"/>
        <w:spacing w:before="57" w:after="57"/>
        <w:jc w:val="both"/>
        <w:rPr>
          <w:rFonts w:ascii="Marianne" w:eastAsia="Arial Unicode MS" w:hAnsi="Marianne"/>
          <w:b/>
          <w:color w:val="auto"/>
          <w:sz w:val="20"/>
          <w:szCs w:val="20"/>
          <w:lang w:eastAsia="fr-FR"/>
        </w:rPr>
      </w:pPr>
      <w:r w:rsidRPr="00880B08">
        <w:rPr>
          <w:rFonts w:ascii="Marianne" w:eastAsia="Arial Unicode MS" w:hAnsi="Marianne"/>
          <w:b/>
          <w:color w:val="auto"/>
          <w:sz w:val="20"/>
          <w:szCs w:val="20"/>
          <w:lang w:eastAsia="fr-FR"/>
        </w:rPr>
        <w:t>2- Vérification des ratios 2024</w:t>
      </w:r>
    </w:p>
    <w:p w14:paraId="05A9E59F" w14:textId="77777777" w:rsidR="002C7EFF" w:rsidRPr="00880B08" w:rsidRDefault="002C7EFF" w:rsidP="002C7EFF">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2.1. Moyens humains et financiers</w:t>
      </w:r>
    </w:p>
    <w:p w14:paraId="61DAB324" w14:textId="53D58F9D" w:rsidR="002C7EFF" w:rsidRPr="00880B08" w:rsidRDefault="002C7EFF" w:rsidP="002C7EFF">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Présenter sous la forme d'un tableau les moyens humains et financiers qui seront mobilisés pour le programme et par action élémentaire en 202</w:t>
      </w:r>
      <w:r w:rsidR="00536C0C" w:rsidRPr="00880B08">
        <w:rPr>
          <w:rFonts w:ascii="Marianne" w:eastAsia="Arial Unicode MS" w:hAnsi="Marianne"/>
          <w:color w:val="auto"/>
          <w:sz w:val="20"/>
          <w:szCs w:val="20"/>
          <w:lang w:eastAsia="fr-FR"/>
        </w:rPr>
        <w:t>4</w:t>
      </w:r>
      <w:r w:rsidRPr="00880B08">
        <w:rPr>
          <w:rFonts w:ascii="Marianne" w:eastAsia="Arial Unicode MS" w:hAnsi="Marianne"/>
          <w:color w:val="auto"/>
          <w:sz w:val="20"/>
          <w:szCs w:val="20"/>
          <w:lang w:eastAsia="fr-FR"/>
        </w:rPr>
        <w:t>.</w:t>
      </w:r>
    </w:p>
    <w:p w14:paraId="00631D35" w14:textId="77777777" w:rsidR="002C7EFF" w:rsidRPr="00880B08" w:rsidRDefault="002C7EFF" w:rsidP="002C7EFF">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Commenter les évolutions constatées par rapport au prévisionnel précédent.</w:t>
      </w:r>
    </w:p>
    <w:p w14:paraId="75642F00" w14:textId="77777777" w:rsidR="002C7EFF" w:rsidRPr="00880B08" w:rsidRDefault="002C7EFF" w:rsidP="002C7EFF">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2.2. Ratios</w:t>
      </w:r>
    </w:p>
    <w:p w14:paraId="1F6C0E69" w14:textId="06D5BC80" w:rsidR="002C7EFF" w:rsidRPr="00880B08" w:rsidRDefault="002C7EFF" w:rsidP="002C7EFF">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Présenter les ratios et indicateurs</w:t>
      </w:r>
      <w:r w:rsidR="00331A7D" w:rsidRPr="00880B08">
        <w:rPr>
          <w:rFonts w:ascii="Marianne" w:eastAsia="Arial Unicode MS" w:hAnsi="Marianne"/>
          <w:color w:val="auto"/>
          <w:sz w:val="20"/>
          <w:szCs w:val="20"/>
          <w:lang w:eastAsia="fr-FR"/>
        </w:rPr>
        <w:t xml:space="preserve"> de suivi, de réalisation et de résultats</w:t>
      </w:r>
      <w:r w:rsidRPr="00880B08">
        <w:rPr>
          <w:rFonts w:ascii="Marianne" w:eastAsia="Arial Unicode MS" w:hAnsi="Marianne"/>
          <w:color w:val="auto"/>
          <w:sz w:val="20"/>
          <w:szCs w:val="20"/>
          <w:lang w:eastAsia="fr-FR"/>
        </w:rPr>
        <w:t xml:space="preserve"> prévus </w:t>
      </w:r>
      <w:r w:rsidR="008D4676" w:rsidRPr="00880B08">
        <w:rPr>
          <w:rFonts w:ascii="Marianne" w:eastAsia="Arial Unicode MS" w:hAnsi="Marianne"/>
          <w:color w:val="auto"/>
          <w:sz w:val="20"/>
          <w:szCs w:val="20"/>
          <w:lang w:eastAsia="fr-FR"/>
        </w:rPr>
        <w:t>à l’article 2.3 de la présente décision</w:t>
      </w:r>
    </w:p>
    <w:p w14:paraId="6AAB760C" w14:textId="3800BB37" w:rsidR="00536C0C" w:rsidRPr="00880B08" w:rsidRDefault="00536C0C" w:rsidP="00536C0C">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 xml:space="preserve">Ratios : </w:t>
      </w:r>
    </w:p>
    <w:p w14:paraId="4EDCAB4F" w14:textId="6F35B9E7" w:rsidR="00536C0C" w:rsidRPr="00880B08" w:rsidRDefault="00536C0C" w:rsidP="00536C0C">
      <w:pPr>
        <w:pStyle w:val="Sansinterligne"/>
        <w:rPr>
          <w:sz w:val="20"/>
          <w:szCs w:val="20"/>
          <w:lang w:val="fr-FR" w:eastAsia="fr-FR"/>
        </w:rPr>
      </w:pPr>
      <w:r w:rsidRPr="00880B08">
        <w:rPr>
          <w:sz w:val="20"/>
          <w:szCs w:val="20"/>
          <w:lang w:val="fr-FR" w:eastAsia="fr-FR"/>
        </w:rPr>
        <w:t>Indicateurs de réalisation </w:t>
      </w:r>
      <w:r w:rsidR="008D4676" w:rsidRPr="00880B08">
        <w:rPr>
          <w:sz w:val="20"/>
          <w:szCs w:val="20"/>
          <w:lang w:val="fr-FR" w:eastAsia="fr-FR"/>
        </w:rPr>
        <w:t xml:space="preserve">et indicateurs </w:t>
      </w:r>
      <w:r w:rsidR="008D4676" w:rsidRPr="00880B08">
        <w:rPr>
          <w:rFonts w:cs="Arial"/>
          <w:bCs/>
          <w:sz w:val="20"/>
          <w:szCs w:val="20"/>
          <w:lang w:val="fr-FR"/>
        </w:rPr>
        <w:t>de résultats</w:t>
      </w:r>
      <w:r w:rsidR="000D2B71" w:rsidRPr="00880B08">
        <w:rPr>
          <w:rStyle w:val="Marquedecommentaire"/>
          <w:rFonts w:ascii="Times New Roman" w:eastAsia="Times New Roman" w:hAnsi="Times New Roman"/>
          <w:lang w:val="fr-FR" w:eastAsia="zh-CN"/>
        </w:rPr>
        <w:t> </w:t>
      </w:r>
    </w:p>
    <w:p w14:paraId="02A4E6B2" w14:textId="77777777" w:rsidR="00536C0C" w:rsidRPr="00880B08" w:rsidRDefault="00536C0C" w:rsidP="00536C0C">
      <w:pPr>
        <w:pStyle w:val="Sansinterligne"/>
        <w:rPr>
          <w:sz w:val="20"/>
          <w:szCs w:val="20"/>
          <w:lang w:val="fr-FR" w:eastAsia="fr-FR"/>
        </w:rPr>
      </w:pPr>
    </w:p>
    <w:p w14:paraId="3DFA6B2C" w14:textId="77777777" w:rsidR="00166D02" w:rsidRPr="00880B08" w:rsidRDefault="00166D02" w:rsidP="00166D02">
      <w:pPr>
        <w:pStyle w:val="Standard"/>
        <w:spacing w:before="57" w:after="57"/>
        <w:jc w:val="both"/>
        <w:rPr>
          <w:rFonts w:ascii="Marianne" w:eastAsia="Arial Unicode MS" w:hAnsi="Marianne"/>
          <w:color w:val="auto"/>
          <w:sz w:val="20"/>
          <w:szCs w:val="20"/>
          <w:lang w:eastAsia="fr-FR"/>
        </w:rPr>
      </w:pPr>
    </w:p>
    <w:p w14:paraId="378AAAF2" w14:textId="5911D791" w:rsidR="0054058E" w:rsidRPr="00880B08" w:rsidRDefault="0054058E" w:rsidP="0054058E">
      <w:pPr>
        <w:pStyle w:val="Sansinterligne"/>
        <w:rPr>
          <w:b/>
          <w:sz w:val="20"/>
          <w:szCs w:val="20"/>
          <w:lang w:val="fr-FR" w:eastAsia="fr-FR"/>
        </w:rPr>
      </w:pPr>
      <w:r w:rsidRPr="00880B08">
        <w:rPr>
          <w:b/>
          <w:sz w:val="20"/>
          <w:szCs w:val="20"/>
          <w:lang w:val="fr-FR" w:eastAsia="fr-FR"/>
        </w:rPr>
        <w:t xml:space="preserve">2.3. Partenaires et pilotages </w:t>
      </w:r>
    </w:p>
    <w:p w14:paraId="5DCCE2F9" w14:textId="77777777" w:rsidR="0054058E" w:rsidRPr="00880B08" w:rsidRDefault="0054058E" w:rsidP="0054058E">
      <w:pPr>
        <w:pStyle w:val="Sansinterligne"/>
        <w:rPr>
          <w:sz w:val="20"/>
          <w:szCs w:val="20"/>
          <w:lang w:val="fr-FR" w:eastAsia="fr-FR"/>
        </w:rPr>
      </w:pPr>
    </w:p>
    <w:p w14:paraId="182C5B3A" w14:textId="77777777" w:rsidR="0054058E" w:rsidRPr="00880B08" w:rsidRDefault="0054058E" w:rsidP="0054058E">
      <w:pPr>
        <w:pStyle w:val="Sansinterligne"/>
        <w:rPr>
          <w:sz w:val="20"/>
          <w:szCs w:val="20"/>
          <w:lang w:val="fr-FR" w:eastAsia="fr-FR"/>
        </w:rPr>
      </w:pPr>
      <w:r w:rsidRPr="00880B08">
        <w:rPr>
          <w:sz w:val="20"/>
          <w:szCs w:val="20"/>
          <w:lang w:val="fr-FR" w:eastAsia="fr-FR"/>
        </w:rPr>
        <w:t xml:space="preserve">Si des évolutions existent en 2024, compléter le tableau suivant : </w:t>
      </w:r>
    </w:p>
    <w:p w14:paraId="78B481B4" w14:textId="77777777" w:rsidR="0054058E" w:rsidRPr="00880B08" w:rsidRDefault="0054058E" w:rsidP="0054058E">
      <w:pPr>
        <w:pStyle w:val="Sansinterligne"/>
        <w:rPr>
          <w:sz w:val="20"/>
          <w:szCs w:val="20"/>
          <w:lang w:val="fr-FR" w:eastAsia="fr-FR"/>
        </w:rPr>
      </w:pPr>
    </w:p>
    <w:tbl>
      <w:tblPr>
        <w:tblW w:w="5000" w:type="pct"/>
        <w:tblCellMar>
          <w:left w:w="10" w:type="dxa"/>
          <w:right w:w="10" w:type="dxa"/>
        </w:tblCellMar>
        <w:tblLook w:val="04A0" w:firstRow="1" w:lastRow="0" w:firstColumn="1" w:lastColumn="0" w:noHBand="0" w:noVBand="1"/>
      </w:tblPr>
      <w:tblGrid>
        <w:gridCol w:w="1736"/>
        <w:gridCol w:w="8036"/>
      </w:tblGrid>
      <w:tr w:rsidR="0054058E" w:rsidRPr="001D6631" w14:paraId="67B6F387" w14:textId="77777777" w:rsidTr="00CF2D4F">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FE0DB17"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Coréalisateurs et prestataires, le cas échéant</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041CF35"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Indiquer les coréalisateurs ou prestataires éventuels qui jouent un rôle dans la conduite de l’action élémentaire et avec lesquels vous avez signé une convention</w:t>
            </w:r>
          </w:p>
        </w:tc>
      </w:tr>
      <w:tr w:rsidR="0054058E" w:rsidRPr="001D6631" w14:paraId="1002C57B" w14:textId="77777777" w:rsidTr="00CF2D4F">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0A9629F"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Autres partenaires</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D397323"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Décrire l’action des partenaires qui ne bénéficient pas de crédits CASDAR mais participent à l’action élémentaire (filières, éleveurs…)</w:t>
            </w:r>
          </w:p>
        </w:tc>
      </w:tr>
      <w:tr w:rsidR="0054058E" w:rsidRPr="001D6631" w14:paraId="60BA2F37" w14:textId="77777777" w:rsidTr="00CF2D4F">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55EC943"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Modalités de pilotage de l’action</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05BF76B" w14:textId="77777777" w:rsidR="0054058E" w:rsidRPr="00880B08" w:rsidRDefault="0054058E" w:rsidP="00CF2D4F">
            <w:pPr>
              <w:pStyle w:val="Standard"/>
              <w:spacing w:after="0"/>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Préciser notamment la prise en compte de l’intérêt des éleveurs.</w:t>
            </w:r>
          </w:p>
          <w:p w14:paraId="532F82CF" w14:textId="77777777" w:rsidR="0054058E" w:rsidRPr="00880B08" w:rsidRDefault="0054058E" w:rsidP="00CF2D4F">
            <w:pPr>
              <w:pStyle w:val="Standard"/>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Ex. : commission spécifique de l’organisme de sélection</w:t>
            </w:r>
          </w:p>
        </w:tc>
      </w:tr>
    </w:tbl>
    <w:p w14:paraId="4C8F7BBC" w14:textId="77777777" w:rsidR="0054058E" w:rsidRPr="00880B08" w:rsidRDefault="0054058E" w:rsidP="00166D02">
      <w:pPr>
        <w:pStyle w:val="Standard"/>
        <w:spacing w:before="57" w:after="57"/>
        <w:jc w:val="both"/>
        <w:rPr>
          <w:rFonts w:ascii="Marianne" w:eastAsia="Arial Unicode MS" w:hAnsi="Marianne"/>
          <w:color w:val="auto"/>
          <w:sz w:val="20"/>
          <w:szCs w:val="20"/>
          <w:lang w:eastAsia="fr-FR"/>
        </w:rPr>
      </w:pPr>
    </w:p>
    <w:p w14:paraId="4AEE4330" w14:textId="28EA7E17" w:rsidR="00166D02" w:rsidRPr="00880B08" w:rsidRDefault="0054058E" w:rsidP="00166D02">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3</w:t>
      </w:r>
      <w:r w:rsidR="00166D02" w:rsidRPr="00880B08">
        <w:rPr>
          <w:rFonts w:ascii="Marianne" w:eastAsia="Arial Unicode MS" w:hAnsi="Marianne"/>
          <w:color w:val="auto"/>
          <w:sz w:val="20"/>
          <w:szCs w:val="20"/>
          <w:lang w:eastAsia="fr-FR"/>
        </w:rPr>
        <w:t>- Éditions DARWIN et justificatifs à produire</w:t>
      </w:r>
    </w:p>
    <w:p w14:paraId="319457DD" w14:textId="77777777" w:rsidR="00166D02" w:rsidRPr="00880B08" w:rsidRDefault="00166D02" w:rsidP="00166D02">
      <w:pPr>
        <w:pStyle w:val="Standard"/>
        <w:spacing w:before="57" w:after="57"/>
        <w:jc w:val="both"/>
        <w:rPr>
          <w:rFonts w:ascii="Marianne" w:eastAsia="Arial Unicode MS" w:hAnsi="Marianne"/>
          <w:color w:val="auto"/>
          <w:sz w:val="20"/>
          <w:szCs w:val="20"/>
          <w:lang w:eastAsia="fr-FR"/>
        </w:rPr>
      </w:pPr>
    </w:p>
    <w:p w14:paraId="22FB8171" w14:textId="0E1FC888" w:rsidR="00166D02" w:rsidRPr="00880B08" w:rsidRDefault="0054058E" w:rsidP="00166D02">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3</w:t>
      </w:r>
      <w:r w:rsidR="00166D02" w:rsidRPr="00880B08">
        <w:rPr>
          <w:rFonts w:ascii="Marianne" w:eastAsia="Arial Unicode MS" w:hAnsi="Marianne"/>
          <w:color w:val="auto"/>
          <w:sz w:val="20"/>
          <w:szCs w:val="20"/>
          <w:lang w:eastAsia="fr-FR"/>
        </w:rPr>
        <w:t>.1. Éditions DARWIN</w:t>
      </w:r>
      <w:r w:rsidR="00950B7D" w:rsidRPr="00880B08">
        <w:rPr>
          <w:rFonts w:ascii="Marianne" w:eastAsia="Arial Unicode MS" w:hAnsi="Marianne"/>
          <w:color w:val="auto"/>
          <w:sz w:val="20"/>
          <w:szCs w:val="20"/>
          <w:lang w:eastAsia="fr-FR"/>
        </w:rPr>
        <w:t xml:space="preserve"> {ces éditions sont à transmettre après décision d’attribution]</w:t>
      </w:r>
    </w:p>
    <w:p w14:paraId="25A1A2D2" w14:textId="77777777" w:rsidR="00166D02" w:rsidRPr="00880B08" w:rsidRDefault="00166D02" w:rsidP="00166D02">
      <w:pPr>
        <w:pStyle w:val="Standard"/>
        <w:spacing w:before="57" w:after="57"/>
        <w:jc w:val="both"/>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Ces documents seront présentés dans l’ordre suivant</w:t>
      </w:r>
      <w:r w:rsidRPr="00880B08">
        <w:rPr>
          <w:rFonts w:eastAsia="Arial Unicode MS" w:cs="Calibri"/>
          <w:color w:val="auto"/>
          <w:sz w:val="20"/>
          <w:szCs w:val="20"/>
          <w:lang w:eastAsia="fr-FR"/>
        </w:rPr>
        <w:t> </w:t>
      </w:r>
      <w:r w:rsidRPr="00880B08">
        <w:rPr>
          <w:rFonts w:ascii="Marianne" w:eastAsia="Arial Unicode MS" w:hAnsi="Marianne"/>
          <w:color w:val="auto"/>
          <w:sz w:val="20"/>
          <w:szCs w:val="20"/>
          <w:lang w:eastAsia="fr-FR"/>
        </w:rPr>
        <w:t>:</w:t>
      </w:r>
    </w:p>
    <w:p w14:paraId="44F012CD" w14:textId="77777777" w:rsidR="00166D02" w:rsidRPr="00880B08" w:rsidRDefault="00166D02" w:rsidP="00A4376F">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Contribution des Actions Élémentaires du programme aux thèmes prioritaires du PNDAR</w:t>
      </w:r>
    </w:p>
    <w:p w14:paraId="490E2B5F" w14:textId="77777777" w:rsidR="00166D02" w:rsidRPr="00880B08" w:rsidRDefault="00166D02" w:rsidP="00A4376F">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Contribution des Actions Élémentaires du programme aux Actions de référence du Contrat d’Objectifs</w:t>
      </w:r>
    </w:p>
    <w:p w14:paraId="3FA2C0BD" w14:textId="77777777" w:rsidR="00166D02" w:rsidRPr="00880B08" w:rsidRDefault="00166D02" w:rsidP="00A4376F">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Tableau des actions et opérations du programme (édition Darwin «</w:t>
      </w:r>
      <w:r w:rsidRPr="00880B08">
        <w:rPr>
          <w:rFonts w:eastAsia="Arial Unicode MS" w:cs="Calibri"/>
          <w:color w:val="auto"/>
          <w:sz w:val="20"/>
          <w:szCs w:val="20"/>
          <w:lang w:eastAsia="fr-FR"/>
        </w:rPr>
        <w:t> </w:t>
      </w:r>
      <w:r w:rsidRPr="00880B08">
        <w:rPr>
          <w:rFonts w:ascii="Marianne" w:eastAsia="Arial Unicode MS" w:hAnsi="Marianne"/>
          <w:color w:val="auto"/>
          <w:sz w:val="20"/>
          <w:szCs w:val="20"/>
          <w:lang w:eastAsia="fr-FR"/>
        </w:rPr>
        <w:t>Liste des actions et op</w:t>
      </w:r>
      <w:r w:rsidRPr="00880B08">
        <w:rPr>
          <w:rFonts w:ascii="Marianne" w:eastAsia="Arial Unicode MS" w:hAnsi="Marianne" w:cs="Marianne"/>
          <w:color w:val="auto"/>
          <w:sz w:val="20"/>
          <w:szCs w:val="20"/>
          <w:lang w:eastAsia="fr-FR"/>
        </w:rPr>
        <w:t>é</w:t>
      </w:r>
      <w:r w:rsidRPr="00880B08">
        <w:rPr>
          <w:rFonts w:ascii="Marianne" w:eastAsia="Arial Unicode MS" w:hAnsi="Marianne"/>
          <w:color w:val="auto"/>
          <w:sz w:val="20"/>
          <w:szCs w:val="20"/>
          <w:lang w:eastAsia="fr-FR"/>
        </w:rPr>
        <w:t>rations</w:t>
      </w:r>
      <w:r w:rsidRPr="00880B08">
        <w:rPr>
          <w:rFonts w:ascii="Marianne" w:eastAsia="Arial Unicode MS" w:hAnsi="Marianne" w:cs="Marianne"/>
          <w:color w:val="auto"/>
          <w:sz w:val="20"/>
          <w:szCs w:val="20"/>
          <w:lang w:eastAsia="fr-FR"/>
        </w:rPr>
        <w:t>»</w:t>
      </w:r>
      <w:r w:rsidRPr="00880B08">
        <w:rPr>
          <w:rFonts w:ascii="Marianne" w:eastAsia="Arial Unicode MS" w:hAnsi="Marianne"/>
          <w:color w:val="auto"/>
          <w:sz w:val="20"/>
          <w:szCs w:val="20"/>
          <w:lang w:eastAsia="fr-FR"/>
        </w:rPr>
        <w:t>)</w:t>
      </w:r>
    </w:p>
    <w:p w14:paraId="61C8FBB5" w14:textId="77777777" w:rsidR="00166D02" w:rsidRPr="00880B08" w:rsidRDefault="00166D02" w:rsidP="00A4376F">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Compte prévisionnel de réalisation consolidé</w:t>
      </w:r>
    </w:p>
    <w:p w14:paraId="766D41EA" w14:textId="77777777" w:rsidR="00166D02" w:rsidRPr="00880B08" w:rsidRDefault="00166D02" w:rsidP="00A4376F">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Compte prévisionnel de réalisation contractant</w:t>
      </w:r>
    </w:p>
    <w:p w14:paraId="5886B52D" w14:textId="77777777" w:rsidR="00166D02" w:rsidRPr="00880B08" w:rsidRDefault="00166D02" w:rsidP="00A4376F">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Tableau des réalisateurs (édition Darwin «</w:t>
      </w:r>
      <w:r w:rsidRPr="00880B08">
        <w:rPr>
          <w:rFonts w:eastAsia="Arial Unicode MS" w:cs="Calibri"/>
          <w:color w:val="auto"/>
          <w:sz w:val="20"/>
          <w:szCs w:val="20"/>
          <w:lang w:eastAsia="fr-FR"/>
        </w:rPr>
        <w:t> </w:t>
      </w:r>
      <w:r w:rsidRPr="00880B08">
        <w:rPr>
          <w:rFonts w:ascii="Marianne" w:eastAsia="Arial Unicode MS" w:hAnsi="Marianne"/>
          <w:color w:val="auto"/>
          <w:sz w:val="20"/>
          <w:szCs w:val="20"/>
          <w:lang w:eastAsia="fr-FR"/>
        </w:rPr>
        <w:t>Liste des conventions</w:t>
      </w:r>
      <w:r w:rsidRPr="00880B08">
        <w:rPr>
          <w:rFonts w:eastAsia="Arial Unicode MS" w:cs="Calibri"/>
          <w:color w:val="auto"/>
          <w:sz w:val="20"/>
          <w:szCs w:val="20"/>
          <w:lang w:eastAsia="fr-FR"/>
        </w:rPr>
        <w:t> </w:t>
      </w:r>
      <w:r w:rsidRPr="00880B08">
        <w:rPr>
          <w:rFonts w:ascii="Marianne" w:eastAsia="Arial Unicode MS" w:hAnsi="Marianne" w:cs="Marianne"/>
          <w:color w:val="auto"/>
          <w:sz w:val="20"/>
          <w:szCs w:val="20"/>
          <w:lang w:eastAsia="fr-FR"/>
        </w:rPr>
        <w:t>»</w:t>
      </w:r>
      <w:r w:rsidRPr="00880B08">
        <w:rPr>
          <w:rFonts w:ascii="Marianne" w:eastAsia="Arial Unicode MS" w:hAnsi="Marianne"/>
          <w:color w:val="auto"/>
          <w:sz w:val="20"/>
          <w:szCs w:val="20"/>
          <w:lang w:eastAsia="fr-FR"/>
        </w:rPr>
        <w:t>)</w:t>
      </w:r>
    </w:p>
    <w:p w14:paraId="2087C9A0" w14:textId="690C8E77" w:rsidR="00166D02" w:rsidRPr="00A4376F" w:rsidRDefault="00166D02" w:rsidP="00166D02">
      <w:pPr>
        <w:pStyle w:val="NormalWeb"/>
        <w:numPr>
          <w:ilvl w:val="0"/>
          <w:numId w:val="40"/>
        </w:numPr>
        <w:autoSpaceDN w:val="0"/>
        <w:spacing w:before="57" w:after="57" w:line="240" w:lineRule="auto"/>
        <w:ind w:hanging="425"/>
        <w:jc w:val="both"/>
        <w:textAlignment w:val="baseline"/>
        <w:rPr>
          <w:rFonts w:ascii="Marianne" w:eastAsia="Arial Unicode MS" w:hAnsi="Marianne"/>
          <w:color w:val="auto"/>
          <w:sz w:val="20"/>
          <w:szCs w:val="20"/>
          <w:lang w:eastAsia="fr-FR"/>
        </w:rPr>
      </w:pPr>
      <w:r w:rsidRPr="00880B08">
        <w:rPr>
          <w:rFonts w:ascii="Marianne" w:eastAsia="Arial Unicode MS" w:hAnsi="Marianne"/>
          <w:color w:val="auto"/>
          <w:sz w:val="20"/>
          <w:szCs w:val="20"/>
          <w:lang w:eastAsia="fr-FR"/>
        </w:rPr>
        <w:t>Comptes prévisionnels de réalisation de chacun des réalisateurs du programme</w:t>
      </w:r>
    </w:p>
    <w:p w14:paraId="144ECD34" w14:textId="6E636229" w:rsidR="00166D02" w:rsidRPr="001D6631" w:rsidRDefault="001C4FBF" w:rsidP="00A4376F">
      <w:pPr>
        <w:pStyle w:val="Standard"/>
        <w:pageBreakBefore/>
        <w:pBdr>
          <w:top w:val="single" w:sz="4" w:space="1" w:color="auto"/>
          <w:left w:val="single" w:sz="4" w:space="4" w:color="auto"/>
          <w:bottom w:val="single" w:sz="4" w:space="1" w:color="auto"/>
          <w:right w:val="single" w:sz="4" w:space="4" w:color="auto"/>
        </w:pBdr>
        <w:ind w:right="284"/>
        <w:jc w:val="center"/>
        <w:rPr>
          <w:rFonts w:ascii="Marianne" w:eastAsia="Arial Unicode MS" w:hAnsi="Marianne"/>
          <w:b/>
          <w:color w:val="auto"/>
          <w:sz w:val="20"/>
          <w:szCs w:val="20"/>
          <w:lang w:eastAsia="fr-FR"/>
        </w:rPr>
      </w:pPr>
      <w:r w:rsidRPr="00880B08">
        <w:rPr>
          <w:rFonts w:ascii="Marianne" w:eastAsia="Arial Unicode MS" w:hAnsi="Marianne"/>
          <w:b/>
          <w:color w:val="auto"/>
          <w:sz w:val="20"/>
          <w:szCs w:val="20"/>
          <w:lang w:eastAsia="fr-FR"/>
        </w:rPr>
        <w:lastRenderedPageBreak/>
        <w:t>Partie 2</w:t>
      </w:r>
      <w:r w:rsidRPr="00880B08">
        <w:rPr>
          <w:rFonts w:eastAsia="Arial Unicode MS" w:cs="Calibri"/>
          <w:b/>
          <w:color w:val="auto"/>
          <w:sz w:val="20"/>
          <w:szCs w:val="20"/>
          <w:lang w:eastAsia="fr-FR"/>
        </w:rPr>
        <w:t> </w:t>
      </w:r>
      <w:r w:rsidRPr="00880B08">
        <w:rPr>
          <w:rFonts w:ascii="Marianne" w:eastAsia="Arial Unicode MS" w:hAnsi="Marianne"/>
          <w:b/>
          <w:color w:val="auto"/>
          <w:sz w:val="20"/>
          <w:szCs w:val="20"/>
          <w:lang w:eastAsia="fr-FR"/>
        </w:rPr>
        <w:t xml:space="preserve">: Description des actions - </w:t>
      </w:r>
      <w:r w:rsidR="00166D02" w:rsidRPr="00880B08">
        <w:rPr>
          <w:rFonts w:ascii="Marianne" w:eastAsia="Arial Unicode MS" w:hAnsi="Marianne"/>
          <w:b/>
          <w:color w:val="auto"/>
          <w:sz w:val="20"/>
          <w:szCs w:val="20"/>
          <w:lang w:eastAsia="fr-FR"/>
        </w:rPr>
        <w:t>PDAR 2022-2027 – Année 202</w:t>
      </w:r>
      <w:r w:rsidR="00E2564E" w:rsidRPr="00880B08">
        <w:rPr>
          <w:rFonts w:ascii="Marianne" w:eastAsia="Arial Unicode MS" w:hAnsi="Marianne"/>
          <w:b/>
          <w:color w:val="auto"/>
          <w:sz w:val="20"/>
          <w:szCs w:val="20"/>
          <w:lang w:eastAsia="fr-FR"/>
        </w:rPr>
        <w:t>4</w:t>
      </w:r>
    </w:p>
    <w:p w14:paraId="2F55656E" w14:textId="5AD131B0" w:rsidR="001C4FBF" w:rsidRPr="003E6FEF" w:rsidRDefault="001C4FBF" w:rsidP="00166D0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 xml:space="preserve">Il faut compléter autant de fiches qu’il y a d’actions </w:t>
      </w:r>
      <w:r w:rsidR="00C143E3">
        <w:rPr>
          <w:rFonts w:ascii="Marianne" w:eastAsia="Arial Unicode MS" w:hAnsi="Marianne"/>
          <w:color w:val="auto"/>
          <w:sz w:val="20"/>
          <w:szCs w:val="20"/>
          <w:lang w:eastAsia="fr-FR"/>
        </w:rPr>
        <w:t xml:space="preserve">élémentaires </w:t>
      </w:r>
      <w:r w:rsidRPr="003E6FEF">
        <w:rPr>
          <w:rFonts w:ascii="Marianne" w:eastAsia="Arial Unicode MS" w:hAnsi="Marianne"/>
          <w:color w:val="auto"/>
          <w:sz w:val="20"/>
          <w:szCs w:val="20"/>
          <w:lang w:eastAsia="fr-FR"/>
        </w:rPr>
        <w:t xml:space="preserve">dans le programme annuel. </w:t>
      </w:r>
    </w:p>
    <w:p w14:paraId="2E2301B5" w14:textId="77777777" w:rsidR="00166D02" w:rsidRPr="003E6FEF" w:rsidRDefault="00166D02" w:rsidP="00D76E2D">
      <w:pPr>
        <w:pStyle w:val="Standard"/>
        <w:pBdr>
          <w:bottom w:val="single" w:sz="4" w:space="1" w:color="auto"/>
        </w:pBdr>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Fiche type de description qualitative d’une action élémentaire dans un programme prévisionnel annuel</w:t>
      </w:r>
    </w:p>
    <w:p w14:paraId="37004097" w14:textId="77777777" w:rsidR="00166D02" w:rsidRPr="003E6FEF" w:rsidRDefault="00166D02" w:rsidP="00166D02">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166D02" w:rsidRPr="001D6631" w14:paraId="768186A4" w14:textId="77777777" w:rsidTr="009958D2">
        <w:trPr>
          <w:trHeight w:val="283"/>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tcPr>
          <w:p w14:paraId="1FBABC6C" w14:textId="77777777" w:rsidR="00166D02" w:rsidRPr="003E6FEF"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N° de l’action</w:t>
            </w:r>
          </w:p>
          <w:p w14:paraId="59DB2D5C" w14:textId="77777777" w:rsidR="00166D02" w:rsidRPr="003E6FEF"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(et, si nécessaire d’opération)</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868101E" w14:textId="77777777" w:rsidR="00166D02" w:rsidRPr="00C143E3" w:rsidRDefault="00166D02" w:rsidP="009958D2">
            <w:pPr>
              <w:pStyle w:val="Standard"/>
              <w:rPr>
                <w:rFonts w:ascii="Marianne" w:eastAsia="Arial Unicode MS" w:hAnsi="Marianne"/>
                <w:color w:val="auto"/>
                <w:sz w:val="20"/>
                <w:szCs w:val="20"/>
                <w:lang w:eastAsia="fr-FR"/>
              </w:rPr>
            </w:pPr>
            <w:r w:rsidRPr="00C143E3">
              <w:rPr>
                <w:rFonts w:ascii="Marianne" w:eastAsia="Arial Unicode MS" w:hAnsi="Marianne"/>
                <w:color w:val="auto"/>
                <w:sz w:val="20"/>
                <w:szCs w:val="20"/>
                <w:lang w:eastAsia="fr-FR"/>
              </w:rPr>
              <w:t>Titre de l’action élémentaire</w:t>
            </w:r>
          </w:p>
          <w:p w14:paraId="5B3F25BD"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Titre de l’opération seulement si nécessaire</w:t>
            </w:r>
            <w:r w:rsidRPr="001D6631">
              <w:rPr>
                <w:rFonts w:ascii="Marianne" w:eastAsia="Arial Unicode MS" w:hAnsi="Marianne"/>
                <w:color w:val="auto"/>
                <w:sz w:val="20"/>
                <w:szCs w:val="20"/>
                <w:vertAlign w:val="superscript"/>
                <w:lang w:eastAsia="fr-FR"/>
              </w:rPr>
              <w:footnoteReference w:id="1"/>
            </w:r>
          </w:p>
          <w:p w14:paraId="2097B182"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Utiliser les opérations à titre exceptionnel il faut alors une fiche par opération</w:t>
            </w:r>
          </w:p>
        </w:tc>
      </w:tr>
      <w:tr w:rsidR="00166D02" w:rsidRPr="001D6631" w14:paraId="163B03B9" w14:textId="77777777" w:rsidTr="009958D2">
        <w:trPr>
          <w:trHeight w:val="591"/>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217272E"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Chef de projet</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D46F53E"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Nom, organisme, fonction, courriel, téléphone du chef de projet</w:t>
            </w:r>
          </w:p>
        </w:tc>
      </w:tr>
    </w:tbl>
    <w:p w14:paraId="710A8C86" w14:textId="77777777" w:rsidR="00166D02" w:rsidRPr="001D6631" w:rsidRDefault="00166D02" w:rsidP="00166D02">
      <w:pPr>
        <w:pStyle w:val="Standard"/>
        <w:rPr>
          <w:rFonts w:ascii="Marianne" w:eastAsia="Arial Unicode MS" w:hAnsi="Marianne"/>
          <w:color w:val="auto"/>
          <w:sz w:val="20"/>
          <w:szCs w:val="20"/>
          <w:lang w:eastAsia="fr-FR"/>
        </w:rPr>
      </w:pPr>
    </w:p>
    <w:tbl>
      <w:tblPr>
        <w:tblW w:w="10076" w:type="dxa"/>
        <w:tblInd w:w="-365" w:type="dxa"/>
        <w:tblLayout w:type="fixed"/>
        <w:tblCellMar>
          <w:left w:w="10" w:type="dxa"/>
          <w:right w:w="10" w:type="dxa"/>
        </w:tblCellMar>
        <w:tblLook w:val="04A0" w:firstRow="1" w:lastRow="0" w:firstColumn="1" w:lastColumn="0" w:noHBand="0" w:noVBand="1"/>
      </w:tblPr>
      <w:tblGrid>
        <w:gridCol w:w="1808"/>
        <w:gridCol w:w="8268"/>
      </w:tblGrid>
      <w:tr w:rsidR="00166D02" w:rsidRPr="001D6631" w14:paraId="04AC7DF3" w14:textId="77777777" w:rsidTr="009958D2">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CBDD2FC"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Rappel de la finalité</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953F360" w14:textId="77777777" w:rsidR="00166D02" w:rsidRPr="001D6631" w:rsidRDefault="00166D02" w:rsidP="009958D2">
            <w:pPr>
              <w:pStyle w:val="Standard"/>
              <w:snapToGrid w:val="0"/>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Rappeler brièvement les objectifs de cette AE.</w:t>
            </w:r>
          </w:p>
        </w:tc>
      </w:tr>
      <w:tr w:rsidR="00166D02" w:rsidRPr="001D6631" w14:paraId="5629B0B0" w14:textId="77777777" w:rsidTr="009958D2">
        <w:trPr>
          <w:trHeight w:val="59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8687F1C"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Faits marquants du contexte impactant la programmation 202X</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BE138FB"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Mettre en avant les éléments de contexte ayant une incidence directe sur la conduite du programme.</w:t>
            </w:r>
          </w:p>
          <w:p w14:paraId="5A53A68F"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Ces éléments peuvent relever d'éléments internes à la structure (évolution des priorités, réorganisation des équipes…) ou d'événements extérieurs (crise dans une filière, décision politique…).</w:t>
            </w:r>
          </w:p>
        </w:tc>
      </w:tr>
      <w:tr w:rsidR="00166D02" w:rsidRPr="001D6631" w14:paraId="4C8FCC6D" w14:textId="77777777" w:rsidTr="009958D2">
        <w:trPr>
          <w:trHeight w:val="665"/>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86C29A1" w14:textId="40C85987" w:rsidR="00166D02" w:rsidRPr="001D6631" w:rsidRDefault="00166D02" w:rsidP="000D2B71">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 xml:space="preserve">Indicateurs de </w:t>
            </w:r>
            <w:r w:rsidR="000D2B71" w:rsidRPr="001D6631">
              <w:rPr>
                <w:rFonts w:ascii="Marianne" w:eastAsia="Arial Unicode MS" w:hAnsi="Marianne"/>
                <w:color w:val="auto"/>
                <w:sz w:val="20"/>
                <w:szCs w:val="20"/>
                <w:lang w:eastAsia="fr-FR"/>
              </w:rPr>
              <w:t>résultats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885C93A" w14:textId="5A6E220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Renseigner la valeur cible pour l’exercice concerné</w:t>
            </w:r>
          </w:p>
          <w:p w14:paraId="0F857158" w14:textId="4E1C5B5B" w:rsidR="00166D02" w:rsidRPr="001D6631" w:rsidRDefault="00807D5E" w:rsidP="009958D2">
            <w:pPr>
              <w:pStyle w:val="Standard"/>
              <w:rPr>
                <w:rFonts w:ascii="Marianne" w:eastAsia="Arial Unicode MS" w:hAnsi="Marianne"/>
                <w:color w:val="auto"/>
                <w:sz w:val="20"/>
                <w:szCs w:val="20"/>
                <w:lang w:eastAsia="fr-FR"/>
              </w:rPr>
            </w:pPr>
            <w:r w:rsidRPr="00E13961">
              <w:rPr>
                <w:rFonts w:ascii="Marianne" w:eastAsia="Arial Unicode MS" w:hAnsi="Marianne"/>
                <w:noProof/>
                <w:color w:val="auto"/>
                <w:sz w:val="20"/>
                <w:szCs w:val="20"/>
                <w:lang w:eastAsia="fr-FR"/>
              </w:rPr>
              <mc:AlternateContent>
                <mc:Choice Requires="wps">
                  <w:drawing>
                    <wp:anchor distT="0" distB="0" distL="114300" distR="114300" simplePos="0" relativeHeight="251662336" behindDoc="0" locked="0" layoutInCell="1" allowOverlap="1" wp14:anchorId="057CCAAE" wp14:editId="7F42EF75">
                      <wp:simplePos x="0" y="0"/>
                      <wp:positionH relativeFrom="page">
                        <wp:posOffset>250190</wp:posOffset>
                      </wp:positionH>
                      <wp:positionV relativeFrom="paragraph">
                        <wp:posOffset>231775</wp:posOffset>
                      </wp:positionV>
                      <wp:extent cx="4829810" cy="1750695"/>
                      <wp:effectExtent l="0" t="0" r="0" b="0"/>
                      <wp:wrapSquare wrapText="bothSides"/>
                      <wp:docPr id="5" name="Cadre3"/>
                      <wp:cNvGraphicFramePr/>
                      <a:graphic xmlns:a="http://schemas.openxmlformats.org/drawingml/2006/main">
                        <a:graphicData uri="http://schemas.microsoft.com/office/word/2010/wordprocessingShape">
                          <wps:wsp>
                            <wps:cNvSpPr txBox="1"/>
                            <wps:spPr>
                              <a:xfrm>
                                <a:off x="0" y="0"/>
                                <a:ext cx="4830229" cy="1750695"/>
                              </a:xfrm>
                              <a:prstGeom prst="rect">
                                <a:avLst/>
                              </a:prstGeom>
                            </wps:spPr>
                            <wps:txbx>
                              <w:txbxContent>
                                <w:tbl>
                                  <w:tblPr>
                                    <w:tblW w:w="7376" w:type="dxa"/>
                                    <w:tblCellMar>
                                      <w:left w:w="10" w:type="dxa"/>
                                      <w:right w:w="10" w:type="dxa"/>
                                    </w:tblCellMar>
                                    <w:tblLook w:val="04A0" w:firstRow="1" w:lastRow="0" w:firstColumn="1" w:lastColumn="0" w:noHBand="0" w:noVBand="1"/>
                                  </w:tblPr>
                                  <w:tblGrid>
                                    <w:gridCol w:w="846"/>
                                    <w:gridCol w:w="2268"/>
                                    <w:gridCol w:w="1417"/>
                                    <w:gridCol w:w="1276"/>
                                    <w:gridCol w:w="1569"/>
                                  </w:tblGrid>
                                  <w:tr w:rsidR="0091093B" w14:paraId="0AB7699F" w14:textId="77777777" w:rsidTr="00807D5E">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C730D3" w14:textId="6C2E1164" w:rsidR="0091093B" w:rsidRDefault="0091093B" w:rsidP="003F3C16">
                                        <w:pPr>
                                          <w:pStyle w:val="Standard"/>
                                          <w:spacing w:line="288" w:lineRule="auto"/>
                                          <w:jc w:val="center"/>
                                          <w:rPr>
                                            <w:color w:val="000000"/>
                                            <w:sz w:val="18"/>
                                            <w:szCs w:val="18"/>
                                            <w:lang w:eastAsia="fr-FR"/>
                                          </w:rPr>
                                        </w:pPr>
                                        <w:r>
                                          <w:rPr>
                                            <w:color w:val="000000"/>
                                            <w:sz w:val="18"/>
                                            <w:szCs w:val="18"/>
                                            <w:lang w:eastAsia="fr-FR"/>
                                          </w:rPr>
                                          <w:t>N° ITA</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A8E199" w14:textId="77777777" w:rsidR="0091093B" w:rsidRDefault="0091093B">
                                        <w:pPr>
                                          <w:pStyle w:val="Standard"/>
                                          <w:spacing w:line="288" w:lineRule="auto"/>
                                          <w:jc w:val="center"/>
                                          <w:rPr>
                                            <w:color w:val="000000"/>
                                            <w:sz w:val="18"/>
                                            <w:szCs w:val="18"/>
                                            <w:lang w:eastAsia="fr-FR"/>
                                          </w:rPr>
                                        </w:pPr>
                                        <w:r>
                                          <w:rPr>
                                            <w:color w:val="000000"/>
                                            <w:sz w:val="18"/>
                                            <w:szCs w:val="18"/>
                                            <w:lang w:eastAsia="fr-FR"/>
                                          </w:rPr>
                                          <w:t>Dénomination de l'indicateur</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E38758" w14:textId="77777777" w:rsidR="0091093B" w:rsidRDefault="0091093B">
                                        <w:pPr>
                                          <w:pStyle w:val="Standard"/>
                                          <w:spacing w:line="288" w:lineRule="auto"/>
                                          <w:jc w:val="center"/>
                                          <w:rPr>
                                            <w:color w:val="000000"/>
                                            <w:sz w:val="18"/>
                                            <w:szCs w:val="18"/>
                                            <w:lang w:eastAsia="fr-FR"/>
                                          </w:rPr>
                                        </w:pPr>
                                        <w:r>
                                          <w:rPr>
                                            <w:color w:val="000000"/>
                                            <w:sz w:val="18"/>
                                            <w:szCs w:val="18"/>
                                            <w:lang w:eastAsia="fr-FR"/>
                                          </w:rPr>
                                          <w:t>Rappel valeur 2021</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6CC0FDE" w14:textId="6B051E58" w:rsidR="0091093B" w:rsidRPr="00E2564E" w:rsidRDefault="0091093B">
                                        <w:pPr>
                                          <w:pStyle w:val="Standard"/>
                                          <w:spacing w:line="288" w:lineRule="auto"/>
                                          <w:jc w:val="center"/>
                                          <w:rPr>
                                            <w:color w:val="000000"/>
                                            <w:sz w:val="18"/>
                                            <w:szCs w:val="18"/>
                                            <w:lang w:eastAsia="fr-FR"/>
                                          </w:rPr>
                                        </w:pPr>
                                        <w:r>
                                          <w:rPr>
                                            <w:color w:val="000000"/>
                                            <w:sz w:val="18"/>
                                            <w:szCs w:val="18"/>
                                            <w:lang w:eastAsia="fr-FR"/>
                                          </w:rPr>
                                          <w:t xml:space="preserve">Valeur cible </w:t>
                                        </w:r>
                                        <w:r w:rsidRPr="00E2564E">
                                          <w:rPr>
                                            <w:color w:val="000000"/>
                                            <w:sz w:val="18"/>
                                            <w:szCs w:val="18"/>
                                            <w:lang w:eastAsia="fr-FR"/>
                                          </w:rPr>
                                          <w:t>2024</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96368" w14:textId="77777777" w:rsidR="0091093B" w:rsidRDefault="0091093B" w:rsidP="00807D5E">
                                        <w:pPr>
                                          <w:pStyle w:val="Standard"/>
                                          <w:spacing w:line="288" w:lineRule="auto"/>
                                          <w:ind w:right="43"/>
                                          <w:jc w:val="center"/>
                                          <w:rPr>
                                            <w:color w:val="000000"/>
                                            <w:sz w:val="18"/>
                                            <w:szCs w:val="18"/>
                                            <w:lang w:eastAsia="fr-FR"/>
                                          </w:rPr>
                                        </w:pPr>
                                        <w:r>
                                          <w:rPr>
                                            <w:color w:val="000000"/>
                                            <w:sz w:val="18"/>
                                            <w:szCs w:val="18"/>
                                            <w:lang w:eastAsia="fr-FR"/>
                                          </w:rPr>
                                          <w:t>Rappel valeur cible 2027</w:t>
                                        </w:r>
                                      </w:p>
                                    </w:tc>
                                  </w:tr>
                                  <w:tr w:rsidR="0091093B" w14:paraId="7AF643F3" w14:textId="77777777" w:rsidTr="00807D5E">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395BAE43" w14:textId="77777777" w:rsidR="0091093B" w:rsidRDefault="0091093B">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390E58" w14:textId="77777777" w:rsidR="0091093B" w:rsidRDefault="0091093B">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E7FCD1" w14:textId="77777777" w:rsidR="0091093B" w:rsidRDefault="0091093B">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EDAB644" w14:textId="77777777" w:rsidR="0091093B" w:rsidRDefault="0091093B">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F2E76" w14:textId="77777777" w:rsidR="0091093B" w:rsidRDefault="0091093B" w:rsidP="00807D5E">
                                        <w:pPr>
                                          <w:pStyle w:val="Standard"/>
                                          <w:snapToGrid w:val="0"/>
                                          <w:spacing w:line="278" w:lineRule="atLeast"/>
                                          <w:ind w:right="43"/>
                                          <w:rPr>
                                            <w:sz w:val="18"/>
                                            <w:szCs w:val="18"/>
                                            <w:lang w:eastAsia="fr-FR"/>
                                          </w:rPr>
                                        </w:pPr>
                                      </w:p>
                                    </w:tc>
                                  </w:tr>
                                  <w:tr w:rsidR="00807D5E" w14:paraId="06B01DC7" w14:textId="77777777" w:rsidTr="00807D5E">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0C24EFBC" w14:textId="77777777" w:rsidR="00807D5E" w:rsidRDefault="00807D5E">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0DC2D0" w14:textId="77777777" w:rsidR="00807D5E" w:rsidRDefault="00807D5E">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74BED" w14:textId="77777777" w:rsidR="00807D5E" w:rsidRDefault="00807D5E">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6C289CF0" w14:textId="77777777" w:rsidR="00807D5E" w:rsidRDefault="00807D5E">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9827E" w14:textId="77777777" w:rsidR="00807D5E" w:rsidRDefault="00807D5E" w:rsidP="00807D5E">
                                        <w:pPr>
                                          <w:pStyle w:val="Standard"/>
                                          <w:snapToGrid w:val="0"/>
                                          <w:spacing w:line="278" w:lineRule="atLeast"/>
                                          <w:ind w:right="43"/>
                                          <w:rPr>
                                            <w:sz w:val="18"/>
                                            <w:szCs w:val="18"/>
                                            <w:lang w:eastAsia="fr-FR"/>
                                          </w:rPr>
                                        </w:pPr>
                                      </w:p>
                                    </w:tc>
                                  </w:tr>
                                  <w:tr w:rsidR="00807D5E" w14:paraId="420EA86B" w14:textId="77777777" w:rsidTr="00807D5E">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7CFB2A58" w14:textId="77777777" w:rsidR="00807D5E" w:rsidRDefault="00807D5E">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947518" w14:textId="77777777" w:rsidR="00807D5E" w:rsidRDefault="00807D5E">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5CEEC3" w14:textId="77777777" w:rsidR="00807D5E" w:rsidRDefault="00807D5E">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54408EE6" w14:textId="77777777" w:rsidR="00807D5E" w:rsidRDefault="00807D5E">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B6E226" w14:textId="77777777" w:rsidR="00807D5E" w:rsidRDefault="00807D5E" w:rsidP="00807D5E">
                                        <w:pPr>
                                          <w:pStyle w:val="Standard"/>
                                          <w:snapToGrid w:val="0"/>
                                          <w:spacing w:line="278" w:lineRule="atLeast"/>
                                          <w:ind w:right="43"/>
                                          <w:rPr>
                                            <w:sz w:val="18"/>
                                            <w:szCs w:val="18"/>
                                            <w:lang w:eastAsia="fr-FR"/>
                                          </w:rPr>
                                        </w:pPr>
                                      </w:p>
                                    </w:tc>
                                  </w:tr>
                                </w:tbl>
                                <w:p w14:paraId="5499AE5F" w14:textId="77777777" w:rsidR="0091093B" w:rsidRDefault="0091093B" w:rsidP="00166D02"/>
                              </w:txbxContent>
                            </wps:txbx>
                            <wps:bodyPr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w14:anchorId="057CCAAE" id="_x0000_t202" coordsize="21600,21600" o:spt="202" path="m,l,21600r21600,l21600,xe">
                      <v:stroke joinstyle="miter"/>
                      <v:path gradientshapeok="t" o:connecttype="rect"/>
                    </v:shapetype>
                    <v:shape id="Cadre3" o:spid="_x0000_s1026" type="#_x0000_t202" style="position:absolute;margin-left:19.7pt;margin-top:18.25pt;width:380.3pt;height:137.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hnoQEAACkDAAAOAAAAZHJzL2Uyb0RvYy54bWysUsFu2zAMvRfYPwi6L3bSpk2NOMXWokWB&#10;oh2Q7QMUWYoFWKJKKbHz96WUOB2227CLTJHUI997Xt4NtmN7hcGAq/l0UnKmnITGuG3Nf/18/Lrg&#10;LEThGtGBUzU/qMDvVl8ulr2v1Axa6BqFjEBcqHpf8zZGXxVFkK2yIkzAK0dFDWhFpCtuiwZFT+i2&#10;K2ZleV30gI1HkCoEyj4ci3yV8bVWMr5pHVRkXc1pt5hPzOcmncVqKaotCt8aeVpD/MMWVhhHQ89Q&#10;DyIKtkPzF5Q1EiGAjhMJtgCtjVSZA7GZln+wWbfCq8yFxAn+LFP4f7Dydf8DmWlqPufMCUsW3YsG&#10;1WVSpvehooa1p5Y4fIeBHB7zgZKJ8KDRpi9RYVQnjQ9nXdUQmaTk1eKynM1uOZNUm97My+vbecIp&#10;Pp97DPFJgWUpqDmScVlPsX8J8dg6ttC7tNhxgRTFYTOctt1Ac6BlezK05uF9J1Bx1j07Uiy5PwY4&#10;BpsxIDe8iC9u7WVqTYwcfNtF0CaPT3OO4Kfx5EcmcPp3kuG/33PX5x+++gAAAP//AwBQSwMEFAAG&#10;AAgAAAAhAHAhqEPfAAAACQEAAA8AAABkcnMvZG93bnJldi54bWxMj0FPwzAMhe9I/IfISNxYsgLV&#10;VppOE4ITEqIrB45p47XVGqc02Vb+PeY0Tpb9np6/l29mN4gTTqH3pGG5UCCQGm97ajV8Vq93KxAh&#10;GrJm8IQafjDApri+yk1m/ZlKPO1iKziEQmY0dDGOmZSh6dCZsPAjEmt7PzkTeZ1aaSdz5nA3yESp&#10;VDrTE3/ozIjPHTaH3dFp2H5R+dJ/v9cf5b7sq2qt6C09aH17M2+fQESc48UMf/iMDgUz1f5INohB&#10;w/36gZ0800cQrK+U4m41H5ZJArLI5f8GxS8AAAD//wMAUEsBAi0AFAAGAAgAAAAhALaDOJL+AAAA&#10;4QEAABMAAAAAAAAAAAAAAAAAAAAAAFtDb250ZW50X1R5cGVzXS54bWxQSwECLQAUAAYACAAAACEA&#10;OP0h/9YAAACUAQAACwAAAAAAAAAAAAAAAAAvAQAAX3JlbHMvLnJlbHNQSwECLQAUAAYACAAAACEA&#10;F75IZ6EBAAApAwAADgAAAAAAAAAAAAAAAAAuAgAAZHJzL2Uyb0RvYy54bWxQSwECLQAUAAYACAAA&#10;ACEAcCGoQ98AAAAJAQAADwAAAAAAAAAAAAAAAAD7AwAAZHJzL2Rvd25yZXYueG1sUEsFBgAAAAAE&#10;AAQA8wAAAAcFAAAAAA==&#10;" filled="f" stroked="f">
                      <v:textbox inset="0,0,0,0">
                        <w:txbxContent>
                          <w:tbl>
                            <w:tblPr>
                              <w:tblW w:w="7376" w:type="dxa"/>
                              <w:tblCellMar>
                                <w:left w:w="10" w:type="dxa"/>
                                <w:right w:w="10" w:type="dxa"/>
                              </w:tblCellMar>
                              <w:tblLook w:val="04A0" w:firstRow="1" w:lastRow="0" w:firstColumn="1" w:lastColumn="0" w:noHBand="0" w:noVBand="1"/>
                            </w:tblPr>
                            <w:tblGrid>
                              <w:gridCol w:w="846"/>
                              <w:gridCol w:w="2268"/>
                              <w:gridCol w:w="1417"/>
                              <w:gridCol w:w="1276"/>
                              <w:gridCol w:w="1569"/>
                            </w:tblGrid>
                            <w:tr w:rsidR="0091093B" w14:paraId="0AB7699F" w14:textId="77777777" w:rsidTr="00807D5E">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C730D3" w14:textId="6C2E1164" w:rsidR="0091093B" w:rsidRDefault="0091093B" w:rsidP="003F3C16">
                                  <w:pPr>
                                    <w:pStyle w:val="Standard"/>
                                    <w:spacing w:line="288" w:lineRule="auto"/>
                                    <w:jc w:val="center"/>
                                    <w:rPr>
                                      <w:color w:val="000000"/>
                                      <w:sz w:val="18"/>
                                      <w:szCs w:val="18"/>
                                      <w:lang w:eastAsia="fr-FR"/>
                                    </w:rPr>
                                  </w:pPr>
                                  <w:r>
                                    <w:rPr>
                                      <w:color w:val="000000"/>
                                      <w:sz w:val="18"/>
                                      <w:szCs w:val="18"/>
                                      <w:lang w:eastAsia="fr-FR"/>
                                    </w:rPr>
                                    <w:t>N° ITA</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A8E199" w14:textId="77777777" w:rsidR="0091093B" w:rsidRDefault="0091093B">
                                  <w:pPr>
                                    <w:pStyle w:val="Standard"/>
                                    <w:spacing w:line="288" w:lineRule="auto"/>
                                    <w:jc w:val="center"/>
                                    <w:rPr>
                                      <w:color w:val="000000"/>
                                      <w:sz w:val="18"/>
                                      <w:szCs w:val="18"/>
                                      <w:lang w:eastAsia="fr-FR"/>
                                    </w:rPr>
                                  </w:pPr>
                                  <w:r>
                                    <w:rPr>
                                      <w:color w:val="000000"/>
                                      <w:sz w:val="18"/>
                                      <w:szCs w:val="18"/>
                                      <w:lang w:eastAsia="fr-FR"/>
                                    </w:rPr>
                                    <w:t>Dénomination de l'indicateur</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E38758" w14:textId="77777777" w:rsidR="0091093B" w:rsidRDefault="0091093B">
                                  <w:pPr>
                                    <w:pStyle w:val="Standard"/>
                                    <w:spacing w:line="288" w:lineRule="auto"/>
                                    <w:jc w:val="center"/>
                                    <w:rPr>
                                      <w:color w:val="000000"/>
                                      <w:sz w:val="18"/>
                                      <w:szCs w:val="18"/>
                                      <w:lang w:eastAsia="fr-FR"/>
                                    </w:rPr>
                                  </w:pPr>
                                  <w:r>
                                    <w:rPr>
                                      <w:color w:val="000000"/>
                                      <w:sz w:val="18"/>
                                      <w:szCs w:val="18"/>
                                      <w:lang w:eastAsia="fr-FR"/>
                                    </w:rPr>
                                    <w:t>Rappel valeur 2021</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6CC0FDE" w14:textId="6B051E58" w:rsidR="0091093B" w:rsidRPr="00E2564E" w:rsidRDefault="0091093B">
                                  <w:pPr>
                                    <w:pStyle w:val="Standard"/>
                                    <w:spacing w:line="288" w:lineRule="auto"/>
                                    <w:jc w:val="center"/>
                                    <w:rPr>
                                      <w:color w:val="000000"/>
                                      <w:sz w:val="18"/>
                                      <w:szCs w:val="18"/>
                                      <w:lang w:eastAsia="fr-FR"/>
                                    </w:rPr>
                                  </w:pPr>
                                  <w:r>
                                    <w:rPr>
                                      <w:color w:val="000000"/>
                                      <w:sz w:val="18"/>
                                      <w:szCs w:val="18"/>
                                      <w:lang w:eastAsia="fr-FR"/>
                                    </w:rPr>
                                    <w:t xml:space="preserve">Valeur cible </w:t>
                                  </w:r>
                                  <w:r w:rsidRPr="00E2564E">
                                    <w:rPr>
                                      <w:color w:val="000000"/>
                                      <w:sz w:val="18"/>
                                      <w:szCs w:val="18"/>
                                      <w:lang w:eastAsia="fr-FR"/>
                                    </w:rPr>
                                    <w:t>2024</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96368" w14:textId="77777777" w:rsidR="0091093B" w:rsidRDefault="0091093B" w:rsidP="00807D5E">
                                  <w:pPr>
                                    <w:pStyle w:val="Standard"/>
                                    <w:spacing w:line="288" w:lineRule="auto"/>
                                    <w:ind w:right="43"/>
                                    <w:jc w:val="center"/>
                                    <w:rPr>
                                      <w:color w:val="000000"/>
                                      <w:sz w:val="18"/>
                                      <w:szCs w:val="18"/>
                                      <w:lang w:eastAsia="fr-FR"/>
                                    </w:rPr>
                                  </w:pPr>
                                  <w:r>
                                    <w:rPr>
                                      <w:color w:val="000000"/>
                                      <w:sz w:val="18"/>
                                      <w:szCs w:val="18"/>
                                      <w:lang w:eastAsia="fr-FR"/>
                                    </w:rPr>
                                    <w:t>Rappel valeur cible 2027</w:t>
                                  </w:r>
                                </w:p>
                              </w:tc>
                            </w:tr>
                            <w:tr w:rsidR="0091093B" w14:paraId="7AF643F3" w14:textId="77777777" w:rsidTr="00807D5E">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395BAE43" w14:textId="77777777" w:rsidR="0091093B" w:rsidRDefault="0091093B">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390E58" w14:textId="77777777" w:rsidR="0091093B" w:rsidRDefault="0091093B">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E7FCD1" w14:textId="77777777" w:rsidR="0091093B" w:rsidRDefault="0091093B">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3EDAB644" w14:textId="77777777" w:rsidR="0091093B" w:rsidRDefault="0091093B">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F2E76" w14:textId="77777777" w:rsidR="0091093B" w:rsidRDefault="0091093B" w:rsidP="00807D5E">
                                  <w:pPr>
                                    <w:pStyle w:val="Standard"/>
                                    <w:snapToGrid w:val="0"/>
                                    <w:spacing w:line="278" w:lineRule="atLeast"/>
                                    <w:ind w:right="43"/>
                                    <w:rPr>
                                      <w:sz w:val="18"/>
                                      <w:szCs w:val="18"/>
                                      <w:lang w:eastAsia="fr-FR"/>
                                    </w:rPr>
                                  </w:pPr>
                                </w:p>
                              </w:tc>
                            </w:tr>
                            <w:tr w:rsidR="00807D5E" w14:paraId="06B01DC7" w14:textId="77777777" w:rsidTr="00807D5E">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0C24EFBC" w14:textId="77777777" w:rsidR="00807D5E" w:rsidRDefault="00807D5E">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00DC2D0" w14:textId="77777777" w:rsidR="00807D5E" w:rsidRDefault="00807D5E">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F74BED" w14:textId="77777777" w:rsidR="00807D5E" w:rsidRDefault="00807D5E">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6C289CF0" w14:textId="77777777" w:rsidR="00807D5E" w:rsidRDefault="00807D5E">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9827E" w14:textId="77777777" w:rsidR="00807D5E" w:rsidRDefault="00807D5E" w:rsidP="00807D5E">
                                  <w:pPr>
                                    <w:pStyle w:val="Standard"/>
                                    <w:snapToGrid w:val="0"/>
                                    <w:spacing w:line="278" w:lineRule="atLeast"/>
                                    <w:ind w:right="43"/>
                                    <w:rPr>
                                      <w:sz w:val="18"/>
                                      <w:szCs w:val="18"/>
                                      <w:lang w:eastAsia="fr-FR"/>
                                    </w:rPr>
                                  </w:pPr>
                                </w:p>
                              </w:tc>
                            </w:tr>
                            <w:tr w:rsidR="00807D5E" w14:paraId="420EA86B" w14:textId="77777777" w:rsidTr="00807D5E">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7CFB2A58" w14:textId="77777777" w:rsidR="00807D5E" w:rsidRDefault="00807D5E">
                                  <w:pPr>
                                    <w:pStyle w:val="Standard"/>
                                    <w:snapToGrid w:val="0"/>
                                    <w:spacing w:line="278" w:lineRule="atLeast"/>
                                    <w:rPr>
                                      <w:sz w:val="18"/>
                                      <w:szCs w:val="18"/>
                                      <w:lang w:eastAsia="fr-FR"/>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947518" w14:textId="77777777" w:rsidR="00807D5E" w:rsidRDefault="00807D5E">
                                  <w:pPr>
                                    <w:pStyle w:val="Standard"/>
                                    <w:snapToGrid w:val="0"/>
                                    <w:spacing w:line="278" w:lineRule="atLeast"/>
                                    <w:rPr>
                                      <w:sz w:val="18"/>
                                      <w:szCs w:val="18"/>
                                      <w:lang w:eastAsia="fr-FR"/>
                                    </w:rPr>
                                  </w:pP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5CEEC3" w14:textId="77777777" w:rsidR="00807D5E" w:rsidRDefault="00807D5E">
                                  <w:pPr>
                                    <w:pStyle w:val="Standard"/>
                                    <w:snapToGrid w:val="0"/>
                                    <w:spacing w:line="278" w:lineRule="atLeast"/>
                                    <w:rPr>
                                      <w:sz w:val="18"/>
                                      <w:szCs w:val="18"/>
                                      <w:lang w:eastAsia="fr-FR"/>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54408EE6" w14:textId="77777777" w:rsidR="00807D5E" w:rsidRDefault="00807D5E">
                                  <w:pPr>
                                    <w:pStyle w:val="Standard"/>
                                    <w:snapToGrid w:val="0"/>
                                    <w:spacing w:line="278" w:lineRule="atLeast"/>
                                    <w:rPr>
                                      <w:sz w:val="18"/>
                                      <w:szCs w:val="18"/>
                                      <w:lang w:eastAsia="fr-FR"/>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B6E226" w14:textId="77777777" w:rsidR="00807D5E" w:rsidRDefault="00807D5E" w:rsidP="00807D5E">
                                  <w:pPr>
                                    <w:pStyle w:val="Standard"/>
                                    <w:snapToGrid w:val="0"/>
                                    <w:spacing w:line="278" w:lineRule="atLeast"/>
                                    <w:ind w:right="43"/>
                                    <w:rPr>
                                      <w:sz w:val="18"/>
                                      <w:szCs w:val="18"/>
                                      <w:lang w:eastAsia="fr-FR"/>
                                    </w:rPr>
                                  </w:pPr>
                                </w:p>
                              </w:tc>
                            </w:tr>
                          </w:tbl>
                          <w:p w14:paraId="5499AE5F" w14:textId="77777777" w:rsidR="0091093B" w:rsidRDefault="0091093B" w:rsidP="00166D02"/>
                        </w:txbxContent>
                      </v:textbox>
                      <w10:wrap type="square" anchorx="page"/>
                    </v:shape>
                  </w:pict>
                </mc:Fallback>
              </mc:AlternateContent>
            </w:r>
          </w:p>
          <w:p w14:paraId="0D59E416" w14:textId="4F7F3FBD" w:rsidR="00166D02" w:rsidRPr="001D6631" w:rsidRDefault="00166D02" w:rsidP="009958D2">
            <w:pPr>
              <w:pStyle w:val="Standard"/>
              <w:rPr>
                <w:rFonts w:ascii="Marianne" w:eastAsia="Arial Unicode MS" w:hAnsi="Marianne"/>
                <w:color w:val="auto"/>
                <w:sz w:val="20"/>
                <w:szCs w:val="20"/>
                <w:lang w:eastAsia="fr-FR"/>
              </w:rPr>
            </w:pPr>
          </w:p>
        </w:tc>
      </w:tr>
      <w:tr w:rsidR="00166D02" w:rsidRPr="001D6631" w14:paraId="2A6A7A0E" w14:textId="77777777" w:rsidTr="009958D2">
        <w:trPr>
          <w:trHeight w:val="604"/>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3A2406C"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Productions prévues / livrables</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28E4C5F"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Indiquer les productions/ livrables significatives attendues sur l’exercice en les référant aux objectifs opérationnels (actes d’un colloque, organisation de webinaires, publications, outils de conseil…). Présenter ces productions sous la forme du tableau suivant</w:t>
            </w:r>
            <w:r w:rsidRPr="001D6631">
              <w:rPr>
                <w:rFonts w:eastAsia="Arial Unicode MS" w:cs="Calibri"/>
                <w:color w:val="auto"/>
                <w:sz w:val="20"/>
                <w:szCs w:val="20"/>
                <w:lang w:eastAsia="fr-FR"/>
              </w:rPr>
              <w:t> </w:t>
            </w:r>
            <w:r w:rsidRPr="001D6631">
              <w:rPr>
                <w:rFonts w:ascii="Marianne" w:eastAsia="Arial Unicode MS" w:hAnsi="Marianne"/>
                <w:color w:val="auto"/>
                <w:sz w:val="20"/>
                <w:szCs w:val="20"/>
                <w:lang w:eastAsia="fr-FR"/>
              </w:rPr>
              <w:t>:</w:t>
            </w:r>
          </w:p>
          <w:tbl>
            <w:tblPr>
              <w:tblW w:w="7978" w:type="dxa"/>
              <w:tblInd w:w="39" w:type="dxa"/>
              <w:tblLayout w:type="fixed"/>
              <w:tblCellMar>
                <w:left w:w="10" w:type="dxa"/>
                <w:right w:w="10" w:type="dxa"/>
              </w:tblCellMar>
              <w:tblLook w:val="04A0" w:firstRow="1" w:lastRow="0" w:firstColumn="1" w:lastColumn="0" w:noHBand="0" w:noVBand="1"/>
            </w:tblPr>
            <w:tblGrid>
              <w:gridCol w:w="3165"/>
              <w:gridCol w:w="2621"/>
              <w:gridCol w:w="2192"/>
            </w:tblGrid>
            <w:tr w:rsidR="00166D02" w:rsidRPr="001D6631" w14:paraId="098A81C5" w14:textId="77777777" w:rsidTr="004B48D5">
              <w:trPr>
                <w:trHeight w:val="228"/>
              </w:trPr>
              <w:tc>
                <w:tcPr>
                  <w:tcW w:w="3165" w:type="dxa"/>
                  <w:tcBorders>
                    <w:top w:val="single" w:sz="2" w:space="0" w:color="000000"/>
                    <w:left w:val="single" w:sz="2" w:space="0" w:color="000000"/>
                    <w:bottom w:val="single" w:sz="2" w:space="0" w:color="000000"/>
                  </w:tcBorders>
                  <w:tcMar>
                    <w:top w:w="55" w:type="dxa"/>
                    <w:left w:w="55" w:type="dxa"/>
                    <w:bottom w:w="55" w:type="dxa"/>
                    <w:right w:w="55" w:type="dxa"/>
                  </w:tcMar>
                </w:tcPr>
                <w:p w14:paraId="7BC626FA" w14:textId="77777777" w:rsidR="00166D02" w:rsidRPr="001D6631" w:rsidRDefault="00166D02" w:rsidP="004B48D5">
                  <w:pPr>
                    <w:pStyle w:val="TableContents"/>
                    <w:ind w:left="125"/>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Description succincte du livrable prévu</w:t>
                  </w:r>
                </w:p>
              </w:tc>
              <w:tc>
                <w:tcPr>
                  <w:tcW w:w="2621" w:type="dxa"/>
                  <w:tcBorders>
                    <w:top w:val="single" w:sz="2" w:space="0" w:color="000000"/>
                    <w:left w:val="single" w:sz="2" w:space="0" w:color="000000"/>
                    <w:bottom w:val="single" w:sz="2" w:space="0" w:color="000000"/>
                  </w:tcBorders>
                  <w:tcMar>
                    <w:top w:w="55" w:type="dxa"/>
                    <w:left w:w="55" w:type="dxa"/>
                    <w:bottom w:w="55" w:type="dxa"/>
                    <w:right w:w="55" w:type="dxa"/>
                  </w:tcMar>
                </w:tcPr>
                <w:p w14:paraId="7BD249E4" w14:textId="77777777" w:rsidR="00166D02" w:rsidRPr="001D6631" w:rsidRDefault="00166D02" w:rsidP="009958D2">
                  <w:pPr>
                    <w:pStyle w:val="TableContents"/>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Public-cible</w:t>
                  </w:r>
                </w:p>
              </w:tc>
              <w:tc>
                <w:tcPr>
                  <w:tcW w:w="21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69A072" w14:textId="77777777" w:rsidR="00166D02" w:rsidRPr="001D6631" w:rsidRDefault="00166D02" w:rsidP="009958D2">
                  <w:pPr>
                    <w:pStyle w:val="TableContents"/>
                    <w:jc w:val="center"/>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Mise en ligne prévue sur la plateforme R&amp;D agri</w:t>
                  </w:r>
                </w:p>
                <w:p w14:paraId="683D0F8D" w14:textId="77777777" w:rsidR="00166D02" w:rsidRPr="001D6631" w:rsidRDefault="00166D02" w:rsidP="009958D2">
                  <w:pPr>
                    <w:pStyle w:val="TableContents"/>
                    <w:jc w:val="center"/>
                    <w:rPr>
                      <w:rFonts w:ascii="Marianne" w:eastAsia="Arial Unicode MS" w:hAnsi="Marianne" w:cs="Times New Roman"/>
                      <w:kern w:val="0"/>
                      <w:sz w:val="20"/>
                      <w:szCs w:val="20"/>
                      <w:lang w:eastAsia="fr-FR"/>
                    </w:rPr>
                  </w:pPr>
                  <w:r w:rsidRPr="001D6631">
                    <w:rPr>
                      <w:rFonts w:ascii="Marianne" w:eastAsia="Arial Unicode MS" w:hAnsi="Marianne" w:cs="Times New Roman"/>
                      <w:kern w:val="0"/>
                      <w:sz w:val="20"/>
                      <w:szCs w:val="20"/>
                      <w:lang w:eastAsia="fr-FR"/>
                    </w:rPr>
                    <w:t>Oui/Non</w:t>
                  </w:r>
                </w:p>
              </w:tc>
            </w:tr>
            <w:tr w:rsidR="00166D02" w:rsidRPr="001D6631" w14:paraId="35DDDBCF" w14:textId="77777777" w:rsidTr="004B48D5">
              <w:trPr>
                <w:trHeight w:val="195"/>
              </w:trPr>
              <w:tc>
                <w:tcPr>
                  <w:tcW w:w="3165" w:type="dxa"/>
                  <w:tcBorders>
                    <w:left w:val="single" w:sz="2" w:space="0" w:color="000000"/>
                    <w:bottom w:val="single" w:sz="2" w:space="0" w:color="000000"/>
                  </w:tcBorders>
                  <w:tcMar>
                    <w:top w:w="55" w:type="dxa"/>
                    <w:left w:w="55" w:type="dxa"/>
                    <w:bottom w:w="55" w:type="dxa"/>
                    <w:right w:w="55" w:type="dxa"/>
                  </w:tcMar>
                </w:tcPr>
                <w:p w14:paraId="21A12B79" w14:textId="77777777" w:rsidR="00166D02" w:rsidRPr="001D6631" w:rsidRDefault="00166D02" w:rsidP="009958D2">
                  <w:pPr>
                    <w:pStyle w:val="TableContents"/>
                    <w:rPr>
                      <w:rFonts w:ascii="Marianne" w:eastAsia="Arial Unicode MS" w:hAnsi="Marianne" w:cs="Times New Roman"/>
                      <w:kern w:val="0"/>
                      <w:sz w:val="20"/>
                      <w:szCs w:val="20"/>
                      <w:lang w:eastAsia="fr-FR"/>
                    </w:rPr>
                  </w:pPr>
                </w:p>
              </w:tc>
              <w:tc>
                <w:tcPr>
                  <w:tcW w:w="2621" w:type="dxa"/>
                  <w:tcBorders>
                    <w:left w:val="single" w:sz="2" w:space="0" w:color="000000"/>
                    <w:bottom w:val="single" w:sz="2" w:space="0" w:color="000000"/>
                  </w:tcBorders>
                  <w:tcMar>
                    <w:top w:w="55" w:type="dxa"/>
                    <w:left w:w="55" w:type="dxa"/>
                    <w:bottom w:w="55" w:type="dxa"/>
                    <w:right w:w="55" w:type="dxa"/>
                  </w:tcMar>
                </w:tcPr>
                <w:p w14:paraId="3F0D90AE" w14:textId="77777777" w:rsidR="00166D02" w:rsidRPr="001D6631" w:rsidRDefault="00166D02" w:rsidP="009958D2">
                  <w:pPr>
                    <w:pStyle w:val="TableContents"/>
                    <w:rPr>
                      <w:rFonts w:ascii="Marianne" w:eastAsia="Arial Unicode MS" w:hAnsi="Marianne" w:cs="Times New Roman"/>
                      <w:kern w:val="0"/>
                      <w:sz w:val="20"/>
                      <w:szCs w:val="20"/>
                      <w:lang w:eastAsia="fr-FR"/>
                    </w:rPr>
                  </w:pPr>
                </w:p>
              </w:tc>
              <w:tc>
                <w:tcPr>
                  <w:tcW w:w="21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74473E" w14:textId="77777777" w:rsidR="00166D02" w:rsidRPr="001D6631" w:rsidRDefault="00166D02" w:rsidP="009958D2">
                  <w:pPr>
                    <w:pStyle w:val="TableContents"/>
                    <w:rPr>
                      <w:rFonts w:ascii="Marianne" w:eastAsia="Arial Unicode MS" w:hAnsi="Marianne" w:cs="Times New Roman"/>
                      <w:kern w:val="0"/>
                      <w:sz w:val="20"/>
                      <w:szCs w:val="20"/>
                      <w:lang w:eastAsia="fr-FR"/>
                    </w:rPr>
                  </w:pPr>
                </w:p>
              </w:tc>
            </w:tr>
            <w:tr w:rsidR="00166D02" w:rsidRPr="001D6631" w14:paraId="75F79163" w14:textId="77777777" w:rsidTr="004B48D5">
              <w:trPr>
                <w:trHeight w:val="186"/>
              </w:trPr>
              <w:tc>
                <w:tcPr>
                  <w:tcW w:w="3165" w:type="dxa"/>
                  <w:tcBorders>
                    <w:left w:val="single" w:sz="2" w:space="0" w:color="000000"/>
                    <w:bottom w:val="single" w:sz="2" w:space="0" w:color="000000"/>
                  </w:tcBorders>
                  <w:tcMar>
                    <w:top w:w="55" w:type="dxa"/>
                    <w:left w:w="55" w:type="dxa"/>
                    <w:bottom w:w="55" w:type="dxa"/>
                    <w:right w:w="55" w:type="dxa"/>
                  </w:tcMar>
                </w:tcPr>
                <w:p w14:paraId="1B465637" w14:textId="77777777" w:rsidR="00166D02" w:rsidRPr="001D6631" w:rsidRDefault="00166D02" w:rsidP="009958D2">
                  <w:pPr>
                    <w:pStyle w:val="TableContents"/>
                    <w:rPr>
                      <w:rFonts w:ascii="Marianne" w:eastAsia="Arial Unicode MS" w:hAnsi="Marianne" w:cs="Times New Roman"/>
                      <w:kern w:val="0"/>
                      <w:sz w:val="20"/>
                      <w:szCs w:val="20"/>
                      <w:lang w:eastAsia="fr-FR"/>
                    </w:rPr>
                  </w:pPr>
                </w:p>
              </w:tc>
              <w:tc>
                <w:tcPr>
                  <w:tcW w:w="2621" w:type="dxa"/>
                  <w:tcBorders>
                    <w:left w:val="single" w:sz="2" w:space="0" w:color="000000"/>
                    <w:bottom w:val="single" w:sz="2" w:space="0" w:color="000000"/>
                  </w:tcBorders>
                  <w:tcMar>
                    <w:top w:w="55" w:type="dxa"/>
                    <w:left w:w="55" w:type="dxa"/>
                    <w:bottom w:w="55" w:type="dxa"/>
                    <w:right w:w="55" w:type="dxa"/>
                  </w:tcMar>
                </w:tcPr>
                <w:p w14:paraId="7466306D" w14:textId="77777777" w:rsidR="00166D02" w:rsidRPr="001D6631" w:rsidRDefault="00166D02" w:rsidP="009958D2">
                  <w:pPr>
                    <w:pStyle w:val="TableContents"/>
                    <w:rPr>
                      <w:rFonts w:ascii="Marianne" w:eastAsia="Arial Unicode MS" w:hAnsi="Marianne" w:cs="Times New Roman"/>
                      <w:kern w:val="0"/>
                      <w:sz w:val="20"/>
                      <w:szCs w:val="20"/>
                      <w:lang w:eastAsia="fr-FR"/>
                    </w:rPr>
                  </w:pPr>
                </w:p>
              </w:tc>
              <w:tc>
                <w:tcPr>
                  <w:tcW w:w="21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5CCB7F" w14:textId="77777777" w:rsidR="00166D02" w:rsidRPr="001D6631" w:rsidRDefault="00166D02" w:rsidP="009958D2">
                  <w:pPr>
                    <w:pStyle w:val="TableContents"/>
                    <w:rPr>
                      <w:rFonts w:ascii="Marianne" w:eastAsia="Arial Unicode MS" w:hAnsi="Marianne" w:cs="Times New Roman"/>
                      <w:kern w:val="0"/>
                      <w:sz w:val="20"/>
                      <w:szCs w:val="20"/>
                      <w:lang w:eastAsia="fr-FR"/>
                    </w:rPr>
                  </w:pPr>
                </w:p>
              </w:tc>
            </w:tr>
          </w:tbl>
          <w:p w14:paraId="35918365" w14:textId="77777777" w:rsidR="00166D02" w:rsidRPr="001D6631" w:rsidRDefault="00166D02" w:rsidP="009958D2">
            <w:pPr>
              <w:pStyle w:val="Standard"/>
              <w:rPr>
                <w:rFonts w:ascii="Marianne" w:eastAsia="Arial Unicode MS" w:hAnsi="Marianne"/>
                <w:color w:val="auto"/>
                <w:sz w:val="20"/>
                <w:szCs w:val="20"/>
                <w:lang w:eastAsia="fr-FR"/>
              </w:rPr>
            </w:pPr>
          </w:p>
        </w:tc>
      </w:tr>
      <w:tr w:rsidR="00166D02" w:rsidRPr="001D6631" w14:paraId="4A146F45" w14:textId="77777777" w:rsidTr="009958D2">
        <w:trPr>
          <w:trHeight w:val="637"/>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1D9460C"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Réalisateurs</w:t>
            </w:r>
          </w:p>
          <w:p w14:paraId="176127D5"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(seulement si différent du pluriannuel)</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541D852"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Indiquer les réalisateurs de l’action, percevant du CASDAR</w:t>
            </w:r>
          </w:p>
        </w:tc>
      </w:tr>
      <w:tr w:rsidR="00166D02" w:rsidRPr="001D6631" w14:paraId="6E7319B1" w14:textId="77777777" w:rsidTr="009958D2">
        <w:trPr>
          <w:trHeight w:val="831"/>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CFD8DB9"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Partenaires</w:t>
            </w:r>
          </w:p>
          <w:p w14:paraId="7632BC02"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(seulement si différent du pluriannuel)</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36395B6"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Organismes ne percevant pas de crédits CASDAR mais intervenant dans l’action. Décrire les principaux partenariats par nature (financier, technique, méthodologique, …) en expliquant plus en détail le ou les partenariat(s) technique(s) les plus importants.</w:t>
            </w:r>
          </w:p>
        </w:tc>
      </w:tr>
      <w:tr w:rsidR="00166D02" w:rsidRPr="001D6631" w14:paraId="33ECCDFA" w14:textId="77777777" w:rsidTr="009958D2">
        <w:trPr>
          <w:trHeight w:val="763"/>
        </w:trPr>
        <w:tc>
          <w:tcPr>
            <w:tcW w:w="1808"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0AD8C71"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Modalités de pilotage</w:t>
            </w:r>
          </w:p>
          <w:p w14:paraId="2CF1AFAE"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(seulement si différent du pluriannuel)</w:t>
            </w:r>
          </w:p>
        </w:tc>
        <w:tc>
          <w:tcPr>
            <w:tcW w:w="8268"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EED7DE0"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Instances de suivi (administratives, scientifique, technique…)</w:t>
            </w:r>
            <w:r w:rsidRPr="001D6631">
              <w:rPr>
                <w:rFonts w:eastAsia="Arial Unicode MS" w:cs="Calibri"/>
                <w:color w:val="auto"/>
                <w:sz w:val="20"/>
                <w:szCs w:val="20"/>
                <w:lang w:eastAsia="fr-FR"/>
              </w:rPr>
              <w:t> </w:t>
            </w:r>
            <w:r w:rsidRPr="001D6631">
              <w:rPr>
                <w:rFonts w:ascii="Marianne" w:eastAsia="Arial Unicode MS" w:hAnsi="Marianne"/>
                <w:color w:val="auto"/>
                <w:sz w:val="20"/>
                <w:szCs w:val="20"/>
                <w:lang w:eastAsia="fr-FR"/>
              </w:rPr>
              <w:t xml:space="preserve">: mission, composition indicative et fonctionnement (ex. </w:t>
            </w:r>
            <w:proofErr w:type="spellStart"/>
            <w:r w:rsidRPr="001D6631">
              <w:rPr>
                <w:rFonts w:ascii="Marianne" w:eastAsia="Arial Unicode MS" w:hAnsi="Marianne"/>
                <w:color w:val="auto"/>
                <w:sz w:val="20"/>
                <w:szCs w:val="20"/>
                <w:lang w:eastAsia="fr-FR"/>
              </w:rPr>
              <w:t>nbre</w:t>
            </w:r>
            <w:proofErr w:type="spellEnd"/>
            <w:r w:rsidRPr="001D6631">
              <w:rPr>
                <w:rFonts w:ascii="Marianne" w:eastAsia="Arial Unicode MS" w:hAnsi="Marianne"/>
                <w:color w:val="auto"/>
                <w:sz w:val="20"/>
                <w:szCs w:val="20"/>
                <w:lang w:eastAsia="fr-FR"/>
              </w:rPr>
              <w:t xml:space="preserve"> de r</w:t>
            </w:r>
            <w:r w:rsidRPr="001D6631">
              <w:rPr>
                <w:rFonts w:ascii="Marianne" w:eastAsia="Arial Unicode MS" w:hAnsi="Marianne" w:cs="Marianne"/>
                <w:color w:val="auto"/>
                <w:sz w:val="20"/>
                <w:szCs w:val="20"/>
                <w:lang w:eastAsia="fr-FR"/>
              </w:rPr>
              <w:t>é</w:t>
            </w:r>
            <w:r w:rsidRPr="001D6631">
              <w:rPr>
                <w:rFonts w:ascii="Marianne" w:eastAsia="Arial Unicode MS" w:hAnsi="Marianne"/>
                <w:color w:val="auto"/>
                <w:sz w:val="20"/>
                <w:szCs w:val="20"/>
                <w:lang w:eastAsia="fr-FR"/>
              </w:rPr>
              <w:t>union/an).</w:t>
            </w:r>
          </w:p>
          <w:p w14:paraId="0802E826"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Instances de concertation et/ou d’orientation (professionnelles, partenariales)</w:t>
            </w:r>
            <w:r w:rsidRPr="001D6631">
              <w:rPr>
                <w:rFonts w:eastAsia="Arial Unicode MS" w:cs="Calibri"/>
                <w:color w:val="auto"/>
                <w:sz w:val="20"/>
                <w:szCs w:val="20"/>
                <w:lang w:eastAsia="fr-FR"/>
              </w:rPr>
              <w:t> </w:t>
            </w:r>
            <w:r w:rsidRPr="001D6631">
              <w:rPr>
                <w:rFonts w:ascii="Marianne" w:eastAsia="Arial Unicode MS" w:hAnsi="Marianne"/>
                <w:color w:val="auto"/>
                <w:sz w:val="20"/>
                <w:szCs w:val="20"/>
                <w:lang w:eastAsia="fr-FR"/>
              </w:rPr>
              <w:t xml:space="preserve">: mission, composition indicative et fonctionnement (ex. </w:t>
            </w:r>
            <w:proofErr w:type="spellStart"/>
            <w:r w:rsidRPr="001D6631">
              <w:rPr>
                <w:rFonts w:ascii="Marianne" w:eastAsia="Arial Unicode MS" w:hAnsi="Marianne"/>
                <w:color w:val="auto"/>
                <w:sz w:val="20"/>
                <w:szCs w:val="20"/>
                <w:lang w:eastAsia="fr-FR"/>
              </w:rPr>
              <w:t>nbre</w:t>
            </w:r>
            <w:proofErr w:type="spellEnd"/>
            <w:r w:rsidRPr="001D6631">
              <w:rPr>
                <w:rFonts w:ascii="Marianne" w:eastAsia="Arial Unicode MS" w:hAnsi="Marianne"/>
                <w:color w:val="auto"/>
                <w:sz w:val="20"/>
                <w:szCs w:val="20"/>
                <w:lang w:eastAsia="fr-FR"/>
              </w:rPr>
              <w:t xml:space="preserve"> de r</w:t>
            </w:r>
            <w:r w:rsidRPr="001D6631">
              <w:rPr>
                <w:rFonts w:ascii="Marianne" w:eastAsia="Arial Unicode MS" w:hAnsi="Marianne" w:cs="Marianne"/>
                <w:color w:val="auto"/>
                <w:sz w:val="20"/>
                <w:szCs w:val="20"/>
                <w:lang w:eastAsia="fr-FR"/>
              </w:rPr>
              <w:t>é</w:t>
            </w:r>
            <w:r w:rsidRPr="001D6631">
              <w:rPr>
                <w:rFonts w:ascii="Marianne" w:eastAsia="Arial Unicode MS" w:hAnsi="Marianne"/>
                <w:color w:val="auto"/>
                <w:sz w:val="20"/>
                <w:szCs w:val="20"/>
                <w:lang w:eastAsia="fr-FR"/>
              </w:rPr>
              <w:t>union/an).</w:t>
            </w:r>
          </w:p>
          <w:p w14:paraId="7290B140"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Description du ou (des) outil(s) de suivi de la réalisation de l’action (ex. tableaux de bord de suivi).</w:t>
            </w:r>
          </w:p>
        </w:tc>
      </w:tr>
    </w:tbl>
    <w:p w14:paraId="1EA6AEB0" w14:textId="77777777" w:rsidR="00166D02" w:rsidRPr="001D6631" w:rsidRDefault="00166D02" w:rsidP="00166D02">
      <w:pPr>
        <w:pStyle w:val="Standard"/>
        <w:rPr>
          <w:rFonts w:ascii="Marianne" w:eastAsia="Arial Unicode MS" w:hAnsi="Marianne"/>
          <w:color w:val="auto"/>
          <w:sz w:val="20"/>
          <w:szCs w:val="20"/>
          <w:lang w:eastAsia="fr-FR"/>
        </w:rPr>
      </w:pPr>
    </w:p>
    <w:p w14:paraId="3BF56AFB" w14:textId="7B47879C" w:rsidR="00166D02" w:rsidRPr="001D6631" w:rsidRDefault="00166D02" w:rsidP="00166D0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Moyens consacrés à l’action en 202X (année concernée)</w:t>
      </w:r>
    </w:p>
    <w:tbl>
      <w:tblPr>
        <w:tblW w:w="10076" w:type="dxa"/>
        <w:tblInd w:w="-365" w:type="dxa"/>
        <w:tblLayout w:type="fixed"/>
        <w:tblCellMar>
          <w:left w:w="10" w:type="dxa"/>
          <w:right w:w="10" w:type="dxa"/>
        </w:tblCellMar>
        <w:tblLook w:val="04A0" w:firstRow="1" w:lastRow="0" w:firstColumn="1" w:lastColumn="0" w:noHBand="0" w:noVBand="1"/>
      </w:tblPr>
      <w:tblGrid>
        <w:gridCol w:w="1789"/>
        <w:gridCol w:w="8287"/>
      </w:tblGrid>
      <w:tr w:rsidR="00166D02" w:rsidRPr="001D6631" w14:paraId="0CE1225A" w14:textId="77777777" w:rsidTr="009958D2">
        <w:trPr>
          <w:trHeight w:val="48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115F3B4"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Moyens humains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2331608"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ETP prévus au total et pour chacun des réalisateurs.</w:t>
            </w:r>
          </w:p>
        </w:tc>
      </w:tr>
      <w:tr w:rsidR="00166D02" w:rsidRPr="001D6631" w14:paraId="76A9EEDD" w14:textId="77777777" w:rsidTr="009958D2">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3EF8A52"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Moyens financiers</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79A4B67"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Coût total et montant des crédits CASDAR prévus.</w:t>
            </w:r>
          </w:p>
          <w:p w14:paraId="454B5934"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Origine des autres financements prévisionnels de l’action (nom des organismes ou fonds).</w:t>
            </w:r>
          </w:p>
        </w:tc>
      </w:tr>
      <w:tr w:rsidR="00166D02" w:rsidRPr="001D6631" w14:paraId="2D83A6CC" w14:textId="77777777" w:rsidTr="009958D2">
        <w:trPr>
          <w:trHeight w:val="478"/>
        </w:trPr>
        <w:tc>
          <w:tcPr>
            <w:tcW w:w="1789" w:type="dxa"/>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03D7F5B"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Détail des travaux</w:t>
            </w:r>
          </w:p>
        </w:tc>
        <w:tc>
          <w:tcPr>
            <w:tcW w:w="8287" w:type="dxa"/>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24BB5A2"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La présentation détaillée des travaux prévus sera réalisée sur la base du tableau figurant en page suivante.</w:t>
            </w:r>
          </w:p>
        </w:tc>
      </w:tr>
    </w:tbl>
    <w:p w14:paraId="33DE66CA" w14:textId="77777777" w:rsidR="00166D02" w:rsidRPr="001D6631" w:rsidRDefault="00166D02" w:rsidP="00166D02">
      <w:pPr>
        <w:pStyle w:val="Standard"/>
        <w:rPr>
          <w:rFonts w:ascii="Marianne" w:eastAsia="Arial Unicode MS" w:hAnsi="Marianne"/>
          <w:color w:val="auto"/>
          <w:sz w:val="20"/>
          <w:szCs w:val="20"/>
          <w:lang w:eastAsia="fr-FR"/>
        </w:rPr>
      </w:pPr>
    </w:p>
    <w:p w14:paraId="011B3374" w14:textId="77777777" w:rsidR="00E74C7A" w:rsidRPr="001D6631" w:rsidRDefault="00E74C7A" w:rsidP="00166D02">
      <w:pPr>
        <w:pStyle w:val="Standard"/>
        <w:rPr>
          <w:rFonts w:ascii="Marianne" w:eastAsia="Arial Unicode MS" w:hAnsi="Marianne"/>
          <w:color w:val="auto"/>
          <w:sz w:val="20"/>
          <w:szCs w:val="20"/>
          <w:lang w:eastAsia="fr-FR"/>
        </w:rPr>
        <w:sectPr w:rsidR="00E74C7A" w:rsidRPr="001D6631" w:rsidSect="00B90FA6">
          <w:headerReference w:type="default" r:id="rId8"/>
          <w:footerReference w:type="default" r:id="rId9"/>
          <w:headerReference w:type="first" r:id="rId10"/>
          <w:footerReference w:type="first" r:id="rId11"/>
          <w:pgSz w:w="11906" w:h="16838"/>
          <w:pgMar w:top="1134" w:right="706" w:bottom="1416" w:left="1418" w:header="720" w:footer="850" w:gutter="0"/>
          <w:cols w:space="720"/>
          <w:titlePg/>
          <w:docGrid w:linePitch="326"/>
        </w:sectPr>
      </w:pPr>
    </w:p>
    <w:p w14:paraId="6409839A" w14:textId="25AB92DB" w:rsidR="00166D02" w:rsidRPr="001D6631" w:rsidRDefault="001C4FBF" w:rsidP="00E2564E">
      <w:pPr>
        <w:pStyle w:val="Standard"/>
        <w:pBdr>
          <w:top w:val="single" w:sz="4" w:space="1" w:color="auto"/>
          <w:left w:val="single" w:sz="4" w:space="4" w:color="auto"/>
          <w:bottom w:val="single" w:sz="4" w:space="1" w:color="auto"/>
          <w:right w:val="single" w:sz="4" w:space="4" w:color="auto"/>
        </w:pBdr>
        <w:ind w:left="-295"/>
        <w:jc w:val="center"/>
        <w:rPr>
          <w:rFonts w:ascii="Marianne" w:eastAsia="Arial Unicode MS" w:hAnsi="Marianne"/>
          <w:color w:val="auto"/>
          <w:sz w:val="20"/>
          <w:szCs w:val="20"/>
          <w:lang w:eastAsia="fr-FR"/>
        </w:rPr>
      </w:pPr>
      <w:r w:rsidRPr="00880B08">
        <w:rPr>
          <w:rFonts w:ascii="Marianne" w:eastAsia="Arial Unicode MS" w:hAnsi="Marianne"/>
          <w:b/>
          <w:color w:val="auto"/>
          <w:sz w:val="20"/>
          <w:szCs w:val="20"/>
          <w:lang w:eastAsia="fr-FR"/>
        </w:rPr>
        <w:t>Partie 3</w:t>
      </w:r>
      <w:r w:rsidRPr="00880B08">
        <w:rPr>
          <w:rFonts w:eastAsia="Arial Unicode MS" w:cs="Calibri"/>
          <w:b/>
          <w:color w:val="auto"/>
          <w:sz w:val="20"/>
          <w:szCs w:val="20"/>
          <w:lang w:eastAsia="fr-FR"/>
        </w:rPr>
        <w:t> </w:t>
      </w:r>
      <w:r w:rsidRPr="00880B08">
        <w:rPr>
          <w:rFonts w:ascii="Marianne" w:eastAsia="Arial Unicode MS" w:hAnsi="Marianne"/>
          <w:b/>
          <w:color w:val="auto"/>
          <w:sz w:val="20"/>
          <w:szCs w:val="20"/>
          <w:lang w:eastAsia="fr-FR"/>
        </w:rPr>
        <w:t>:</w:t>
      </w:r>
      <w:r w:rsidR="00E2564E" w:rsidRPr="00880B08">
        <w:rPr>
          <w:rFonts w:ascii="Marianne" w:eastAsia="Arial Unicode MS" w:hAnsi="Marianne"/>
          <w:color w:val="auto"/>
          <w:sz w:val="20"/>
          <w:szCs w:val="20"/>
          <w:lang w:eastAsia="fr-FR"/>
        </w:rPr>
        <w:t xml:space="preserve"> </w:t>
      </w:r>
      <w:r w:rsidRPr="00880B08">
        <w:rPr>
          <w:rFonts w:ascii="Marianne" w:eastAsia="Arial Unicode MS" w:hAnsi="Marianne"/>
          <w:color w:val="auto"/>
          <w:sz w:val="20"/>
          <w:szCs w:val="20"/>
          <w:lang w:eastAsia="fr-FR"/>
        </w:rPr>
        <w:t xml:space="preserve">Description des </w:t>
      </w:r>
      <w:r w:rsidR="00166D02" w:rsidRPr="00880B08">
        <w:rPr>
          <w:rFonts w:ascii="Marianne" w:eastAsia="Arial Unicode MS" w:hAnsi="Marianne"/>
          <w:color w:val="auto"/>
          <w:sz w:val="20"/>
          <w:szCs w:val="20"/>
          <w:lang w:eastAsia="fr-FR"/>
        </w:rPr>
        <w:t xml:space="preserve"> travaux prévus par action élémentaire et con</w:t>
      </w:r>
      <w:r w:rsidR="00E2564E" w:rsidRPr="00880B08">
        <w:rPr>
          <w:rFonts w:ascii="Marianne" w:eastAsia="Arial Unicode MS" w:hAnsi="Marianne"/>
          <w:color w:val="auto"/>
          <w:sz w:val="20"/>
          <w:szCs w:val="20"/>
          <w:lang w:eastAsia="fr-FR"/>
        </w:rPr>
        <w:t>frontation au pluriannuel – 2024</w:t>
      </w:r>
    </w:p>
    <w:p w14:paraId="42F9C860" w14:textId="266C0248" w:rsidR="0054058E" w:rsidRPr="001D6631" w:rsidRDefault="0054058E" w:rsidP="0054058E">
      <w:pPr>
        <w:pStyle w:val="Standard"/>
        <w:ind w:left="-295"/>
        <w:rPr>
          <w:rFonts w:ascii="Marianne" w:eastAsia="Arial Unicode MS" w:hAnsi="Marianne"/>
          <w:color w:val="auto"/>
          <w:sz w:val="20"/>
          <w:szCs w:val="20"/>
          <w:lang w:eastAsia="fr-FR"/>
        </w:rPr>
      </w:pPr>
      <w:r w:rsidRPr="00880B08">
        <w:rPr>
          <w:rFonts w:ascii="Marianne" w:eastAsia="Arial Unicode MS" w:hAnsi="Marianne"/>
          <w:sz w:val="20"/>
          <w:szCs w:val="20"/>
          <w:lang w:eastAsia="fr-FR"/>
        </w:rPr>
        <w:t xml:space="preserve">Il faut compléter autant de fiches qu’il y a d’actions </w:t>
      </w:r>
      <w:r w:rsidR="00C143E3">
        <w:rPr>
          <w:rFonts w:ascii="Marianne" w:eastAsia="Arial Unicode MS" w:hAnsi="Marianne"/>
          <w:sz w:val="20"/>
          <w:szCs w:val="20"/>
          <w:lang w:eastAsia="fr-FR"/>
        </w:rPr>
        <w:t xml:space="preserve">élémentaires </w:t>
      </w:r>
      <w:r w:rsidRPr="00880B08">
        <w:rPr>
          <w:rFonts w:ascii="Marianne" w:eastAsia="Arial Unicode MS" w:hAnsi="Marianne"/>
          <w:sz w:val="20"/>
          <w:szCs w:val="20"/>
          <w:lang w:eastAsia="fr-FR"/>
        </w:rPr>
        <w:t xml:space="preserve">dans le programme annuel. </w:t>
      </w:r>
      <w:r w:rsidRPr="00880B08">
        <w:rPr>
          <w:rFonts w:ascii="Marianne" w:eastAsia="Arial Unicode MS" w:hAnsi="Marianne"/>
          <w:color w:val="auto"/>
          <w:sz w:val="20"/>
          <w:szCs w:val="20"/>
          <w:lang w:eastAsia="fr-FR"/>
        </w:rPr>
        <w:t>Fiche type de description qualitative des taches réalisées par action élémentaire</w:t>
      </w:r>
      <w:r w:rsidRPr="001D6631">
        <w:rPr>
          <w:rFonts w:ascii="Marianne" w:eastAsia="Arial Unicode MS" w:hAnsi="Marianne"/>
          <w:color w:val="auto"/>
          <w:sz w:val="20"/>
          <w:szCs w:val="20"/>
          <w:lang w:eastAsia="fr-FR"/>
        </w:rPr>
        <w:t xml:space="preserve"> </w:t>
      </w:r>
    </w:p>
    <w:p w14:paraId="5C0AA3A7" w14:textId="77777777" w:rsidR="00166D02" w:rsidRPr="003E6FEF" w:rsidRDefault="00166D02" w:rsidP="00EB3EBD">
      <w:pPr>
        <w:pStyle w:val="Standard"/>
        <w:rPr>
          <w:rFonts w:ascii="Marianne" w:eastAsia="Arial Unicode MS" w:hAnsi="Marianne"/>
          <w:color w:val="auto"/>
          <w:sz w:val="20"/>
          <w:szCs w:val="20"/>
          <w:lang w:eastAsia="fr-FR"/>
        </w:rPr>
      </w:pPr>
    </w:p>
    <w:tbl>
      <w:tblPr>
        <w:tblW w:w="15124" w:type="dxa"/>
        <w:tblInd w:w="-90" w:type="dxa"/>
        <w:tblLayout w:type="fixed"/>
        <w:tblCellMar>
          <w:left w:w="10" w:type="dxa"/>
          <w:right w:w="10" w:type="dxa"/>
        </w:tblCellMar>
        <w:tblLook w:val="04A0" w:firstRow="1" w:lastRow="0" w:firstColumn="1" w:lastColumn="0" w:noHBand="0" w:noVBand="1"/>
      </w:tblPr>
      <w:tblGrid>
        <w:gridCol w:w="1901"/>
        <w:gridCol w:w="9428"/>
        <w:gridCol w:w="3795"/>
      </w:tblGrid>
      <w:tr w:rsidR="00166D02" w:rsidRPr="001D6631" w14:paraId="1ACE2C8B" w14:textId="77777777" w:rsidTr="009958D2">
        <w:trPr>
          <w:trHeight w:val="195"/>
        </w:trPr>
        <w:tc>
          <w:tcPr>
            <w:tcW w:w="1901" w:type="dxa"/>
            <w:tcBorders>
              <w:top w:val="single" w:sz="6" w:space="0" w:color="000000"/>
              <w:left w:val="single" w:sz="6" w:space="0" w:color="000000"/>
              <w:bottom w:val="single" w:sz="6" w:space="0" w:color="000000"/>
            </w:tcBorders>
            <w:tcMar>
              <w:top w:w="28" w:type="dxa"/>
              <w:left w:w="68" w:type="dxa"/>
              <w:bottom w:w="28" w:type="dxa"/>
              <w:right w:w="0" w:type="dxa"/>
            </w:tcMar>
            <w:vAlign w:val="center"/>
          </w:tcPr>
          <w:p w14:paraId="1F352F69" w14:textId="77777777" w:rsidR="00166D02" w:rsidRPr="003E6FEF"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N° de l’action</w:t>
            </w:r>
          </w:p>
          <w:p w14:paraId="56689EA4" w14:textId="77777777" w:rsidR="00166D02" w:rsidRPr="003E6FEF"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(et, si nécessaire d’opération)</w:t>
            </w:r>
          </w:p>
        </w:tc>
        <w:tc>
          <w:tcPr>
            <w:tcW w:w="9428"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069AEF12" w14:textId="77777777" w:rsidR="00166D02" w:rsidRPr="003E6FEF"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Titre de l’action, à reprendre à l’identique de la fiche prévisionnelle du pluriannuel (sauf modifications)</w:t>
            </w:r>
          </w:p>
        </w:tc>
        <w:tc>
          <w:tcPr>
            <w:tcW w:w="3795"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68" w:type="dxa"/>
            </w:tcMar>
            <w:vAlign w:val="center"/>
          </w:tcPr>
          <w:p w14:paraId="00D231D3" w14:textId="77777777" w:rsidR="00166D02" w:rsidRPr="00C143E3" w:rsidRDefault="00166D02" w:rsidP="009958D2">
            <w:pPr>
              <w:pStyle w:val="Standard"/>
              <w:rPr>
                <w:rFonts w:ascii="Marianne" w:eastAsia="Arial Unicode MS" w:hAnsi="Marianne"/>
                <w:color w:val="auto"/>
                <w:sz w:val="20"/>
                <w:szCs w:val="20"/>
                <w:lang w:eastAsia="fr-FR"/>
              </w:rPr>
            </w:pPr>
            <w:r w:rsidRPr="003E6FEF">
              <w:rPr>
                <w:rFonts w:ascii="Marianne" w:eastAsia="Arial Unicode MS" w:hAnsi="Marianne"/>
                <w:color w:val="auto"/>
                <w:sz w:val="20"/>
                <w:szCs w:val="20"/>
                <w:lang w:eastAsia="fr-FR"/>
              </w:rPr>
              <w:t>Chef de projet</w:t>
            </w:r>
            <w:r w:rsidRPr="003E6FEF">
              <w:rPr>
                <w:rFonts w:eastAsia="Arial Unicode MS" w:cs="Calibri"/>
                <w:color w:val="auto"/>
                <w:sz w:val="20"/>
                <w:szCs w:val="20"/>
                <w:lang w:eastAsia="fr-FR"/>
              </w:rPr>
              <w:t> </w:t>
            </w:r>
            <w:r w:rsidRPr="00C143E3">
              <w:rPr>
                <w:rFonts w:ascii="Marianne" w:eastAsia="Arial Unicode MS" w:hAnsi="Marianne"/>
                <w:color w:val="auto"/>
                <w:sz w:val="20"/>
                <w:szCs w:val="20"/>
                <w:lang w:eastAsia="fr-FR"/>
              </w:rPr>
              <w:t>:</w:t>
            </w:r>
          </w:p>
        </w:tc>
      </w:tr>
    </w:tbl>
    <w:p w14:paraId="728F8F82" w14:textId="77777777" w:rsidR="00166D02" w:rsidRPr="001D6631" w:rsidRDefault="00166D02" w:rsidP="00166D02">
      <w:pPr>
        <w:pStyle w:val="Standard"/>
        <w:rPr>
          <w:rFonts w:ascii="Marianne" w:eastAsia="Arial Unicode MS" w:hAnsi="Marianne"/>
          <w:color w:val="auto"/>
          <w:sz w:val="20"/>
          <w:szCs w:val="20"/>
          <w:lang w:eastAsia="fr-FR"/>
        </w:rPr>
      </w:pPr>
    </w:p>
    <w:tbl>
      <w:tblPr>
        <w:tblW w:w="15124" w:type="dxa"/>
        <w:tblInd w:w="-90" w:type="dxa"/>
        <w:tblLayout w:type="fixed"/>
        <w:tblCellMar>
          <w:left w:w="10" w:type="dxa"/>
          <w:right w:w="10" w:type="dxa"/>
        </w:tblCellMar>
        <w:tblLook w:val="04A0" w:firstRow="1" w:lastRow="0" w:firstColumn="1" w:lastColumn="0" w:noHBand="0" w:noVBand="1"/>
      </w:tblPr>
      <w:tblGrid>
        <w:gridCol w:w="2265"/>
        <w:gridCol w:w="1875"/>
        <w:gridCol w:w="6863"/>
        <w:gridCol w:w="1927"/>
        <w:gridCol w:w="2194"/>
      </w:tblGrid>
      <w:tr w:rsidR="00166D02" w:rsidRPr="001D6631" w14:paraId="6A8B5D2B" w14:textId="77777777" w:rsidTr="009958D2">
        <w:trPr>
          <w:trHeight w:val="315"/>
        </w:trPr>
        <w:tc>
          <w:tcPr>
            <w:tcW w:w="2265" w:type="dxa"/>
            <w:tcBorders>
              <w:top w:val="single" w:sz="6" w:space="0" w:color="000000"/>
              <w:left w:val="single" w:sz="6" w:space="0" w:color="000000"/>
              <w:bottom w:val="single" w:sz="6" w:space="0" w:color="000000"/>
            </w:tcBorders>
            <w:tcMar>
              <w:top w:w="0" w:type="dxa"/>
              <w:left w:w="68" w:type="dxa"/>
              <w:bottom w:w="0" w:type="dxa"/>
              <w:right w:w="0" w:type="dxa"/>
            </w:tcMar>
            <w:vAlign w:val="center"/>
          </w:tcPr>
          <w:p w14:paraId="088170B8" w14:textId="1C23B239"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Contenu prévisionnel du projet</w:t>
            </w:r>
            <w:r w:rsidR="00ED5B06" w:rsidRPr="001D6631">
              <w:rPr>
                <w:rStyle w:val="Appelnotedebasdep"/>
                <w:rFonts w:ascii="Marianne" w:eastAsia="Arial Unicode MS" w:hAnsi="Marianne"/>
                <w:color w:val="auto"/>
                <w:sz w:val="20"/>
                <w:szCs w:val="20"/>
                <w:lang w:eastAsia="fr-FR"/>
              </w:rPr>
              <w:footnoteReference w:id="2"/>
            </w: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68CDEFB9" w14:textId="06BFB656" w:rsidR="00166D02" w:rsidRPr="001D6631" w:rsidRDefault="00166D02" w:rsidP="009958D2">
            <w:pPr>
              <w:pStyle w:val="Standard"/>
              <w:jc w:val="center"/>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Tâches achevées en</w:t>
            </w:r>
            <w:r w:rsidRPr="001D6631">
              <w:rPr>
                <w:rFonts w:eastAsia="Arial Unicode MS" w:cs="Calibri"/>
                <w:color w:val="auto"/>
                <w:sz w:val="20"/>
                <w:szCs w:val="20"/>
                <w:lang w:eastAsia="fr-FR"/>
              </w:rPr>
              <w:t> </w:t>
            </w:r>
            <w:r w:rsidR="00EE708D" w:rsidRPr="001D6631">
              <w:rPr>
                <w:rFonts w:ascii="Marianne" w:eastAsia="Arial Unicode MS" w:hAnsi="Marianne"/>
                <w:color w:val="auto"/>
                <w:sz w:val="20"/>
                <w:szCs w:val="20"/>
                <w:lang w:eastAsia="fr-FR"/>
              </w:rPr>
              <w:t>2024</w:t>
            </w: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3F7284D8" w14:textId="3FA2FDB8"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Trav</w:t>
            </w:r>
            <w:r w:rsidR="00EE708D" w:rsidRPr="001D6631">
              <w:rPr>
                <w:rFonts w:ascii="Marianne" w:eastAsia="Arial Unicode MS" w:hAnsi="Marianne"/>
                <w:color w:val="auto"/>
                <w:sz w:val="20"/>
                <w:szCs w:val="20"/>
                <w:lang w:eastAsia="fr-FR"/>
              </w:rPr>
              <w:t>aux effectivement prévus en 2024</w:t>
            </w: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vAlign w:val="center"/>
          </w:tcPr>
          <w:p w14:paraId="78F9C66B" w14:textId="77777777" w:rsidR="004B48D5" w:rsidRDefault="00166D02" w:rsidP="004B48D5">
            <w:pPr>
              <w:pStyle w:val="Standard"/>
              <w:spacing w:after="0" w:line="240" w:lineRule="auto"/>
              <w:rPr>
                <w:rFonts w:eastAsia="Arial Unicode MS" w:cs="Calibri"/>
                <w:color w:val="auto"/>
                <w:sz w:val="20"/>
                <w:szCs w:val="20"/>
                <w:lang w:eastAsia="fr-FR"/>
              </w:rPr>
            </w:pPr>
            <w:r w:rsidRPr="001D6631">
              <w:rPr>
                <w:rFonts w:ascii="Marianne" w:eastAsia="Arial Unicode MS" w:hAnsi="Marianne"/>
                <w:color w:val="auto"/>
                <w:sz w:val="20"/>
                <w:szCs w:val="20"/>
                <w:lang w:eastAsia="fr-FR"/>
              </w:rPr>
              <w:t>Justification des écarts pluriannuel</w:t>
            </w:r>
            <w:r w:rsidRPr="001D6631">
              <w:rPr>
                <w:rFonts w:eastAsia="Arial Unicode MS" w:cs="Calibri"/>
                <w:color w:val="auto"/>
                <w:sz w:val="20"/>
                <w:szCs w:val="20"/>
                <w:lang w:eastAsia="fr-FR"/>
              </w:rPr>
              <w:t> </w:t>
            </w:r>
            <w:r w:rsidRPr="001D6631">
              <w:rPr>
                <w:rFonts w:ascii="Marianne" w:eastAsia="Arial Unicode MS" w:hAnsi="Marianne"/>
                <w:color w:val="auto"/>
                <w:sz w:val="20"/>
                <w:szCs w:val="20"/>
                <w:lang w:eastAsia="fr-FR"/>
              </w:rPr>
              <w:t>/</w:t>
            </w:r>
            <w:r w:rsidRPr="001D6631">
              <w:rPr>
                <w:rFonts w:eastAsia="Arial Unicode MS" w:cs="Calibri"/>
                <w:color w:val="auto"/>
                <w:sz w:val="20"/>
                <w:szCs w:val="20"/>
                <w:lang w:eastAsia="fr-FR"/>
              </w:rPr>
              <w:t> </w:t>
            </w:r>
          </w:p>
          <w:p w14:paraId="275F16E1" w14:textId="213DF906" w:rsidR="00166D02" w:rsidRPr="001D6631" w:rsidRDefault="004B48D5" w:rsidP="004B48D5">
            <w:pPr>
              <w:pStyle w:val="Standard"/>
              <w:spacing w:after="0" w:line="240" w:lineRule="auto"/>
              <w:rPr>
                <w:rFonts w:ascii="Marianne" w:eastAsia="Arial Unicode MS" w:hAnsi="Marianne"/>
                <w:color w:val="auto"/>
                <w:sz w:val="20"/>
                <w:szCs w:val="20"/>
                <w:lang w:eastAsia="fr-FR"/>
              </w:rPr>
            </w:pPr>
            <w:r>
              <w:rPr>
                <w:rFonts w:ascii="Marianne" w:eastAsia="Arial Unicode MS" w:hAnsi="Marianne"/>
                <w:color w:val="auto"/>
                <w:sz w:val="20"/>
                <w:szCs w:val="20"/>
                <w:lang w:eastAsia="fr-FR"/>
              </w:rPr>
              <w:t>annue</w:t>
            </w:r>
            <w:r w:rsidR="00166D02" w:rsidRPr="001D6631">
              <w:rPr>
                <w:rFonts w:ascii="Marianne" w:eastAsia="Arial Unicode MS" w:hAnsi="Marianne"/>
                <w:color w:val="auto"/>
                <w:sz w:val="20"/>
                <w:szCs w:val="20"/>
                <w:lang w:eastAsia="fr-FR"/>
              </w:rPr>
              <w:t>l</w:t>
            </w:r>
          </w:p>
        </w:tc>
        <w:tc>
          <w:tcPr>
            <w:tcW w:w="2194"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28" w:type="dxa"/>
            </w:tcMar>
            <w:vAlign w:val="center"/>
          </w:tcPr>
          <w:p w14:paraId="05FD895D"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Exemples de production</w:t>
            </w:r>
          </w:p>
        </w:tc>
      </w:tr>
      <w:tr w:rsidR="00166D02" w:rsidRPr="001D6631" w14:paraId="6D779600" w14:textId="77777777" w:rsidTr="009958D2">
        <w:trPr>
          <w:trHeight w:val="645"/>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7F823726" w14:textId="4F35466C" w:rsidR="00166D02" w:rsidRPr="001D6631" w:rsidRDefault="00166D02" w:rsidP="00EE708D">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Rappel des tâches inscrites au prévisionnel pluriannuel</w:t>
            </w: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tcPr>
          <w:p w14:paraId="418AA8A9"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Indication, pour les tâches achevées au cours des années antérieures, cette année d'achèvement (facilitera la confrontation avec le pluriannuel)</w:t>
            </w:r>
          </w:p>
          <w:p w14:paraId="7F753EF8" w14:textId="77777777" w:rsidR="00166D02" w:rsidRPr="001D6631" w:rsidRDefault="00166D02" w:rsidP="009958D2">
            <w:pPr>
              <w:pStyle w:val="Standard"/>
              <w:rPr>
                <w:rFonts w:ascii="Marianne" w:eastAsia="Arial Unicode MS" w:hAnsi="Marianne"/>
                <w:color w:val="auto"/>
                <w:sz w:val="20"/>
                <w:szCs w:val="20"/>
                <w:lang w:eastAsia="fr-FR"/>
              </w:rPr>
            </w:pP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tcPr>
          <w:p w14:paraId="4FFDBFA8"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Les explications doivent fournir un niveau de détail justifiant bien de l’avancée des travaux programmées. Peuvent ainsi être utilement présentées des prévisions particulières méritant plus d’explications que la seule mention «</w:t>
            </w:r>
            <w:r w:rsidRPr="001D6631">
              <w:rPr>
                <w:rFonts w:eastAsia="Arial Unicode MS" w:cs="Calibri"/>
                <w:color w:val="auto"/>
                <w:sz w:val="20"/>
                <w:szCs w:val="20"/>
                <w:lang w:eastAsia="fr-FR"/>
              </w:rPr>
              <w:t> </w:t>
            </w:r>
            <w:r w:rsidRPr="001D6631">
              <w:rPr>
                <w:rFonts w:ascii="Marianne" w:eastAsia="Arial Unicode MS" w:hAnsi="Marianne"/>
                <w:color w:val="auto"/>
                <w:sz w:val="20"/>
                <w:szCs w:val="20"/>
                <w:lang w:eastAsia="fr-FR"/>
              </w:rPr>
              <w:t>avanc</w:t>
            </w:r>
            <w:r w:rsidRPr="001D6631">
              <w:rPr>
                <w:rFonts w:ascii="Marianne" w:eastAsia="Arial Unicode MS" w:hAnsi="Marianne" w:cs="Marianne"/>
                <w:color w:val="auto"/>
                <w:sz w:val="20"/>
                <w:szCs w:val="20"/>
                <w:lang w:eastAsia="fr-FR"/>
              </w:rPr>
              <w:t>é</w:t>
            </w:r>
            <w:r w:rsidRPr="001D6631">
              <w:rPr>
                <w:rFonts w:ascii="Marianne" w:eastAsia="Arial Unicode MS" w:hAnsi="Marianne"/>
                <w:color w:val="auto"/>
                <w:sz w:val="20"/>
                <w:szCs w:val="20"/>
                <w:lang w:eastAsia="fr-FR"/>
              </w:rPr>
              <w:t>e conforme/non conforme au pluriannuel</w:t>
            </w:r>
            <w:r w:rsidRPr="001D6631">
              <w:rPr>
                <w:rFonts w:eastAsia="Arial Unicode MS" w:cs="Calibri"/>
                <w:color w:val="auto"/>
                <w:sz w:val="20"/>
                <w:szCs w:val="20"/>
                <w:lang w:eastAsia="fr-FR"/>
              </w:rPr>
              <w:t> </w:t>
            </w:r>
            <w:r w:rsidRPr="001D6631">
              <w:rPr>
                <w:rFonts w:ascii="Marianne" w:eastAsia="Arial Unicode MS" w:hAnsi="Marianne" w:cs="Marianne"/>
                <w:color w:val="auto"/>
                <w:sz w:val="20"/>
                <w:szCs w:val="20"/>
                <w:lang w:eastAsia="fr-FR"/>
              </w:rPr>
              <w:t>»</w:t>
            </w:r>
            <w:r w:rsidRPr="001D6631">
              <w:rPr>
                <w:rFonts w:ascii="Marianne" w:eastAsia="Arial Unicode MS" w:hAnsi="Marianne"/>
                <w:color w:val="auto"/>
                <w:sz w:val="20"/>
                <w:szCs w:val="20"/>
                <w:lang w:eastAsia="fr-FR"/>
              </w:rPr>
              <w:t>.</w:t>
            </w:r>
          </w:p>
          <w:p w14:paraId="54AE6AC5"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Les taches prévues au pluriannuel mais décalées doivent être mentionnées explicitement. Doivent également être exposées les activités prévues sur l’exercice qui n’étaient pas explicitement mentionnées dans le pluriannuel.</w:t>
            </w:r>
          </w:p>
          <w:p w14:paraId="4242E022" w14:textId="77777777" w:rsidR="00166D02" w:rsidRPr="001D6631" w:rsidRDefault="00166D02" w:rsidP="009958D2">
            <w:pPr>
              <w:pStyle w:val="Standard"/>
              <w:rPr>
                <w:rFonts w:ascii="Marianne" w:eastAsia="Arial Unicode MS" w:hAnsi="Marianne"/>
                <w:color w:val="auto"/>
                <w:sz w:val="20"/>
                <w:szCs w:val="20"/>
                <w:lang w:eastAsia="fr-FR"/>
              </w:rPr>
            </w:pPr>
          </w:p>
          <w:p w14:paraId="1A9D46A7"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Renseigner les valeurs prévues pour les indicateurs de réalisation</w:t>
            </w:r>
            <w:r w:rsidRPr="001D6631">
              <w:rPr>
                <w:rFonts w:eastAsia="Arial Unicode MS" w:cs="Calibri"/>
                <w:color w:val="auto"/>
                <w:sz w:val="20"/>
                <w:szCs w:val="20"/>
                <w:lang w:eastAsia="fr-FR"/>
              </w:rPr>
              <w:t> </w:t>
            </w:r>
            <w:r w:rsidRPr="001D6631">
              <w:rPr>
                <w:rFonts w:ascii="Marianne" w:eastAsia="Arial Unicode MS" w:hAnsi="Marianne"/>
                <w:color w:val="auto"/>
                <w:sz w:val="20"/>
                <w:szCs w:val="20"/>
                <w:lang w:eastAsia="fr-FR"/>
              </w:rPr>
              <w:t>:</w:t>
            </w:r>
          </w:p>
          <w:tbl>
            <w:tblPr>
              <w:tblW w:w="6634" w:type="dxa"/>
              <w:jc w:val="center"/>
              <w:tblLayout w:type="fixed"/>
              <w:tblCellMar>
                <w:left w:w="10" w:type="dxa"/>
                <w:right w:w="10" w:type="dxa"/>
              </w:tblCellMar>
              <w:tblLook w:val="04A0" w:firstRow="1" w:lastRow="0" w:firstColumn="1" w:lastColumn="0" w:noHBand="0" w:noVBand="1"/>
            </w:tblPr>
            <w:tblGrid>
              <w:gridCol w:w="760"/>
              <w:gridCol w:w="2041"/>
              <w:gridCol w:w="1275"/>
              <w:gridCol w:w="1147"/>
              <w:gridCol w:w="1411"/>
            </w:tblGrid>
            <w:tr w:rsidR="00166D02" w:rsidRPr="001D6631" w14:paraId="4CF1473E" w14:textId="77777777" w:rsidTr="004B48D5">
              <w:trPr>
                <w:trHeight w:val="1859"/>
                <w:jc w:val="center"/>
              </w:trPr>
              <w:tc>
                <w:tcPr>
                  <w:tcW w:w="7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AC4764" w14:textId="77777777" w:rsidR="00166D02" w:rsidRPr="001D6631" w:rsidRDefault="00166D02" w:rsidP="004B48D5">
                  <w:pPr>
                    <w:pStyle w:val="Standard"/>
                    <w:spacing w:line="288" w:lineRule="auto"/>
                    <w:ind w:right="-23"/>
                    <w:jc w:val="center"/>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N° tâche</w:t>
                  </w:r>
                </w:p>
              </w:tc>
              <w:tc>
                <w:tcPr>
                  <w:tcW w:w="20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3B8F2F" w14:textId="77777777" w:rsidR="00166D02" w:rsidRPr="001D6631" w:rsidRDefault="00166D02" w:rsidP="009958D2">
                  <w:pPr>
                    <w:pStyle w:val="Standard"/>
                    <w:spacing w:line="288" w:lineRule="auto"/>
                    <w:jc w:val="center"/>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Dénomination de l'indicateur</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F0DF55" w14:textId="77777777" w:rsidR="00166D02" w:rsidRPr="001D6631" w:rsidRDefault="00166D02" w:rsidP="009958D2">
                  <w:pPr>
                    <w:pStyle w:val="Standard"/>
                    <w:spacing w:line="288" w:lineRule="auto"/>
                    <w:jc w:val="center"/>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Rappel valeur 2021</w:t>
                  </w: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20B490E1" w14:textId="77777777" w:rsidR="00166D02" w:rsidRPr="001D6631" w:rsidRDefault="00166D02" w:rsidP="009958D2">
                  <w:pPr>
                    <w:pStyle w:val="Standard"/>
                    <w:spacing w:line="288" w:lineRule="auto"/>
                    <w:jc w:val="center"/>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Valeur cible 202X</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6C8C7" w14:textId="77777777" w:rsidR="00166D02" w:rsidRPr="001D6631" w:rsidRDefault="00166D02" w:rsidP="009958D2">
                  <w:pPr>
                    <w:pStyle w:val="Standard"/>
                    <w:spacing w:line="288" w:lineRule="auto"/>
                    <w:jc w:val="center"/>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Rappel valeur   cible 2027* (*année à ajuster)</w:t>
                  </w:r>
                </w:p>
              </w:tc>
            </w:tr>
            <w:tr w:rsidR="00166D02" w:rsidRPr="001D6631" w14:paraId="5F78C4FF" w14:textId="77777777" w:rsidTr="004B48D5">
              <w:trPr>
                <w:trHeight w:val="474"/>
                <w:jc w:val="center"/>
              </w:trPr>
              <w:tc>
                <w:tcPr>
                  <w:tcW w:w="760" w:type="dxa"/>
                  <w:tcBorders>
                    <w:top w:val="single" w:sz="4" w:space="0" w:color="000000"/>
                    <w:left w:val="single" w:sz="4" w:space="0" w:color="000000"/>
                    <w:bottom w:val="single" w:sz="4" w:space="0" w:color="000000"/>
                  </w:tcBorders>
                  <w:tcMar>
                    <w:top w:w="0" w:type="dxa"/>
                    <w:left w:w="108" w:type="dxa"/>
                    <w:bottom w:w="0" w:type="dxa"/>
                    <w:right w:w="108" w:type="dxa"/>
                  </w:tcMar>
                </w:tcPr>
                <w:p w14:paraId="5F470444" w14:textId="77777777" w:rsidR="00166D02" w:rsidRPr="001D6631" w:rsidRDefault="00166D02" w:rsidP="009958D2">
                  <w:pPr>
                    <w:pStyle w:val="Standard"/>
                    <w:snapToGrid w:val="0"/>
                    <w:spacing w:line="278" w:lineRule="atLeast"/>
                    <w:rPr>
                      <w:rFonts w:ascii="Marianne" w:eastAsia="Arial Unicode MS" w:hAnsi="Marianne"/>
                      <w:color w:val="auto"/>
                      <w:sz w:val="20"/>
                      <w:szCs w:val="20"/>
                      <w:lang w:eastAsia="fr-FR"/>
                    </w:rPr>
                  </w:pPr>
                </w:p>
              </w:tc>
              <w:tc>
                <w:tcPr>
                  <w:tcW w:w="20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7B9060" w14:textId="77777777" w:rsidR="00166D02" w:rsidRPr="001D6631" w:rsidRDefault="00166D02" w:rsidP="009958D2">
                  <w:pPr>
                    <w:pStyle w:val="Standard"/>
                    <w:snapToGrid w:val="0"/>
                    <w:spacing w:line="278" w:lineRule="atLeast"/>
                    <w:rPr>
                      <w:rFonts w:ascii="Marianne" w:eastAsia="Arial Unicode MS" w:hAnsi="Marianne"/>
                      <w:color w:val="auto"/>
                      <w:sz w:val="20"/>
                      <w:szCs w:val="20"/>
                      <w:lang w:eastAsia="fr-FR"/>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5E8D64" w14:textId="77777777" w:rsidR="00166D02" w:rsidRPr="001D6631" w:rsidRDefault="00166D02" w:rsidP="009958D2">
                  <w:pPr>
                    <w:pStyle w:val="Standard"/>
                    <w:snapToGrid w:val="0"/>
                    <w:spacing w:line="278" w:lineRule="atLeast"/>
                    <w:rPr>
                      <w:rFonts w:ascii="Marianne" w:eastAsia="Arial Unicode MS" w:hAnsi="Marianne"/>
                      <w:color w:val="auto"/>
                      <w:sz w:val="20"/>
                      <w:szCs w:val="20"/>
                      <w:lang w:eastAsia="fr-FR"/>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B62F8FD" w14:textId="77777777" w:rsidR="00166D02" w:rsidRPr="001D6631" w:rsidRDefault="00166D02" w:rsidP="009958D2">
                  <w:pPr>
                    <w:pStyle w:val="Standard"/>
                    <w:snapToGrid w:val="0"/>
                    <w:spacing w:line="278" w:lineRule="atLeast"/>
                    <w:rPr>
                      <w:rFonts w:ascii="Marianne" w:eastAsia="Arial Unicode MS" w:hAnsi="Marianne"/>
                      <w:color w:val="auto"/>
                      <w:sz w:val="20"/>
                      <w:szCs w:val="20"/>
                      <w:lang w:eastAsia="fr-FR"/>
                    </w:rPr>
                  </w:pP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F6DC92" w14:textId="77777777" w:rsidR="00166D02" w:rsidRPr="001D6631" w:rsidRDefault="00166D02" w:rsidP="009958D2">
                  <w:pPr>
                    <w:pStyle w:val="Standard"/>
                    <w:snapToGrid w:val="0"/>
                    <w:spacing w:line="278" w:lineRule="atLeast"/>
                    <w:rPr>
                      <w:rFonts w:ascii="Marianne" w:eastAsia="Arial Unicode MS" w:hAnsi="Marianne"/>
                      <w:color w:val="auto"/>
                      <w:sz w:val="20"/>
                      <w:szCs w:val="20"/>
                      <w:lang w:eastAsia="fr-FR"/>
                    </w:rPr>
                  </w:pPr>
                </w:p>
              </w:tc>
            </w:tr>
            <w:tr w:rsidR="004B48D5" w:rsidRPr="001D6631" w14:paraId="55C67B4F" w14:textId="77777777" w:rsidTr="004B48D5">
              <w:trPr>
                <w:trHeight w:val="474"/>
                <w:jc w:val="center"/>
              </w:trPr>
              <w:tc>
                <w:tcPr>
                  <w:tcW w:w="760" w:type="dxa"/>
                  <w:tcBorders>
                    <w:top w:val="single" w:sz="4" w:space="0" w:color="000000"/>
                    <w:left w:val="single" w:sz="4" w:space="0" w:color="000000"/>
                    <w:bottom w:val="single" w:sz="4" w:space="0" w:color="000000"/>
                  </w:tcBorders>
                  <w:tcMar>
                    <w:top w:w="0" w:type="dxa"/>
                    <w:left w:w="108" w:type="dxa"/>
                    <w:bottom w:w="0" w:type="dxa"/>
                    <w:right w:w="108" w:type="dxa"/>
                  </w:tcMar>
                </w:tcPr>
                <w:p w14:paraId="7A91BE2B" w14:textId="77777777" w:rsidR="004B48D5" w:rsidRPr="001D6631" w:rsidRDefault="004B48D5" w:rsidP="009958D2">
                  <w:pPr>
                    <w:pStyle w:val="Standard"/>
                    <w:snapToGrid w:val="0"/>
                    <w:spacing w:line="278" w:lineRule="atLeast"/>
                    <w:rPr>
                      <w:rFonts w:ascii="Marianne" w:eastAsia="Arial Unicode MS" w:hAnsi="Marianne"/>
                      <w:color w:val="auto"/>
                      <w:sz w:val="20"/>
                      <w:szCs w:val="20"/>
                      <w:lang w:eastAsia="fr-FR"/>
                    </w:rPr>
                  </w:pPr>
                </w:p>
              </w:tc>
              <w:tc>
                <w:tcPr>
                  <w:tcW w:w="20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396FBB" w14:textId="77777777" w:rsidR="004B48D5" w:rsidRPr="001D6631" w:rsidRDefault="004B48D5" w:rsidP="009958D2">
                  <w:pPr>
                    <w:pStyle w:val="Standard"/>
                    <w:snapToGrid w:val="0"/>
                    <w:spacing w:line="278" w:lineRule="atLeast"/>
                    <w:rPr>
                      <w:rFonts w:ascii="Marianne" w:eastAsia="Arial Unicode MS" w:hAnsi="Marianne"/>
                      <w:color w:val="auto"/>
                      <w:sz w:val="20"/>
                      <w:szCs w:val="20"/>
                      <w:lang w:eastAsia="fr-FR"/>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80395D" w14:textId="77777777" w:rsidR="004B48D5" w:rsidRPr="001D6631" w:rsidRDefault="004B48D5" w:rsidP="009958D2">
                  <w:pPr>
                    <w:pStyle w:val="Standard"/>
                    <w:snapToGrid w:val="0"/>
                    <w:spacing w:line="278" w:lineRule="atLeast"/>
                    <w:rPr>
                      <w:rFonts w:ascii="Marianne" w:eastAsia="Arial Unicode MS" w:hAnsi="Marianne"/>
                      <w:color w:val="auto"/>
                      <w:sz w:val="20"/>
                      <w:szCs w:val="20"/>
                      <w:lang w:eastAsia="fr-FR"/>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4259C38" w14:textId="77777777" w:rsidR="004B48D5" w:rsidRPr="001D6631" w:rsidRDefault="004B48D5" w:rsidP="009958D2">
                  <w:pPr>
                    <w:pStyle w:val="Standard"/>
                    <w:snapToGrid w:val="0"/>
                    <w:spacing w:line="278" w:lineRule="atLeast"/>
                    <w:rPr>
                      <w:rFonts w:ascii="Marianne" w:eastAsia="Arial Unicode MS" w:hAnsi="Marianne"/>
                      <w:color w:val="auto"/>
                      <w:sz w:val="20"/>
                      <w:szCs w:val="20"/>
                      <w:lang w:eastAsia="fr-FR"/>
                    </w:rPr>
                  </w:pP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E6FEB7" w14:textId="77777777" w:rsidR="004B48D5" w:rsidRPr="001D6631" w:rsidRDefault="004B48D5" w:rsidP="009958D2">
                  <w:pPr>
                    <w:pStyle w:val="Standard"/>
                    <w:snapToGrid w:val="0"/>
                    <w:spacing w:line="278" w:lineRule="atLeast"/>
                    <w:rPr>
                      <w:rFonts w:ascii="Marianne" w:eastAsia="Arial Unicode MS" w:hAnsi="Marianne"/>
                      <w:color w:val="auto"/>
                      <w:sz w:val="20"/>
                      <w:szCs w:val="20"/>
                      <w:lang w:eastAsia="fr-FR"/>
                    </w:rPr>
                  </w:pPr>
                </w:p>
              </w:tc>
            </w:tr>
            <w:tr w:rsidR="004B48D5" w:rsidRPr="001D6631" w14:paraId="20AA9D64" w14:textId="77777777" w:rsidTr="004B48D5">
              <w:trPr>
                <w:trHeight w:val="474"/>
                <w:jc w:val="center"/>
              </w:trPr>
              <w:tc>
                <w:tcPr>
                  <w:tcW w:w="760" w:type="dxa"/>
                  <w:tcBorders>
                    <w:top w:val="single" w:sz="4" w:space="0" w:color="000000"/>
                    <w:left w:val="single" w:sz="4" w:space="0" w:color="000000"/>
                    <w:bottom w:val="single" w:sz="4" w:space="0" w:color="000000"/>
                  </w:tcBorders>
                  <w:tcMar>
                    <w:top w:w="0" w:type="dxa"/>
                    <w:left w:w="108" w:type="dxa"/>
                    <w:bottom w:w="0" w:type="dxa"/>
                    <w:right w:w="108" w:type="dxa"/>
                  </w:tcMar>
                </w:tcPr>
                <w:p w14:paraId="796CF930" w14:textId="77777777" w:rsidR="004B48D5" w:rsidRPr="001D6631" w:rsidRDefault="004B48D5" w:rsidP="009958D2">
                  <w:pPr>
                    <w:pStyle w:val="Standard"/>
                    <w:snapToGrid w:val="0"/>
                    <w:spacing w:line="278" w:lineRule="atLeast"/>
                    <w:rPr>
                      <w:rFonts w:ascii="Marianne" w:eastAsia="Arial Unicode MS" w:hAnsi="Marianne"/>
                      <w:color w:val="auto"/>
                      <w:sz w:val="20"/>
                      <w:szCs w:val="20"/>
                      <w:lang w:eastAsia="fr-FR"/>
                    </w:rPr>
                  </w:pPr>
                </w:p>
              </w:tc>
              <w:tc>
                <w:tcPr>
                  <w:tcW w:w="20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A0A896" w14:textId="77777777" w:rsidR="004B48D5" w:rsidRPr="001D6631" w:rsidRDefault="004B48D5" w:rsidP="009958D2">
                  <w:pPr>
                    <w:pStyle w:val="Standard"/>
                    <w:snapToGrid w:val="0"/>
                    <w:spacing w:line="278" w:lineRule="atLeast"/>
                    <w:rPr>
                      <w:rFonts w:ascii="Marianne" w:eastAsia="Arial Unicode MS" w:hAnsi="Marianne"/>
                      <w:color w:val="auto"/>
                      <w:sz w:val="20"/>
                      <w:szCs w:val="20"/>
                      <w:lang w:eastAsia="fr-FR"/>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706FF7" w14:textId="77777777" w:rsidR="004B48D5" w:rsidRPr="001D6631" w:rsidRDefault="004B48D5" w:rsidP="009958D2">
                  <w:pPr>
                    <w:pStyle w:val="Standard"/>
                    <w:snapToGrid w:val="0"/>
                    <w:spacing w:line="278" w:lineRule="atLeast"/>
                    <w:rPr>
                      <w:rFonts w:ascii="Marianne" w:eastAsia="Arial Unicode MS" w:hAnsi="Marianne"/>
                      <w:color w:val="auto"/>
                      <w:sz w:val="20"/>
                      <w:szCs w:val="20"/>
                      <w:lang w:eastAsia="fr-FR"/>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2E8418AB" w14:textId="77777777" w:rsidR="004B48D5" w:rsidRPr="001D6631" w:rsidRDefault="004B48D5" w:rsidP="009958D2">
                  <w:pPr>
                    <w:pStyle w:val="Standard"/>
                    <w:snapToGrid w:val="0"/>
                    <w:spacing w:line="278" w:lineRule="atLeast"/>
                    <w:rPr>
                      <w:rFonts w:ascii="Marianne" w:eastAsia="Arial Unicode MS" w:hAnsi="Marianne"/>
                      <w:color w:val="auto"/>
                      <w:sz w:val="20"/>
                      <w:szCs w:val="20"/>
                      <w:lang w:eastAsia="fr-FR"/>
                    </w:rPr>
                  </w:pP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B32BF8" w14:textId="77777777" w:rsidR="004B48D5" w:rsidRPr="001D6631" w:rsidRDefault="004B48D5" w:rsidP="009958D2">
                  <w:pPr>
                    <w:pStyle w:val="Standard"/>
                    <w:snapToGrid w:val="0"/>
                    <w:spacing w:line="278" w:lineRule="atLeast"/>
                    <w:rPr>
                      <w:rFonts w:ascii="Marianne" w:eastAsia="Arial Unicode MS" w:hAnsi="Marianne"/>
                      <w:color w:val="auto"/>
                      <w:sz w:val="20"/>
                      <w:szCs w:val="20"/>
                      <w:lang w:eastAsia="fr-FR"/>
                    </w:rPr>
                  </w:pPr>
                </w:p>
              </w:tc>
            </w:tr>
          </w:tbl>
          <w:p w14:paraId="372A637F" w14:textId="77777777" w:rsidR="00166D02" w:rsidRPr="001D6631" w:rsidRDefault="00166D02" w:rsidP="009958D2">
            <w:pPr>
              <w:pStyle w:val="Standard"/>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Ce tableau sera présenté après la description des actions.</w:t>
            </w: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tcPr>
          <w:p w14:paraId="7037D873" w14:textId="77777777" w:rsidR="00166D02" w:rsidRPr="001D6631" w:rsidRDefault="00166D02" w:rsidP="009958D2">
            <w:pPr>
              <w:pStyle w:val="Standard"/>
              <w:ind w:left="113"/>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Le devenir des taches non inscrites doit également être exposé (abandon/report année n+1).</w:t>
            </w: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2977A166" w14:textId="77777777" w:rsidR="00166D02" w:rsidRPr="001D6631" w:rsidRDefault="00166D02" w:rsidP="009958D2">
            <w:pPr>
              <w:pStyle w:val="Standard"/>
              <w:snapToGrid w:val="0"/>
              <w:rPr>
                <w:rFonts w:ascii="Marianne" w:eastAsia="Arial Unicode MS" w:hAnsi="Marianne"/>
                <w:color w:val="auto"/>
                <w:sz w:val="20"/>
                <w:szCs w:val="20"/>
                <w:lang w:eastAsia="fr-FR"/>
              </w:rPr>
            </w:pPr>
            <w:r w:rsidRPr="001D6631">
              <w:rPr>
                <w:rFonts w:ascii="Marianne" w:eastAsia="Arial Unicode MS" w:hAnsi="Marianne"/>
                <w:color w:val="auto"/>
                <w:sz w:val="20"/>
                <w:szCs w:val="20"/>
                <w:lang w:eastAsia="fr-FR"/>
              </w:rPr>
              <w:t>Indication précise de livrables qui seront réalisés au cours de l'exercice. La seule mention de nature de livrables (compte-rendu, article…) ne suffit pas.</w:t>
            </w:r>
          </w:p>
        </w:tc>
      </w:tr>
      <w:tr w:rsidR="00166D02" w:rsidRPr="001D6631" w14:paraId="3665C855" w14:textId="77777777" w:rsidTr="009958D2">
        <w:trPr>
          <w:trHeight w:val="645"/>
        </w:trPr>
        <w:tc>
          <w:tcPr>
            <w:tcW w:w="2265" w:type="dxa"/>
            <w:tcBorders>
              <w:top w:val="single" w:sz="6" w:space="0" w:color="000000"/>
              <w:left w:val="single" w:sz="6" w:space="0" w:color="000000"/>
              <w:bottom w:val="single" w:sz="6" w:space="0" w:color="000000"/>
            </w:tcBorders>
            <w:tcMar>
              <w:top w:w="28" w:type="dxa"/>
              <w:left w:w="68" w:type="dxa"/>
              <w:bottom w:w="28" w:type="dxa"/>
              <w:right w:w="0" w:type="dxa"/>
            </w:tcMar>
          </w:tcPr>
          <w:p w14:paraId="1FC276F0" w14:textId="77777777" w:rsidR="00166D02" w:rsidRPr="001D6631" w:rsidRDefault="00166D02" w:rsidP="009958D2">
            <w:pPr>
              <w:pStyle w:val="Standard"/>
              <w:snapToGrid w:val="0"/>
              <w:rPr>
                <w:rFonts w:ascii="Marianne" w:eastAsia="Arial Unicode MS" w:hAnsi="Marianne"/>
                <w:color w:val="auto"/>
                <w:sz w:val="20"/>
                <w:szCs w:val="20"/>
                <w:lang w:eastAsia="fr-FR"/>
              </w:rPr>
            </w:pPr>
          </w:p>
        </w:tc>
        <w:tc>
          <w:tcPr>
            <w:tcW w:w="1875" w:type="dxa"/>
            <w:tcBorders>
              <w:top w:val="single" w:sz="6" w:space="0" w:color="000000"/>
              <w:left w:val="single" w:sz="6" w:space="0" w:color="000000"/>
              <w:bottom w:val="single" w:sz="6" w:space="0" w:color="000000"/>
            </w:tcBorders>
            <w:tcMar>
              <w:top w:w="30" w:type="dxa"/>
              <w:left w:w="30" w:type="dxa"/>
              <w:bottom w:w="30" w:type="dxa"/>
              <w:right w:w="30" w:type="dxa"/>
            </w:tcMar>
          </w:tcPr>
          <w:p w14:paraId="02598F43" w14:textId="77777777" w:rsidR="00166D02" w:rsidRPr="001D6631" w:rsidRDefault="00166D02" w:rsidP="009958D2">
            <w:pPr>
              <w:pStyle w:val="Standard"/>
              <w:snapToGrid w:val="0"/>
              <w:rPr>
                <w:rFonts w:ascii="Marianne" w:eastAsia="Arial Unicode MS" w:hAnsi="Marianne"/>
                <w:color w:val="auto"/>
                <w:sz w:val="20"/>
                <w:szCs w:val="20"/>
                <w:lang w:eastAsia="fr-FR"/>
              </w:rPr>
            </w:pPr>
          </w:p>
        </w:tc>
        <w:tc>
          <w:tcPr>
            <w:tcW w:w="6863" w:type="dxa"/>
            <w:tcBorders>
              <w:top w:val="single" w:sz="6" w:space="0" w:color="000000"/>
              <w:left w:val="single" w:sz="6" w:space="0" w:color="000000"/>
              <w:bottom w:val="single" w:sz="6" w:space="0" w:color="000000"/>
            </w:tcBorders>
            <w:tcMar>
              <w:top w:w="30" w:type="dxa"/>
              <w:left w:w="30" w:type="dxa"/>
              <w:bottom w:w="30" w:type="dxa"/>
              <w:right w:w="30" w:type="dxa"/>
            </w:tcMar>
          </w:tcPr>
          <w:p w14:paraId="40D9A80D" w14:textId="77777777" w:rsidR="00166D02" w:rsidRPr="001D6631" w:rsidRDefault="00166D02" w:rsidP="009958D2">
            <w:pPr>
              <w:pStyle w:val="Standard"/>
              <w:snapToGrid w:val="0"/>
              <w:rPr>
                <w:rFonts w:ascii="Marianne" w:eastAsia="Arial Unicode MS" w:hAnsi="Marianne"/>
                <w:color w:val="auto"/>
                <w:sz w:val="20"/>
                <w:szCs w:val="20"/>
                <w:lang w:eastAsia="fr-FR"/>
              </w:rPr>
            </w:pPr>
          </w:p>
        </w:tc>
        <w:tc>
          <w:tcPr>
            <w:tcW w:w="1927" w:type="dxa"/>
            <w:tcBorders>
              <w:top w:val="single" w:sz="6" w:space="0" w:color="000000"/>
              <w:left w:val="single" w:sz="6" w:space="0" w:color="000000"/>
              <w:bottom w:val="single" w:sz="6" w:space="0" w:color="000000"/>
            </w:tcBorders>
            <w:tcMar>
              <w:top w:w="30" w:type="dxa"/>
              <w:left w:w="30" w:type="dxa"/>
              <w:bottom w:w="30" w:type="dxa"/>
              <w:right w:w="30" w:type="dxa"/>
            </w:tcMar>
          </w:tcPr>
          <w:p w14:paraId="7910C2BA" w14:textId="77777777" w:rsidR="00166D02" w:rsidRPr="001D6631" w:rsidRDefault="00166D02" w:rsidP="009958D2">
            <w:pPr>
              <w:pStyle w:val="Standard"/>
              <w:snapToGrid w:val="0"/>
              <w:rPr>
                <w:rFonts w:ascii="Marianne" w:eastAsia="Arial Unicode MS" w:hAnsi="Marianne"/>
                <w:color w:val="auto"/>
                <w:sz w:val="20"/>
                <w:szCs w:val="20"/>
                <w:lang w:eastAsia="fr-FR"/>
              </w:rPr>
            </w:pPr>
          </w:p>
        </w:tc>
        <w:tc>
          <w:tcPr>
            <w:tcW w:w="2194" w:type="dxa"/>
            <w:tcBorders>
              <w:top w:val="single" w:sz="6" w:space="0" w:color="000000"/>
              <w:left w:val="single" w:sz="6" w:space="0" w:color="000000"/>
              <w:bottom w:val="single" w:sz="6" w:space="0" w:color="000000"/>
              <w:right w:val="single" w:sz="6" w:space="0" w:color="000000"/>
            </w:tcBorders>
            <w:tcMar>
              <w:top w:w="28" w:type="dxa"/>
              <w:left w:w="68" w:type="dxa"/>
              <w:bottom w:w="28" w:type="dxa"/>
              <w:right w:w="57" w:type="dxa"/>
            </w:tcMar>
          </w:tcPr>
          <w:p w14:paraId="130B5FC5" w14:textId="77777777" w:rsidR="00166D02" w:rsidRPr="001D6631" w:rsidRDefault="00166D02" w:rsidP="009958D2">
            <w:pPr>
              <w:pStyle w:val="Standard"/>
              <w:snapToGrid w:val="0"/>
              <w:rPr>
                <w:rFonts w:ascii="Marianne" w:eastAsia="Arial Unicode MS" w:hAnsi="Marianne"/>
                <w:color w:val="auto"/>
                <w:sz w:val="20"/>
                <w:szCs w:val="20"/>
                <w:lang w:eastAsia="fr-FR"/>
              </w:rPr>
            </w:pPr>
          </w:p>
        </w:tc>
      </w:tr>
    </w:tbl>
    <w:p w14:paraId="698FC2A1" w14:textId="3750F8F3" w:rsidR="00F33FBE" w:rsidRDefault="00166D02" w:rsidP="004B48D5">
      <w:pPr>
        <w:pStyle w:val="Standard"/>
        <w:ind w:left="-113"/>
        <w:rPr>
          <w:rFonts w:ascii="Arial" w:hAnsi="Arial" w:cs="Arial"/>
          <w:color w:val="auto"/>
          <w:sz w:val="18"/>
          <w:szCs w:val="18"/>
          <w:shd w:val="clear" w:color="auto" w:fill="DDDDDD"/>
          <w:lang w:eastAsia="fr-FR"/>
        </w:rPr>
      </w:pPr>
      <w:r w:rsidRPr="001D6631">
        <w:rPr>
          <w:rFonts w:ascii="Arial" w:hAnsi="Arial" w:cs="Arial"/>
          <w:color w:val="auto"/>
          <w:sz w:val="18"/>
          <w:szCs w:val="18"/>
          <w:shd w:val="clear" w:color="auto" w:fill="DDDDDD"/>
          <w:lang w:eastAsia="fr-FR"/>
        </w:rPr>
        <w:t xml:space="preserve">Vous pouvez ajouter </w:t>
      </w:r>
      <w:r w:rsidR="004B48D5">
        <w:rPr>
          <w:rFonts w:ascii="Arial" w:hAnsi="Arial" w:cs="Arial"/>
          <w:color w:val="auto"/>
          <w:sz w:val="18"/>
          <w:szCs w:val="18"/>
          <w:shd w:val="clear" w:color="auto" w:fill="DDDDDD"/>
          <w:lang w:eastAsia="fr-FR"/>
        </w:rPr>
        <w:t>autant de lignes que nécessaire</w:t>
      </w:r>
    </w:p>
    <w:p w14:paraId="718D0805" w14:textId="1440CCBF" w:rsidR="00FE339D" w:rsidRPr="00D31854" w:rsidRDefault="00FE339D" w:rsidP="00D31854">
      <w:pPr>
        <w:autoSpaceDE w:val="0"/>
        <w:autoSpaceDN w:val="0"/>
        <w:adjustRightInd w:val="0"/>
        <w:rPr>
          <w:rFonts w:ascii="CIDFont+F2" w:hAnsi="CIDFont+F2" w:cs="CIDFont+F2"/>
          <w:sz w:val="18"/>
          <w:szCs w:val="18"/>
          <w:lang w:val="fr-FR" w:eastAsia="fr-FR"/>
        </w:rPr>
        <w:sectPr w:rsidR="00FE339D" w:rsidRPr="00D31854" w:rsidSect="00E74C7A">
          <w:headerReference w:type="even" r:id="rId12"/>
          <w:headerReference w:type="default" r:id="rId13"/>
          <w:headerReference w:type="first" r:id="rId14"/>
          <w:pgSz w:w="16840" w:h="11900" w:orient="landscape"/>
          <w:pgMar w:top="964" w:right="964" w:bottom="964" w:left="964" w:header="964" w:footer="964" w:gutter="0"/>
          <w:cols w:space="720"/>
          <w:titlePg/>
          <w:docGrid w:linePitch="360"/>
        </w:sectPr>
      </w:pPr>
    </w:p>
    <w:p w14:paraId="6ECD86C1" w14:textId="09334648" w:rsidR="007427D4" w:rsidRPr="004B056F" w:rsidRDefault="007427D4" w:rsidP="004B48D5">
      <w:pPr>
        <w:pStyle w:val="Titre5"/>
        <w:rPr>
          <w:sz w:val="20"/>
          <w:szCs w:val="20"/>
        </w:rPr>
      </w:pPr>
    </w:p>
    <w:sectPr w:rsidR="007427D4" w:rsidRPr="004B056F" w:rsidSect="00F33FBE">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33917" w14:textId="77777777" w:rsidR="0091093B" w:rsidRDefault="0091093B">
      <w:r>
        <w:separator/>
      </w:r>
    </w:p>
  </w:endnote>
  <w:endnote w:type="continuationSeparator" w:id="0">
    <w:p w14:paraId="4452AAC4" w14:textId="77777777" w:rsidR="0091093B" w:rsidRDefault="0091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065CD" w14:textId="70363837" w:rsidR="0091093B" w:rsidRDefault="0091093B">
    <w:pPr>
      <w:pStyle w:val="Pieddepage"/>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B80688">
      <w:rPr>
        <w:noProof/>
        <w:sz w:val="20"/>
        <w:szCs w:val="20"/>
      </w:rPr>
      <w:t>4</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176076"/>
      <w:docPartObj>
        <w:docPartGallery w:val="Page Numbers (Bottom of Page)"/>
        <w:docPartUnique/>
      </w:docPartObj>
    </w:sdtPr>
    <w:sdtEndPr/>
    <w:sdtContent>
      <w:p w14:paraId="598C380A" w14:textId="2E11BC10" w:rsidR="0091093B" w:rsidRDefault="0091093B" w:rsidP="00880B08">
        <w:pPr>
          <w:pStyle w:val="Pieddepage"/>
          <w:jc w:val="right"/>
        </w:pPr>
        <w:r>
          <w:fldChar w:fldCharType="begin"/>
        </w:r>
        <w:r>
          <w:instrText>PAGE   \* MERGEFORMAT</w:instrText>
        </w:r>
        <w:r>
          <w:fldChar w:fldCharType="separate"/>
        </w:r>
        <w:r w:rsidR="00B80688">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64E84" w14:textId="77777777" w:rsidR="0091093B" w:rsidRDefault="0091093B">
      <w:r>
        <w:separator/>
      </w:r>
    </w:p>
  </w:footnote>
  <w:footnote w:type="continuationSeparator" w:id="0">
    <w:p w14:paraId="6A2797F9" w14:textId="77777777" w:rsidR="0091093B" w:rsidRDefault="0091093B">
      <w:r>
        <w:continuationSeparator/>
      </w:r>
    </w:p>
  </w:footnote>
  <w:footnote w:id="1">
    <w:p w14:paraId="5D67D482" w14:textId="1FDB2F34" w:rsidR="0091093B" w:rsidRPr="00807D5E" w:rsidRDefault="0091093B" w:rsidP="00166D02">
      <w:pPr>
        <w:pStyle w:val="Footnote"/>
        <w:jc w:val="both"/>
        <w:rPr>
          <w:sz w:val="18"/>
          <w:szCs w:val="18"/>
        </w:rPr>
      </w:pPr>
      <w:r>
        <w:rPr>
          <w:rStyle w:val="Appelnotedebasdep"/>
        </w:rPr>
        <w:footnoteRef/>
      </w:r>
      <w:r>
        <w:rPr>
          <w:rFonts w:eastAsia="Arial"/>
        </w:rPr>
        <w:t xml:space="preserve"> </w:t>
      </w:r>
      <w:r w:rsidRPr="00807D5E">
        <w:rPr>
          <w:sz w:val="18"/>
          <w:szCs w:val="18"/>
        </w:rPr>
        <w:t>Sous Darwin, l'actuel logiciel de suivi des programmes financés par le CASDAR, une « action élémentaire » peut être déclinée en plusieurs opérations. Cette option doit être utilisée de manière limitée, une action pourra être déclinée au maximum en 3 opérations, les différentes opérations devant garder une taille et une cohérence interne suffisantes. Cette possibilité de déclinaison en opérations est susceptible d'être refusée par l'administration, si cette déclinaison nuit à la visibilité et la cohérence du PPDAR.</w:t>
      </w:r>
    </w:p>
  </w:footnote>
  <w:footnote w:id="2">
    <w:p w14:paraId="2078F945" w14:textId="602382AF" w:rsidR="0091093B" w:rsidRPr="00EB3EBD" w:rsidRDefault="0091093B">
      <w:pPr>
        <w:pStyle w:val="Notedebasdepage"/>
        <w:rPr>
          <w:lang w:val="fr-FR"/>
        </w:rPr>
      </w:pPr>
      <w:r>
        <w:rPr>
          <w:rStyle w:val="Appelnotedebasdep"/>
        </w:rPr>
        <w:footnoteRef/>
      </w:r>
      <w:r>
        <w:t xml:space="preserve"> </w:t>
      </w:r>
      <w:r w:rsidRPr="00D31854">
        <w:rPr>
          <w:rFonts w:ascii="Arial" w:hAnsi="Arial" w:cs="Arial"/>
        </w:rPr>
        <w:t>Cette colonne » doit reprendre la liste des tâches faite dans la fiche action prévisionnelle du programme pluriannuel sous l’item « contenu du projet » et présentée sous la forme d’un diagramme de GANTT. Les descriptions des différent</w:t>
      </w:r>
      <w:r w:rsidR="00D31854">
        <w:rPr>
          <w:rFonts w:ascii="Arial" w:hAnsi="Arial" w:cs="Arial"/>
        </w:rPr>
        <w:t>e</w:t>
      </w:r>
      <w:r w:rsidRPr="00D31854">
        <w:rPr>
          <w:rFonts w:ascii="Arial" w:hAnsi="Arial" w:cs="Arial"/>
        </w:rPr>
        <w:t xml:space="preserve">s tâches programmées peuvent être simplifiées mais doivent être suffisamment précises et ordonnées pour permettre à un lecteur extérieur de comparer sans ambiguïté le document pluriannuel à </w:t>
      </w:r>
      <w:proofErr w:type="gramStart"/>
      <w:r w:rsidRPr="00D31854">
        <w:rPr>
          <w:rFonts w:ascii="Arial" w:hAnsi="Arial" w:cs="Arial"/>
        </w:rPr>
        <w:t>ce</w:t>
      </w:r>
      <w:proofErr w:type="gramEnd"/>
      <w:r w:rsidRPr="00D31854">
        <w:rPr>
          <w:rFonts w:ascii="Arial" w:hAnsi="Arial" w:cs="Arial"/>
        </w:rPr>
        <w:t xml:space="preserve"> tableau.</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708A0" w14:textId="655B664D" w:rsidR="0091093B" w:rsidRDefault="0091093B">
    <w:pPr>
      <w:pStyle w:val="En-tte"/>
    </w:pPr>
  </w:p>
  <w:p w14:paraId="5E100753" w14:textId="7A733724" w:rsidR="0091093B" w:rsidRDefault="0091093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44A7" w14:textId="7B1466E9" w:rsidR="0091093B" w:rsidRDefault="0091093B">
    <w:pPr>
      <w:pStyle w:val="En-tte"/>
      <w:rPr>
        <w:noProof/>
      </w:rPr>
    </w:pPr>
    <w:r>
      <w:rPr>
        <w:noProof/>
      </w:rPr>
      <w:drawing>
        <wp:inline distT="0" distB="0" distL="0" distR="0" wp14:anchorId="157C5DDE" wp14:editId="5F29B9EE">
          <wp:extent cx="6209665" cy="852576"/>
          <wp:effectExtent l="0" t="0" r="635" b="508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1"/>
                  <a:stretch/>
                </pic:blipFill>
                <pic:spPr bwMode="auto">
                  <a:xfrm>
                    <a:off x="0" y="0"/>
                    <a:ext cx="6209665" cy="852576"/>
                  </a:xfrm>
                  <a:prstGeom prst="rect">
                    <a:avLst/>
                  </a:prstGeom>
                  <a:ln w="12700" cap="flat">
                    <a:noFill/>
                    <a:miter lim="400000"/>
                  </a:ln>
                </pic:spPr>
              </pic:pic>
            </a:graphicData>
          </a:graphic>
        </wp:inline>
      </w:drawing>
    </w:r>
  </w:p>
  <w:p w14:paraId="252D3668" w14:textId="2A55254A" w:rsidR="0091093B" w:rsidRDefault="0091093B">
    <w:pPr>
      <w:pStyle w:val="En-tte"/>
    </w:pPr>
    <w:r w:rsidRPr="00BA6FFC">
      <w:rPr>
        <w:noProof/>
      </w:rPr>
      <w:drawing>
        <wp:inline distT="0" distB="0" distL="0" distR="0" wp14:anchorId="3E9B396D" wp14:editId="27E25A7E">
          <wp:extent cx="2791806" cy="1081725"/>
          <wp:effectExtent l="0" t="0" r="8890" b="4445"/>
          <wp:docPr id="3" name="Image 3" descr="I:\FRANCEAGRIMER\PROJETS\CASDAR\MASA_cas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ANCEAGRIMER\PROJETS\CASDAR\MASA_casda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7036" cy="109150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84E82" w14:textId="3C7D16B5" w:rsidR="0091093B" w:rsidRDefault="0091093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11144" w14:textId="25DCEEC1" w:rsidR="0091093B" w:rsidRDefault="0091093B">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2DEA0" w14:textId="7E707D1F" w:rsidR="0091093B" w:rsidRDefault="009109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3E67E9"/>
    <w:multiLevelType w:val="multilevel"/>
    <w:tmpl w:val="5718B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553581"/>
    <w:multiLevelType w:val="multilevel"/>
    <w:tmpl w:val="C56C6B68"/>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4C31E4"/>
    <w:multiLevelType w:val="multilevel"/>
    <w:tmpl w:val="49580DF2"/>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 w15:restartNumberingAfterBreak="0">
    <w:nsid w:val="0B2A70E8"/>
    <w:multiLevelType w:val="multilevel"/>
    <w:tmpl w:val="833AADC6"/>
    <w:lvl w:ilvl="0">
      <w:start w:val="1"/>
      <w:numFmt w:val="decimal"/>
      <w:lvlText w:val="%1."/>
      <w:lvlJc w:val="left"/>
      <w:pPr>
        <w:ind w:left="851" w:hanging="360"/>
      </w:pPr>
    </w:lvl>
    <w:lvl w:ilvl="1">
      <w:start w:val="1"/>
      <w:numFmt w:val="decimal"/>
      <w:lvlText w:val="%2."/>
      <w:lvlJc w:val="left"/>
      <w:pPr>
        <w:ind w:left="1211" w:hanging="360"/>
      </w:pPr>
    </w:lvl>
    <w:lvl w:ilvl="2">
      <w:start w:val="1"/>
      <w:numFmt w:val="decimal"/>
      <w:lvlText w:val="%3."/>
      <w:lvlJc w:val="left"/>
      <w:pPr>
        <w:ind w:left="1571" w:hanging="360"/>
      </w:pPr>
    </w:lvl>
    <w:lvl w:ilvl="3">
      <w:start w:val="1"/>
      <w:numFmt w:val="decimal"/>
      <w:lvlText w:val="%4."/>
      <w:lvlJc w:val="left"/>
      <w:pPr>
        <w:ind w:left="1931" w:hanging="360"/>
      </w:pPr>
    </w:lvl>
    <w:lvl w:ilvl="4">
      <w:start w:val="1"/>
      <w:numFmt w:val="decimal"/>
      <w:lvlText w:val="%5."/>
      <w:lvlJc w:val="left"/>
      <w:pPr>
        <w:ind w:left="2291" w:hanging="360"/>
      </w:pPr>
    </w:lvl>
    <w:lvl w:ilvl="5">
      <w:start w:val="1"/>
      <w:numFmt w:val="decimal"/>
      <w:lvlText w:val="%6."/>
      <w:lvlJc w:val="left"/>
      <w:pPr>
        <w:ind w:left="2651" w:hanging="360"/>
      </w:pPr>
    </w:lvl>
    <w:lvl w:ilvl="6">
      <w:start w:val="1"/>
      <w:numFmt w:val="decimal"/>
      <w:lvlText w:val="%7."/>
      <w:lvlJc w:val="left"/>
      <w:pPr>
        <w:ind w:left="3011" w:hanging="360"/>
      </w:pPr>
    </w:lvl>
    <w:lvl w:ilvl="7">
      <w:start w:val="1"/>
      <w:numFmt w:val="decimal"/>
      <w:lvlText w:val="%8."/>
      <w:lvlJc w:val="left"/>
      <w:pPr>
        <w:ind w:left="3371" w:hanging="360"/>
      </w:pPr>
    </w:lvl>
    <w:lvl w:ilvl="8">
      <w:start w:val="1"/>
      <w:numFmt w:val="decimal"/>
      <w:lvlText w:val="%9."/>
      <w:lvlJc w:val="left"/>
      <w:pPr>
        <w:ind w:left="3731" w:hanging="360"/>
      </w:pPr>
    </w:lvl>
  </w:abstractNum>
  <w:abstractNum w:abstractNumId="5"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303BDF"/>
    <w:multiLevelType w:val="hybridMultilevel"/>
    <w:tmpl w:val="163C4F68"/>
    <w:lvl w:ilvl="0" w:tplc="9A124756">
      <w:start w:val="1"/>
      <w:numFmt w:val="bullet"/>
      <w:lvlText w:val="•"/>
      <w:lvlJc w:val="left"/>
      <w:pPr>
        <w:tabs>
          <w:tab w:val="num" w:pos="360"/>
        </w:tabs>
        <w:ind w:left="360" w:hanging="360"/>
      </w:pPr>
      <w:rPr>
        <w:rFonts w:ascii="Arial" w:hAnsi="Arial" w:hint="default"/>
      </w:rPr>
    </w:lvl>
    <w:lvl w:ilvl="1" w:tplc="23F016E0" w:tentative="1">
      <w:start w:val="1"/>
      <w:numFmt w:val="bullet"/>
      <w:lvlText w:val="•"/>
      <w:lvlJc w:val="left"/>
      <w:pPr>
        <w:tabs>
          <w:tab w:val="num" w:pos="1080"/>
        </w:tabs>
        <w:ind w:left="1080" w:hanging="360"/>
      </w:pPr>
      <w:rPr>
        <w:rFonts w:ascii="Arial" w:hAnsi="Arial" w:hint="default"/>
      </w:rPr>
    </w:lvl>
    <w:lvl w:ilvl="2" w:tplc="FEDA9A8E" w:tentative="1">
      <w:start w:val="1"/>
      <w:numFmt w:val="bullet"/>
      <w:lvlText w:val="•"/>
      <w:lvlJc w:val="left"/>
      <w:pPr>
        <w:tabs>
          <w:tab w:val="num" w:pos="1800"/>
        </w:tabs>
        <w:ind w:left="1800" w:hanging="360"/>
      </w:pPr>
      <w:rPr>
        <w:rFonts w:ascii="Arial" w:hAnsi="Arial" w:hint="default"/>
      </w:rPr>
    </w:lvl>
    <w:lvl w:ilvl="3" w:tplc="B7721DF8" w:tentative="1">
      <w:start w:val="1"/>
      <w:numFmt w:val="bullet"/>
      <w:lvlText w:val="•"/>
      <w:lvlJc w:val="left"/>
      <w:pPr>
        <w:tabs>
          <w:tab w:val="num" w:pos="2520"/>
        </w:tabs>
        <w:ind w:left="2520" w:hanging="360"/>
      </w:pPr>
      <w:rPr>
        <w:rFonts w:ascii="Arial" w:hAnsi="Arial" w:hint="default"/>
      </w:rPr>
    </w:lvl>
    <w:lvl w:ilvl="4" w:tplc="196A5C86" w:tentative="1">
      <w:start w:val="1"/>
      <w:numFmt w:val="bullet"/>
      <w:lvlText w:val="•"/>
      <w:lvlJc w:val="left"/>
      <w:pPr>
        <w:tabs>
          <w:tab w:val="num" w:pos="3240"/>
        </w:tabs>
        <w:ind w:left="3240" w:hanging="360"/>
      </w:pPr>
      <w:rPr>
        <w:rFonts w:ascii="Arial" w:hAnsi="Arial" w:hint="default"/>
      </w:rPr>
    </w:lvl>
    <w:lvl w:ilvl="5" w:tplc="ED94E882" w:tentative="1">
      <w:start w:val="1"/>
      <w:numFmt w:val="bullet"/>
      <w:lvlText w:val="•"/>
      <w:lvlJc w:val="left"/>
      <w:pPr>
        <w:tabs>
          <w:tab w:val="num" w:pos="3960"/>
        </w:tabs>
        <w:ind w:left="3960" w:hanging="360"/>
      </w:pPr>
      <w:rPr>
        <w:rFonts w:ascii="Arial" w:hAnsi="Arial" w:hint="default"/>
      </w:rPr>
    </w:lvl>
    <w:lvl w:ilvl="6" w:tplc="8432FCAE" w:tentative="1">
      <w:start w:val="1"/>
      <w:numFmt w:val="bullet"/>
      <w:lvlText w:val="•"/>
      <w:lvlJc w:val="left"/>
      <w:pPr>
        <w:tabs>
          <w:tab w:val="num" w:pos="4680"/>
        </w:tabs>
        <w:ind w:left="4680" w:hanging="360"/>
      </w:pPr>
      <w:rPr>
        <w:rFonts w:ascii="Arial" w:hAnsi="Arial" w:hint="default"/>
      </w:rPr>
    </w:lvl>
    <w:lvl w:ilvl="7" w:tplc="53B227B6" w:tentative="1">
      <w:start w:val="1"/>
      <w:numFmt w:val="bullet"/>
      <w:lvlText w:val="•"/>
      <w:lvlJc w:val="left"/>
      <w:pPr>
        <w:tabs>
          <w:tab w:val="num" w:pos="5400"/>
        </w:tabs>
        <w:ind w:left="5400" w:hanging="360"/>
      </w:pPr>
      <w:rPr>
        <w:rFonts w:ascii="Arial" w:hAnsi="Arial" w:hint="default"/>
      </w:rPr>
    </w:lvl>
    <w:lvl w:ilvl="8" w:tplc="FE8E2FB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7A11CC"/>
    <w:multiLevelType w:val="multilevel"/>
    <w:tmpl w:val="01E296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BB75F34"/>
    <w:multiLevelType w:val="hybridMultilevel"/>
    <w:tmpl w:val="343C6010"/>
    <w:lvl w:ilvl="0" w:tplc="E05CC5E6">
      <w:start w:val="1"/>
      <w:numFmt w:val="bullet"/>
      <w:lvlText w:val="•"/>
      <w:lvlJc w:val="left"/>
      <w:pPr>
        <w:tabs>
          <w:tab w:val="num" w:pos="720"/>
        </w:tabs>
        <w:ind w:left="720" w:hanging="360"/>
      </w:pPr>
      <w:rPr>
        <w:rFonts w:ascii="Arial" w:hAnsi="Arial" w:hint="default"/>
      </w:rPr>
    </w:lvl>
    <w:lvl w:ilvl="1" w:tplc="7D08F9B0" w:tentative="1">
      <w:start w:val="1"/>
      <w:numFmt w:val="bullet"/>
      <w:lvlText w:val="•"/>
      <w:lvlJc w:val="left"/>
      <w:pPr>
        <w:tabs>
          <w:tab w:val="num" w:pos="1440"/>
        </w:tabs>
        <w:ind w:left="1440" w:hanging="360"/>
      </w:pPr>
      <w:rPr>
        <w:rFonts w:ascii="Arial" w:hAnsi="Arial" w:hint="default"/>
      </w:rPr>
    </w:lvl>
    <w:lvl w:ilvl="2" w:tplc="8796239C" w:tentative="1">
      <w:start w:val="1"/>
      <w:numFmt w:val="bullet"/>
      <w:lvlText w:val="•"/>
      <w:lvlJc w:val="left"/>
      <w:pPr>
        <w:tabs>
          <w:tab w:val="num" w:pos="2160"/>
        </w:tabs>
        <w:ind w:left="2160" w:hanging="360"/>
      </w:pPr>
      <w:rPr>
        <w:rFonts w:ascii="Arial" w:hAnsi="Arial" w:hint="default"/>
      </w:rPr>
    </w:lvl>
    <w:lvl w:ilvl="3" w:tplc="70BECC66" w:tentative="1">
      <w:start w:val="1"/>
      <w:numFmt w:val="bullet"/>
      <w:lvlText w:val="•"/>
      <w:lvlJc w:val="left"/>
      <w:pPr>
        <w:tabs>
          <w:tab w:val="num" w:pos="2880"/>
        </w:tabs>
        <w:ind w:left="2880" w:hanging="360"/>
      </w:pPr>
      <w:rPr>
        <w:rFonts w:ascii="Arial" w:hAnsi="Arial" w:hint="default"/>
      </w:rPr>
    </w:lvl>
    <w:lvl w:ilvl="4" w:tplc="1F7645E4" w:tentative="1">
      <w:start w:val="1"/>
      <w:numFmt w:val="bullet"/>
      <w:lvlText w:val="•"/>
      <w:lvlJc w:val="left"/>
      <w:pPr>
        <w:tabs>
          <w:tab w:val="num" w:pos="3600"/>
        </w:tabs>
        <w:ind w:left="3600" w:hanging="360"/>
      </w:pPr>
      <w:rPr>
        <w:rFonts w:ascii="Arial" w:hAnsi="Arial" w:hint="default"/>
      </w:rPr>
    </w:lvl>
    <w:lvl w:ilvl="5" w:tplc="C5166DA0" w:tentative="1">
      <w:start w:val="1"/>
      <w:numFmt w:val="bullet"/>
      <w:lvlText w:val="•"/>
      <w:lvlJc w:val="left"/>
      <w:pPr>
        <w:tabs>
          <w:tab w:val="num" w:pos="4320"/>
        </w:tabs>
        <w:ind w:left="4320" w:hanging="360"/>
      </w:pPr>
      <w:rPr>
        <w:rFonts w:ascii="Arial" w:hAnsi="Arial" w:hint="default"/>
      </w:rPr>
    </w:lvl>
    <w:lvl w:ilvl="6" w:tplc="FF78391A" w:tentative="1">
      <w:start w:val="1"/>
      <w:numFmt w:val="bullet"/>
      <w:lvlText w:val="•"/>
      <w:lvlJc w:val="left"/>
      <w:pPr>
        <w:tabs>
          <w:tab w:val="num" w:pos="5040"/>
        </w:tabs>
        <w:ind w:left="5040" w:hanging="360"/>
      </w:pPr>
      <w:rPr>
        <w:rFonts w:ascii="Arial" w:hAnsi="Arial" w:hint="default"/>
      </w:rPr>
    </w:lvl>
    <w:lvl w:ilvl="7" w:tplc="2848B9F0" w:tentative="1">
      <w:start w:val="1"/>
      <w:numFmt w:val="bullet"/>
      <w:lvlText w:val="•"/>
      <w:lvlJc w:val="left"/>
      <w:pPr>
        <w:tabs>
          <w:tab w:val="num" w:pos="5760"/>
        </w:tabs>
        <w:ind w:left="5760" w:hanging="360"/>
      </w:pPr>
      <w:rPr>
        <w:rFonts w:ascii="Arial" w:hAnsi="Arial" w:hint="default"/>
      </w:rPr>
    </w:lvl>
    <w:lvl w:ilvl="8" w:tplc="DA9043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714CFC"/>
    <w:multiLevelType w:val="hybridMultilevel"/>
    <w:tmpl w:val="6240852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15" w15:restartNumberingAfterBreak="0">
    <w:nsid w:val="24CD0055"/>
    <w:multiLevelType w:val="hybridMultilevel"/>
    <w:tmpl w:val="E584AA8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462266"/>
    <w:multiLevelType w:val="hybridMultilevel"/>
    <w:tmpl w:val="CBFE60F8"/>
    <w:lvl w:ilvl="0" w:tplc="7E946E2C">
      <w:start w:val="1"/>
      <w:numFmt w:val="bullet"/>
      <w:lvlText w:val="•"/>
      <w:lvlJc w:val="left"/>
      <w:pPr>
        <w:tabs>
          <w:tab w:val="num" w:pos="720"/>
        </w:tabs>
        <w:ind w:left="720" w:hanging="360"/>
      </w:pPr>
      <w:rPr>
        <w:rFonts w:ascii="Arial" w:hAnsi="Arial" w:hint="default"/>
      </w:rPr>
    </w:lvl>
    <w:lvl w:ilvl="1" w:tplc="077EDA10" w:tentative="1">
      <w:start w:val="1"/>
      <w:numFmt w:val="bullet"/>
      <w:lvlText w:val="•"/>
      <w:lvlJc w:val="left"/>
      <w:pPr>
        <w:tabs>
          <w:tab w:val="num" w:pos="1440"/>
        </w:tabs>
        <w:ind w:left="1440" w:hanging="360"/>
      </w:pPr>
      <w:rPr>
        <w:rFonts w:ascii="Arial" w:hAnsi="Arial" w:hint="default"/>
      </w:rPr>
    </w:lvl>
    <w:lvl w:ilvl="2" w:tplc="22F80856" w:tentative="1">
      <w:start w:val="1"/>
      <w:numFmt w:val="bullet"/>
      <w:lvlText w:val="•"/>
      <w:lvlJc w:val="left"/>
      <w:pPr>
        <w:tabs>
          <w:tab w:val="num" w:pos="2160"/>
        </w:tabs>
        <w:ind w:left="2160" w:hanging="360"/>
      </w:pPr>
      <w:rPr>
        <w:rFonts w:ascii="Arial" w:hAnsi="Arial" w:hint="default"/>
      </w:rPr>
    </w:lvl>
    <w:lvl w:ilvl="3" w:tplc="19D2CF70" w:tentative="1">
      <w:start w:val="1"/>
      <w:numFmt w:val="bullet"/>
      <w:lvlText w:val="•"/>
      <w:lvlJc w:val="left"/>
      <w:pPr>
        <w:tabs>
          <w:tab w:val="num" w:pos="2880"/>
        </w:tabs>
        <w:ind w:left="2880" w:hanging="360"/>
      </w:pPr>
      <w:rPr>
        <w:rFonts w:ascii="Arial" w:hAnsi="Arial" w:hint="default"/>
      </w:rPr>
    </w:lvl>
    <w:lvl w:ilvl="4" w:tplc="78A25120" w:tentative="1">
      <w:start w:val="1"/>
      <w:numFmt w:val="bullet"/>
      <w:lvlText w:val="•"/>
      <w:lvlJc w:val="left"/>
      <w:pPr>
        <w:tabs>
          <w:tab w:val="num" w:pos="3600"/>
        </w:tabs>
        <w:ind w:left="3600" w:hanging="360"/>
      </w:pPr>
      <w:rPr>
        <w:rFonts w:ascii="Arial" w:hAnsi="Arial" w:hint="default"/>
      </w:rPr>
    </w:lvl>
    <w:lvl w:ilvl="5" w:tplc="ACC23F6E" w:tentative="1">
      <w:start w:val="1"/>
      <w:numFmt w:val="bullet"/>
      <w:lvlText w:val="•"/>
      <w:lvlJc w:val="left"/>
      <w:pPr>
        <w:tabs>
          <w:tab w:val="num" w:pos="4320"/>
        </w:tabs>
        <w:ind w:left="4320" w:hanging="360"/>
      </w:pPr>
      <w:rPr>
        <w:rFonts w:ascii="Arial" w:hAnsi="Arial" w:hint="default"/>
      </w:rPr>
    </w:lvl>
    <w:lvl w:ilvl="6" w:tplc="E740174C" w:tentative="1">
      <w:start w:val="1"/>
      <w:numFmt w:val="bullet"/>
      <w:lvlText w:val="•"/>
      <w:lvlJc w:val="left"/>
      <w:pPr>
        <w:tabs>
          <w:tab w:val="num" w:pos="5040"/>
        </w:tabs>
        <w:ind w:left="5040" w:hanging="360"/>
      </w:pPr>
      <w:rPr>
        <w:rFonts w:ascii="Arial" w:hAnsi="Arial" w:hint="default"/>
      </w:rPr>
    </w:lvl>
    <w:lvl w:ilvl="7" w:tplc="11F661C4" w:tentative="1">
      <w:start w:val="1"/>
      <w:numFmt w:val="bullet"/>
      <w:lvlText w:val="•"/>
      <w:lvlJc w:val="left"/>
      <w:pPr>
        <w:tabs>
          <w:tab w:val="num" w:pos="5760"/>
        </w:tabs>
        <w:ind w:left="5760" w:hanging="360"/>
      </w:pPr>
      <w:rPr>
        <w:rFonts w:ascii="Arial" w:hAnsi="Arial" w:hint="default"/>
      </w:rPr>
    </w:lvl>
    <w:lvl w:ilvl="8" w:tplc="0ADE581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8"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9"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20" w15:restartNumberingAfterBreak="0">
    <w:nsid w:val="33EC1A28"/>
    <w:multiLevelType w:val="hybridMultilevel"/>
    <w:tmpl w:val="2D906992"/>
    <w:lvl w:ilvl="0" w:tplc="9A949346">
      <w:start w:val="1"/>
      <w:numFmt w:val="bullet"/>
      <w:lvlText w:val="•"/>
      <w:lvlJc w:val="left"/>
      <w:pPr>
        <w:tabs>
          <w:tab w:val="num" w:pos="720"/>
        </w:tabs>
        <w:ind w:left="720" w:hanging="360"/>
      </w:pPr>
      <w:rPr>
        <w:rFonts w:ascii="Arial" w:hAnsi="Arial" w:hint="default"/>
      </w:rPr>
    </w:lvl>
    <w:lvl w:ilvl="1" w:tplc="55FE4A0E">
      <w:start w:val="250"/>
      <w:numFmt w:val="bullet"/>
      <w:lvlText w:val="•"/>
      <w:lvlJc w:val="left"/>
      <w:pPr>
        <w:tabs>
          <w:tab w:val="num" w:pos="1440"/>
        </w:tabs>
        <w:ind w:left="1440" w:hanging="360"/>
      </w:pPr>
      <w:rPr>
        <w:rFonts w:ascii="Arial" w:hAnsi="Arial" w:hint="default"/>
      </w:rPr>
    </w:lvl>
    <w:lvl w:ilvl="2" w:tplc="50703296" w:tentative="1">
      <w:start w:val="1"/>
      <w:numFmt w:val="bullet"/>
      <w:lvlText w:val="•"/>
      <w:lvlJc w:val="left"/>
      <w:pPr>
        <w:tabs>
          <w:tab w:val="num" w:pos="2160"/>
        </w:tabs>
        <w:ind w:left="2160" w:hanging="360"/>
      </w:pPr>
      <w:rPr>
        <w:rFonts w:ascii="Arial" w:hAnsi="Arial" w:hint="default"/>
      </w:rPr>
    </w:lvl>
    <w:lvl w:ilvl="3" w:tplc="106446DE" w:tentative="1">
      <w:start w:val="1"/>
      <w:numFmt w:val="bullet"/>
      <w:lvlText w:val="•"/>
      <w:lvlJc w:val="left"/>
      <w:pPr>
        <w:tabs>
          <w:tab w:val="num" w:pos="2880"/>
        </w:tabs>
        <w:ind w:left="2880" w:hanging="360"/>
      </w:pPr>
      <w:rPr>
        <w:rFonts w:ascii="Arial" w:hAnsi="Arial" w:hint="default"/>
      </w:rPr>
    </w:lvl>
    <w:lvl w:ilvl="4" w:tplc="0EB0E8AC" w:tentative="1">
      <w:start w:val="1"/>
      <w:numFmt w:val="bullet"/>
      <w:lvlText w:val="•"/>
      <w:lvlJc w:val="left"/>
      <w:pPr>
        <w:tabs>
          <w:tab w:val="num" w:pos="3600"/>
        </w:tabs>
        <w:ind w:left="3600" w:hanging="360"/>
      </w:pPr>
      <w:rPr>
        <w:rFonts w:ascii="Arial" w:hAnsi="Arial" w:hint="default"/>
      </w:rPr>
    </w:lvl>
    <w:lvl w:ilvl="5" w:tplc="9FEA8584" w:tentative="1">
      <w:start w:val="1"/>
      <w:numFmt w:val="bullet"/>
      <w:lvlText w:val="•"/>
      <w:lvlJc w:val="left"/>
      <w:pPr>
        <w:tabs>
          <w:tab w:val="num" w:pos="4320"/>
        </w:tabs>
        <w:ind w:left="4320" w:hanging="360"/>
      </w:pPr>
      <w:rPr>
        <w:rFonts w:ascii="Arial" w:hAnsi="Arial" w:hint="default"/>
      </w:rPr>
    </w:lvl>
    <w:lvl w:ilvl="6" w:tplc="A1AE0DD2" w:tentative="1">
      <w:start w:val="1"/>
      <w:numFmt w:val="bullet"/>
      <w:lvlText w:val="•"/>
      <w:lvlJc w:val="left"/>
      <w:pPr>
        <w:tabs>
          <w:tab w:val="num" w:pos="5040"/>
        </w:tabs>
        <w:ind w:left="5040" w:hanging="360"/>
      </w:pPr>
      <w:rPr>
        <w:rFonts w:ascii="Arial" w:hAnsi="Arial" w:hint="default"/>
      </w:rPr>
    </w:lvl>
    <w:lvl w:ilvl="7" w:tplc="8DF46FC2" w:tentative="1">
      <w:start w:val="1"/>
      <w:numFmt w:val="bullet"/>
      <w:lvlText w:val="•"/>
      <w:lvlJc w:val="left"/>
      <w:pPr>
        <w:tabs>
          <w:tab w:val="num" w:pos="5760"/>
        </w:tabs>
        <w:ind w:left="5760" w:hanging="360"/>
      </w:pPr>
      <w:rPr>
        <w:rFonts w:ascii="Arial" w:hAnsi="Arial" w:hint="default"/>
      </w:rPr>
    </w:lvl>
    <w:lvl w:ilvl="8" w:tplc="E4D8C05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22" w15:restartNumberingAfterBreak="0">
    <w:nsid w:val="3F556BE6"/>
    <w:multiLevelType w:val="hybridMultilevel"/>
    <w:tmpl w:val="35BAA21E"/>
    <w:lvl w:ilvl="0" w:tplc="C4F47E1A">
      <w:start w:val="1"/>
      <w:numFmt w:val="bullet"/>
      <w:lvlText w:val=""/>
      <w:lvlJc w:val="left"/>
      <w:pPr>
        <w:tabs>
          <w:tab w:val="num" w:pos="720"/>
        </w:tabs>
        <w:ind w:left="720" w:hanging="360"/>
      </w:pPr>
      <w:rPr>
        <w:rFonts w:ascii="Wingdings" w:hAnsi="Wingdings" w:hint="default"/>
      </w:rPr>
    </w:lvl>
    <w:lvl w:ilvl="1" w:tplc="1FA08CA0" w:tentative="1">
      <w:start w:val="1"/>
      <w:numFmt w:val="bullet"/>
      <w:lvlText w:val=""/>
      <w:lvlJc w:val="left"/>
      <w:pPr>
        <w:tabs>
          <w:tab w:val="num" w:pos="1440"/>
        </w:tabs>
        <w:ind w:left="1440" w:hanging="360"/>
      </w:pPr>
      <w:rPr>
        <w:rFonts w:ascii="Wingdings" w:hAnsi="Wingdings" w:hint="default"/>
      </w:rPr>
    </w:lvl>
    <w:lvl w:ilvl="2" w:tplc="51DCC7F2" w:tentative="1">
      <w:start w:val="1"/>
      <w:numFmt w:val="bullet"/>
      <w:lvlText w:val=""/>
      <w:lvlJc w:val="left"/>
      <w:pPr>
        <w:tabs>
          <w:tab w:val="num" w:pos="2160"/>
        </w:tabs>
        <w:ind w:left="2160" w:hanging="360"/>
      </w:pPr>
      <w:rPr>
        <w:rFonts w:ascii="Wingdings" w:hAnsi="Wingdings" w:hint="default"/>
      </w:rPr>
    </w:lvl>
    <w:lvl w:ilvl="3" w:tplc="1F9E54A8" w:tentative="1">
      <w:start w:val="1"/>
      <w:numFmt w:val="bullet"/>
      <w:lvlText w:val=""/>
      <w:lvlJc w:val="left"/>
      <w:pPr>
        <w:tabs>
          <w:tab w:val="num" w:pos="2880"/>
        </w:tabs>
        <w:ind w:left="2880" w:hanging="360"/>
      </w:pPr>
      <w:rPr>
        <w:rFonts w:ascii="Wingdings" w:hAnsi="Wingdings" w:hint="default"/>
      </w:rPr>
    </w:lvl>
    <w:lvl w:ilvl="4" w:tplc="009805BE" w:tentative="1">
      <w:start w:val="1"/>
      <w:numFmt w:val="bullet"/>
      <w:lvlText w:val=""/>
      <w:lvlJc w:val="left"/>
      <w:pPr>
        <w:tabs>
          <w:tab w:val="num" w:pos="3600"/>
        </w:tabs>
        <w:ind w:left="3600" w:hanging="360"/>
      </w:pPr>
      <w:rPr>
        <w:rFonts w:ascii="Wingdings" w:hAnsi="Wingdings" w:hint="default"/>
      </w:rPr>
    </w:lvl>
    <w:lvl w:ilvl="5" w:tplc="9592ABC8" w:tentative="1">
      <w:start w:val="1"/>
      <w:numFmt w:val="bullet"/>
      <w:lvlText w:val=""/>
      <w:lvlJc w:val="left"/>
      <w:pPr>
        <w:tabs>
          <w:tab w:val="num" w:pos="4320"/>
        </w:tabs>
        <w:ind w:left="4320" w:hanging="360"/>
      </w:pPr>
      <w:rPr>
        <w:rFonts w:ascii="Wingdings" w:hAnsi="Wingdings" w:hint="default"/>
      </w:rPr>
    </w:lvl>
    <w:lvl w:ilvl="6" w:tplc="8DD83078" w:tentative="1">
      <w:start w:val="1"/>
      <w:numFmt w:val="bullet"/>
      <w:lvlText w:val=""/>
      <w:lvlJc w:val="left"/>
      <w:pPr>
        <w:tabs>
          <w:tab w:val="num" w:pos="5040"/>
        </w:tabs>
        <w:ind w:left="5040" w:hanging="360"/>
      </w:pPr>
      <w:rPr>
        <w:rFonts w:ascii="Wingdings" w:hAnsi="Wingdings" w:hint="default"/>
      </w:rPr>
    </w:lvl>
    <w:lvl w:ilvl="7" w:tplc="B8960332" w:tentative="1">
      <w:start w:val="1"/>
      <w:numFmt w:val="bullet"/>
      <w:lvlText w:val=""/>
      <w:lvlJc w:val="left"/>
      <w:pPr>
        <w:tabs>
          <w:tab w:val="num" w:pos="5760"/>
        </w:tabs>
        <w:ind w:left="5760" w:hanging="360"/>
      </w:pPr>
      <w:rPr>
        <w:rFonts w:ascii="Wingdings" w:hAnsi="Wingdings" w:hint="default"/>
      </w:rPr>
    </w:lvl>
    <w:lvl w:ilvl="8" w:tplc="0018CF3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24" w15:restartNumberingAfterBreak="0">
    <w:nsid w:val="412B3D57"/>
    <w:multiLevelType w:val="hybridMultilevel"/>
    <w:tmpl w:val="E69EF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6" w15:restartNumberingAfterBreak="0">
    <w:nsid w:val="49B4396F"/>
    <w:multiLevelType w:val="hybridMultilevel"/>
    <w:tmpl w:val="4418AE44"/>
    <w:lvl w:ilvl="0" w:tplc="F9E8BCBE">
      <w:start w:val="1"/>
      <w:numFmt w:val="bullet"/>
      <w:lvlText w:val="•"/>
      <w:lvlJc w:val="left"/>
      <w:pPr>
        <w:tabs>
          <w:tab w:val="num" w:pos="720"/>
        </w:tabs>
        <w:ind w:left="720" w:hanging="360"/>
      </w:pPr>
      <w:rPr>
        <w:rFonts w:ascii="Arial" w:hAnsi="Arial" w:hint="default"/>
      </w:rPr>
    </w:lvl>
    <w:lvl w:ilvl="1" w:tplc="72E89368" w:tentative="1">
      <w:start w:val="1"/>
      <w:numFmt w:val="bullet"/>
      <w:lvlText w:val="•"/>
      <w:lvlJc w:val="left"/>
      <w:pPr>
        <w:tabs>
          <w:tab w:val="num" w:pos="1440"/>
        </w:tabs>
        <w:ind w:left="1440" w:hanging="360"/>
      </w:pPr>
      <w:rPr>
        <w:rFonts w:ascii="Arial" w:hAnsi="Arial" w:hint="default"/>
      </w:rPr>
    </w:lvl>
    <w:lvl w:ilvl="2" w:tplc="6084003C" w:tentative="1">
      <w:start w:val="1"/>
      <w:numFmt w:val="bullet"/>
      <w:lvlText w:val="•"/>
      <w:lvlJc w:val="left"/>
      <w:pPr>
        <w:tabs>
          <w:tab w:val="num" w:pos="2160"/>
        </w:tabs>
        <w:ind w:left="2160" w:hanging="360"/>
      </w:pPr>
      <w:rPr>
        <w:rFonts w:ascii="Arial" w:hAnsi="Arial" w:hint="default"/>
      </w:rPr>
    </w:lvl>
    <w:lvl w:ilvl="3" w:tplc="38242608" w:tentative="1">
      <w:start w:val="1"/>
      <w:numFmt w:val="bullet"/>
      <w:lvlText w:val="•"/>
      <w:lvlJc w:val="left"/>
      <w:pPr>
        <w:tabs>
          <w:tab w:val="num" w:pos="2880"/>
        </w:tabs>
        <w:ind w:left="2880" w:hanging="360"/>
      </w:pPr>
      <w:rPr>
        <w:rFonts w:ascii="Arial" w:hAnsi="Arial" w:hint="default"/>
      </w:rPr>
    </w:lvl>
    <w:lvl w:ilvl="4" w:tplc="70CE10EA" w:tentative="1">
      <w:start w:val="1"/>
      <w:numFmt w:val="bullet"/>
      <w:lvlText w:val="•"/>
      <w:lvlJc w:val="left"/>
      <w:pPr>
        <w:tabs>
          <w:tab w:val="num" w:pos="3600"/>
        </w:tabs>
        <w:ind w:left="3600" w:hanging="360"/>
      </w:pPr>
      <w:rPr>
        <w:rFonts w:ascii="Arial" w:hAnsi="Arial" w:hint="default"/>
      </w:rPr>
    </w:lvl>
    <w:lvl w:ilvl="5" w:tplc="298C50EC" w:tentative="1">
      <w:start w:val="1"/>
      <w:numFmt w:val="bullet"/>
      <w:lvlText w:val="•"/>
      <w:lvlJc w:val="left"/>
      <w:pPr>
        <w:tabs>
          <w:tab w:val="num" w:pos="4320"/>
        </w:tabs>
        <w:ind w:left="4320" w:hanging="360"/>
      </w:pPr>
      <w:rPr>
        <w:rFonts w:ascii="Arial" w:hAnsi="Arial" w:hint="default"/>
      </w:rPr>
    </w:lvl>
    <w:lvl w:ilvl="6" w:tplc="EBC0D07C" w:tentative="1">
      <w:start w:val="1"/>
      <w:numFmt w:val="bullet"/>
      <w:lvlText w:val="•"/>
      <w:lvlJc w:val="left"/>
      <w:pPr>
        <w:tabs>
          <w:tab w:val="num" w:pos="5040"/>
        </w:tabs>
        <w:ind w:left="5040" w:hanging="360"/>
      </w:pPr>
      <w:rPr>
        <w:rFonts w:ascii="Arial" w:hAnsi="Arial" w:hint="default"/>
      </w:rPr>
    </w:lvl>
    <w:lvl w:ilvl="7" w:tplc="A2785DEE" w:tentative="1">
      <w:start w:val="1"/>
      <w:numFmt w:val="bullet"/>
      <w:lvlText w:val="•"/>
      <w:lvlJc w:val="left"/>
      <w:pPr>
        <w:tabs>
          <w:tab w:val="num" w:pos="5760"/>
        </w:tabs>
        <w:ind w:left="5760" w:hanging="360"/>
      </w:pPr>
      <w:rPr>
        <w:rFonts w:ascii="Arial" w:hAnsi="Arial" w:hint="default"/>
      </w:rPr>
    </w:lvl>
    <w:lvl w:ilvl="8" w:tplc="DB8C49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28"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9"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30" w15:restartNumberingAfterBreak="0">
    <w:nsid w:val="55A32681"/>
    <w:multiLevelType w:val="hybridMultilevel"/>
    <w:tmpl w:val="A2FC2E0C"/>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EFB05EE"/>
    <w:multiLevelType w:val="hybridMultilevel"/>
    <w:tmpl w:val="489E35E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5764CE"/>
    <w:multiLevelType w:val="hybridMultilevel"/>
    <w:tmpl w:val="153C0B10"/>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351A5F"/>
    <w:multiLevelType w:val="hybridMultilevel"/>
    <w:tmpl w:val="36AA6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0FF6D7E"/>
    <w:multiLevelType w:val="hybridMultilevel"/>
    <w:tmpl w:val="79AAF126"/>
    <w:lvl w:ilvl="0" w:tplc="DD0E18BC">
      <w:start w:val="1"/>
      <w:numFmt w:val="bullet"/>
      <w:lvlText w:val="•"/>
      <w:lvlJc w:val="left"/>
      <w:pPr>
        <w:tabs>
          <w:tab w:val="num" w:pos="720"/>
        </w:tabs>
        <w:ind w:left="720" w:hanging="360"/>
      </w:pPr>
      <w:rPr>
        <w:rFonts w:ascii="Arial" w:hAnsi="Arial" w:hint="default"/>
      </w:rPr>
    </w:lvl>
    <w:lvl w:ilvl="1" w:tplc="5BCC2CC0" w:tentative="1">
      <w:start w:val="1"/>
      <w:numFmt w:val="bullet"/>
      <w:lvlText w:val="•"/>
      <w:lvlJc w:val="left"/>
      <w:pPr>
        <w:tabs>
          <w:tab w:val="num" w:pos="1440"/>
        </w:tabs>
        <w:ind w:left="1440" w:hanging="360"/>
      </w:pPr>
      <w:rPr>
        <w:rFonts w:ascii="Arial" w:hAnsi="Arial" w:hint="default"/>
      </w:rPr>
    </w:lvl>
    <w:lvl w:ilvl="2" w:tplc="15246E86" w:tentative="1">
      <w:start w:val="1"/>
      <w:numFmt w:val="bullet"/>
      <w:lvlText w:val="•"/>
      <w:lvlJc w:val="left"/>
      <w:pPr>
        <w:tabs>
          <w:tab w:val="num" w:pos="2160"/>
        </w:tabs>
        <w:ind w:left="2160" w:hanging="360"/>
      </w:pPr>
      <w:rPr>
        <w:rFonts w:ascii="Arial" w:hAnsi="Arial" w:hint="default"/>
      </w:rPr>
    </w:lvl>
    <w:lvl w:ilvl="3" w:tplc="65224124" w:tentative="1">
      <w:start w:val="1"/>
      <w:numFmt w:val="bullet"/>
      <w:lvlText w:val="•"/>
      <w:lvlJc w:val="left"/>
      <w:pPr>
        <w:tabs>
          <w:tab w:val="num" w:pos="2880"/>
        </w:tabs>
        <w:ind w:left="2880" w:hanging="360"/>
      </w:pPr>
      <w:rPr>
        <w:rFonts w:ascii="Arial" w:hAnsi="Arial" w:hint="default"/>
      </w:rPr>
    </w:lvl>
    <w:lvl w:ilvl="4" w:tplc="64987D0E" w:tentative="1">
      <w:start w:val="1"/>
      <w:numFmt w:val="bullet"/>
      <w:lvlText w:val="•"/>
      <w:lvlJc w:val="left"/>
      <w:pPr>
        <w:tabs>
          <w:tab w:val="num" w:pos="3600"/>
        </w:tabs>
        <w:ind w:left="3600" w:hanging="360"/>
      </w:pPr>
      <w:rPr>
        <w:rFonts w:ascii="Arial" w:hAnsi="Arial" w:hint="default"/>
      </w:rPr>
    </w:lvl>
    <w:lvl w:ilvl="5" w:tplc="E5E05F24" w:tentative="1">
      <w:start w:val="1"/>
      <w:numFmt w:val="bullet"/>
      <w:lvlText w:val="•"/>
      <w:lvlJc w:val="left"/>
      <w:pPr>
        <w:tabs>
          <w:tab w:val="num" w:pos="4320"/>
        </w:tabs>
        <w:ind w:left="4320" w:hanging="360"/>
      </w:pPr>
      <w:rPr>
        <w:rFonts w:ascii="Arial" w:hAnsi="Arial" w:hint="default"/>
      </w:rPr>
    </w:lvl>
    <w:lvl w:ilvl="6" w:tplc="528E81AA" w:tentative="1">
      <w:start w:val="1"/>
      <w:numFmt w:val="bullet"/>
      <w:lvlText w:val="•"/>
      <w:lvlJc w:val="left"/>
      <w:pPr>
        <w:tabs>
          <w:tab w:val="num" w:pos="5040"/>
        </w:tabs>
        <w:ind w:left="5040" w:hanging="360"/>
      </w:pPr>
      <w:rPr>
        <w:rFonts w:ascii="Arial" w:hAnsi="Arial" w:hint="default"/>
      </w:rPr>
    </w:lvl>
    <w:lvl w:ilvl="7" w:tplc="C5525298" w:tentative="1">
      <w:start w:val="1"/>
      <w:numFmt w:val="bullet"/>
      <w:lvlText w:val="•"/>
      <w:lvlJc w:val="left"/>
      <w:pPr>
        <w:tabs>
          <w:tab w:val="num" w:pos="5760"/>
        </w:tabs>
        <w:ind w:left="5760" w:hanging="360"/>
      </w:pPr>
      <w:rPr>
        <w:rFonts w:ascii="Arial" w:hAnsi="Arial" w:hint="default"/>
      </w:rPr>
    </w:lvl>
    <w:lvl w:ilvl="8" w:tplc="F69ECBD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6" w15:restartNumberingAfterBreak="0">
    <w:nsid w:val="6C967B5B"/>
    <w:multiLevelType w:val="hybridMultilevel"/>
    <w:tmpl w:val="3C2E3BA0"/>
    <w:lvl w:ilvl="0" w:tplc="D4EAD15A">
      <w:start w:val="1"/>
      <w:numFmt w:val="bullet"/>
      <w:lvlText w:val="•"/>
      <w:lvlJc w:val="left"/>
      <w:pPr>
        <w:tabs>
          <w:tab w:val="num" w:pos="720"/>
        </w:tabs>
        <w:ind w:left="720" w:hanging="360"/>
      </w:pPr>
      <w:rPr>
        <w:rFonts w:ascii="Arial" w:hAnsi="Arial" w:hint="default"/>
      </w:rPr>
    </w:lvl>
    <w:lvl w:ilvl="1" w:tplc="E6FE5960" w:tentative="1">
      <w:start w:val="1"/>
      <w:numFmt w:val="bullet"/>
      <w:lvlText w:val="•"/>
      <w:lvlJc w:val="left"/>
      <w:pPr>
        <w:tabs>
          <w:tab w:val="num" w:pos="1440"/>
        </w:tabs>
        <w:ind w:left="1440" w:hanging="360"/>
      </w:pPr>
      <w:rPr>
        <w:rFonts w:ascii="Arial" w:hAnsi="Arial" w:hint="default"/>
      </w:rPr>
    </w:lvl>
    <w:lvl w:ilvl="2" w:tplc="2790068E" w:tentative="1">
      <w:start w:val="1"/>
      <w:numFmt w:val="bullet"/>
      <w:lvlText w:val="•"/>
      <w:lvlJc w:val="left"/>
      <w:pPr>
        <w:tabs>
          <w:tab w:val="num" w:pos="2160"/>
        </w:tabs>
        <w:ind w:left="2160" w:hanging="360"/>
      </w:pPr>
      <w:rPr>
        <w:rFonts w:ascii="Arial" w:hAnsi="Arial" w:hint="default"/>
      </w:rPr>
    </w:lvl>
    <w:lvl w:ilvl="3" w:tplc="DEC23BB2" w:tentative="1">
      <w:start w:val="1"/>
      <w:numFmt w:val="bullet"/>
      <w:lvlText w:val="•"/>
      <w:lvlJc w:val="left"/>
      <w:pPr>
        <w:tabs>
          <w:tab w:val="num" w:pos="2880"/>
        </w:tabs>
        <w:ind w:left="2880" w:hanging="360"/>
      </w:pPr>
      <w:rPr>
        <w:rFonts w:ascii="Arial" w:hAnsi="Arial" w:hint="default"/>
      </w:rPr>
    </w:lvl>
    <w:lvl w:ilvl="4" w:tplc="7BB40B5C" w:tentative="1">
      <w:start w:val="1"/>
      <w:numFmt w:val="bullet"/>
      <w:lvlText w:val="•"/>
      <w:lvlJc w:val="left"/>
      <w:pPr>
        <w:tabs>
          <w:tab w:val="num" w:pos="3600"/>
        </w:tabs>
        <w:ind w:left="3600" w:hanging="360"/>
      </w:pPr>
      <w:rPr>
        <w:rFonts w:ascii="Arial" w:hAnsi="Arial" w:hint="default"/>
      </w:rPr>
    </w:lvl>
    <w:lvl w:ilvl="5" w:tplc="0EB0BDEA" w:tentative="1">
      <w:start w:val="1"/>
      <w:numFmt w:val="bullet"/>
      <w:lvlText w:val="•"/>
      <w:lvlJc w:val="left"/>
      <w:pPr>
        <w:tabs>
          <w:tab w:val="num" w:pos="4320"/>
        </w:tabs>
        <w:ind w:left="4320" w:hanging="360"/>
      </w:pPr>
      <w:rPr>
        <w:rFonts w:ascii="Arial" w:hAnsi="Arial" w:hint="default"/>
      </w:rPr>
    </w:lvl>
    <w:lvl w:ilvl="6" w:tplc="6CE044FA" w:tentative="1">
      <w:start w:val="1"/>
      <w:numFmt w:val="bullet"/>
      <w:lvlText w:val="•"/>
      <w:lvlJc w:val="left"/>
      <w:pPr>
        <w:tabs>
          <w:tab w:val="num" w:pos="5040"/>
        </w:tabs>
        <w:ind w:left="5040" w:hanging="360"/>
      </w:pPr>
      <w:rPr>
        <w:rFonts w:ascii="Arial" w:hAnsi="Arial" w:hint="default"/>
      </w:rPr>
    </w:lvl>
    <w:lvl w:ilvl="7" w:tplc="C05C39F8" w:tentative="1">
      <w:start w:val="1"/>
      <w:numFmt w:val="bullet"/>
      <w:lvlText w:val="•"/>
      <w:lvlJc w:val="left"/>
      <w:pPr>
        <w:tabs>
          <w:tab w:val="num" w:pos="5760"/>
        </w:tabs>
        <w:ind w:left="5760" w:hanging="360"/>
      </w:pPr>
      <w:rPr>
        <w:rFonts w:ascii="Arial" w:hAnsi="Arial" w:hint="default"/>
      </w:rPr>
    </w:lvl>
    <w:lvl w:ilvl="8" w:tplc="698C948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477714"/>
    <w:multiLevelType w:val="hybridMultilevel"/>
    <w:tmpl w:val="0D26C3D8"/>
    <w:lvl w:ilvl="0" w:tplc="E0A6DC48">
      <w:start w:val="1"/>
      <w:numFmt w:val="decimal"/>
      <w:lvlText w:val="%1."/>
      <w:lvlJc w:val="left"/>
      <w:pPr>
        <w:tabs>
          <w:tab w:val="num" w:pos="720"/>
        </w:tabs>
        <w:ind w:left="720" w:hanging="360"/>
      </w:pPr>
    </w:lvl>
    <w:lvl w:ilvl="1" w:tplc="46CE9D94" w:tentative="1">
      <w:start w:val="1"/>
      <w:numFmt w:val="decimal"/>
      <w:lvlText w:val="%2."/>
      <w:lvlJc w:val="left"/>
      <w:pPr>
        <w:tabs>
          <w:tab w:val="num" w:pos="1440"/>
        </w:tabs>
        <w:ind w:left="1440" w:hanging="360"/>
      </w:pPr>
    </w:lvl>
    <w:lvl w:ilvl="2" w:tplc="B7E677BE" w:tentative="1">
      <w:start w:val="1"/>
      <w:numFmt w:val="decimal"/>
      <w:lvlText w:val="%3."/>
      <w:lvlJc w:val="left"/>
      <w:pPr>
        <w:tabs>
          <w:tab w:val="num" w:pos="2160"/>
        </w:tabs>
        <w:ind w:left="2160" w:hanging="360"/>
      </w:pPr>
    </w:lvl>
    <w:lvl w:ilvl="3" w:tplc="23A4AC48" w:tentative="1">
      <w:start w:val="1"/>
      <w:numFmt w:val="decimal"/>
      <w:lvlText w:val="%4."/>
      <w:lvlJc w:val="left"/>
      <w:pPr>
        <w:tabs>
          <w:tab w:val="num" w:pos="2880"/>
        </w:tabs>
        <w:ind w:left="2880" w:hanging="360"/>
      </w:pPr>
    </w:lvl>
    <w:lvl w:ilvl="4" w:tplc="C764E846" w:tentative="1">
      <w:start w:val="1"/>
      <w:numFmt w:val="decimal"/>
      <w:lvlText w:val="%5."/>
      <w:lvlJc w:val="left"/>
      <w:pPr>
        <w:tabs>
          <w:tab w:val="num" w:pos="3600"/>
        </w:tabs>
        <w:ind w:left="3600" w:hanging="360"/>
      </w:pPr>
    </w:lvl>
    <w:lvl w:ilvl="5" w:tplc="569E62DA" w:tentative="1">
      <w:start w:val="1"/>
      <w:numFmt w:val="decimal"/>
      <w:lvlText w:val="%6."/>
      <w:lvlJc w:val="left"/>
      <w:pPr>
        <w:tabs>
          <w:tab w:val="num" w:pos="4320"/>
        </w:tabs>
        <w:ind w:left="4320" w:hanging="360"/>
      </w:pPr>
    </w:lvl>
    <w:lvl w:ilvl="6" w:tplc="9920091C" w:tentative="1">
      <w:start w:val="1"/>
      <w:numFmt w:val="decimal"/>
      <w:lvlText w:val="%7."/>
      <w:lvlJc w:val="left"/>
      <w:pPr>
        <w:tabs>
          <w:tab w:val="num" w:pos="5040"/>
        </w:tabs>
        <w:ind w:left="5040" w:hanging="360"/>
      </w:pPr>
    </w:lvl>
    <w:lvl w:ilvl="7" w:tplc="C568AB52" w:tentative="1">
      <w:start w:val="1"/>
      <w:numFmt w:val="decimal"/>
      <w:lvlText w:val="%8."/>
      <w:lvlJc w:val="left"/>
      <w:pPr>
        <w:tabs>
          <w:tab w:val="num" w:pos="5760"/>
        </w:tabs>
        <w:ind w:left="5760" w:hanging="360"/>
      </w:pPr>
    </w:lvl>
    <w:lvl w:ilvl="8" w:tplc="F51850C0" w:tentative="1">
      <w:start w:val="1"/>
      <w:numFmt w:val="decimal"/>
      <w:lvlText w:val="%9."/>
      <w:lvlJc w:val="left"/>
      <w:pPr>
        <w:tabs>
          <w:tab w:val="num" w:pos="6480"/>
        </w:tabs>
        <w:ind w:left="6480" w:hanging="360"/>
      </w:pPr>
    </w:lvl>
  </w:abstractNum>
  <w:abstractNum w:abstractNumId="38" w15:restartNumberingAfterBreak="0">
    <w:nsid w:val="717A12CF"/>
    <w:multiLevelType w:val="hybridMultilevel"/>
    <w:tmpl w:val="61AC9E9A"/>
    <w:lvl w:ilvl="0" w:tplc="EE5CD2DA">
      <w:start w:val="1"/>
      <w:numFmt w:val="bullet"/>
      <w:lvlText w:val="•"/>
      <w:lvlJc w:val="left"/>
      <w:pPr>
        <w:tabs>
          <w:tab w:val="num" w:pos="720"/>
        </w:tabs>
        <w:ind w:left="720" w:hanging="360"/>
      </w:pPr>
      <w:rPr>
        <w:rFonts w:ascii="Arial" w:hAnsi="Arial" w:hint="default"/>
      </w:rPr>
    </w:lvl>
    <w:lvl w:ilvl="1" w:tplc="8940C300" w:tentative="1">
      <w:start w:val="1"/>
      <w:numFmt w:val="bullet"/>
      <w:lvlText w:val="•"/>
      <w:lvlJc w:val="left"/>
      <w:pPr>
        <w:tabs>
          <w:tab w:val="num" w:pos="1440"/>
        </w:tabs>
        <w:ind w:left="1440" w:hanging="360"/>
      </w:pPr>
      <w:rPr>
        <w:rFonts w:ascii="Arial" w:hAnsi="Arial" w:hint="default"/>
      </w:rPr>
    </w:lvl>
    <w:lvl w:ilvl="2" w:tplc="8F6A8140" w:tentative="1">
      <w:start w:val="1"/>
      <w:numFmt w:val="bullet"/>
      <w:lvlText w:val="•"/>
      <w:lvlJc w:val="left"/>
      <w:pPr>
        <w:tabs>
          <w:tab w:val="num" w:pos="2160"/>
        </w:tabs>
        <w:ind w:left="2160" w:hanging="360"/>
      </w:pPr>
      <w:rPr>
        <w:rFonts w:ascii="Arial" w:hAnsi="Arial" w:hint="default"/>
      </w:rPr>
    </w:lvl>
    <w:lvl w:ilvl="3" w:tplc="FFDAD314" w:tentative="1">
      <w:start w:val="1"/>
      <w:numFmt w:val="bullet"/>
      <w:lvlText w:val="•"/>
      <w:lvlJc w:val="left"/>
      <w:pPr>
        <w:tabs>
          <w:tab w:val="num" w:pos="2880"/>
        </w:tabs>
        <w:ind w:left="2880" w:hanging="360"/>
      </w:pPr>
      <w:rPr>
        <w:rFonts w:ascii="Arial" w:hAnsi="Arial" w:hint="default"/>
      </w:rPr>
    </w:lvl>
    <w:lvl w:ilvl="4" w:tplc="2CC0440E" w:tentative="1">
      <w:start w:val="1"/>
      <w:numFmt w:val="bullet"/>
      <w:lvlText w:val="•"/>
      <w:lvlJc w:val="left"/>
      <w:pPr>
        <w:tabs>
          <w:tab w:val="num" w:pos="3600"/>
        </w:tabs>
        <w:ind w:left="3600" w:hanging="360"/>
      </w:pPr>
      <w:rPr>
        <w:rFonts w:ascii="Arial" w:hAnsi="Arial" w:hint="default"/>
      </w:rPr>
    </w:lvl>
    <w:lvl w:ilvl="5" w:tplc="5A167B08" w:tentative="1">
      <w:start w:val="1"/>
      <w:numFmt w:val="bullet"/>
      <w:lvlText w:val="•"/>
      <w:lvlJc w:val="left"/>
      <w:pPr>
        <w:tabs>
          <w:tab w:val="num" w:pos="4320"/>
        </w:tabs>
        <w:ind w:left="4320" w:hanging="360"/>
      </w:pPr>
      <w:rPr>
        <w:rFonts w:ascii="Arial" w:hAnsi="Arial" w:hint="default"/>
      </w:rPr>
    </w:lvl>
    <w:lvl w:ilvl="6" w:tplc="3FFC2D48" w:tentative="1">
      <w:start w:val="1"/>
      <w:numFmt w:val="bullet"/>
      <w:lvlText w:val="•"/>
      <w:lvlJc w:val="left"/>
      <w:pPr>
        <w:tabs>
          <w:tab w:val="num" w:pos="5040"/>
        </w:tabs>
        <w:ind w:left="5040" w:hanging="360"/>
      </w:pPr>
      <w:rPr>
        <w:rFonts w:ascii="Arial" w:hAnsi="Arial" w:hint="default"/>
      </w:rPr>
    </w:lvl>
    <w:lvl w:ilvl="7" w:tplc="767AAF7E" w:tentative="1">
      <w:start w:val="1"/>
      <w:numFmt w:val="bullet"/>
      <w:lvlText w:val="•"/>
      <w:lvlJc w:val="left"/>
      <w:pPr>
        <w:tabs>
          <w:tab w:val="num" w:pos="5760"/>
        </w:tabs>
        <w:ind w:left="5760" w:hanging="360"/>
      </w:pPr>
      <w:rPr>
        <w:rFonts w:ascii="Arial" w:hAnsi="Arial" w:hint="default"/>
      </w:rPr>
    </w:lvl>
    <w:lvl w:ilvl="8" w:tplc="E610A85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ED6EAA"/>
    <w:multiLevelType w:val="hybridMultilevel"/>
    <w:tmpl w:val="484A8F42"/>
    <w:lvl w:ilvl="0" w:tplc="9DB0FCA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0"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41"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42" w15:restartNumberingAfterBreak="0">
    <w:nsid w:val="790B669D"/>
    <w:multiLevelType w:val="hybridMultilevel"/>
    <w:tmpl w:val="C08AF27E"/>
    <w:lvl w:ilvl="0" w:tplc="844CDB1A">
      <w:start w:val="1"/>
      <w:numFmt w:val="bullet"/>
      <w:lvlText w:val="•"/>
      <w:lvlJc w:val="left"/>
      <w:pPr>
        <w:tabs>
          <w:tab w:val="num" w:pos="720"/>
        </w:tabs>
        <w:ind w:left="720" w:hanging="360"/>
      </w:pPr>
      <w:rPr>
        <w:rFonts w:ascii="Arial" w:hAnsi="Arial" w:hint="default"/>
      </w:rPr>
    </w:lvl>
    <w:lvl w:ilvl="1" w:tplc="EC3C706E" w:tentative="1">
      <w:start w:val="1"/>
      <w:numFmt w:val="bullet"/>
      <w:lvlText w:val="•"/>
      <w:lvlJc w:val="left"/>
      <w:pPr>
        <w:tabs>
          <w:tab w:val="num" w:pos="1440"/>
        </w:tabs>
        <w:ind w:left="1440" w:hanging="360"/>
      </w:pPr>
      <w:rPr>
        <w:rFonts w:ascii="Arial" w:hAnsi="Arial" w:hint="default"/>
      </w:rPr>
    </w:lvl>
    <w:lvl w:ilvl="2" w:tplc="CF9882BA" w:tentative="1">
      <w:start w:val="1"/>
      <w:numFmt w:val="bullet"/>
      <w:lvlText w:val="•"/>
      <w:lvlJc w:val="left"/>
      <w:pPr>
        <w:tabs>
          <w:tab w:val="num" w:pos="2160"/>
        </w:tabs>
        <w:ind w:left="2160" w:hanging="360"/>
      </w:pPr>
      <w:rPr>
        <w:rFonts w:ascii="Arial" w:hAnsi="Arial" w:hint="default"/>
      </w:rPr>
    </w:lvl>
    <w:lvl w:ilvl="3" w:tplc="8D662F1C" w:tentative="1">
      <w:start w:val="1"/>
      <w:numFmt w:val="bullet"/>
      <w:lvlText w:val="•"/>
      <w:lvlJc w:val="left"/>
      <w:pPr>
        <w:tabs>
          <w:tab w:val="num" w:pos="2880"/>
        </w:tabs>
        <w:ind w:left="2880" w:hanging="360"/>
      </w:pPr>
      <w:rPr>
        <w:rFonts w:ascii="Arial" w:hAnsi="Arial" w:hint="default"/>
      </w:rPr>
    </w:lvl>
    <w:lvl w:ilvl="4" w:tplc="CF7EC4BC" w:tentative="1">
      <w:start w:val="1"/>
      <w:numFmt w:val="bullet"/>
      <w:lvlText w:val="•"/>
      <w:lvlJc w:val="left"/>
      <w:pPr>
        <w:tabs>
          <w:tab w:val="num" w:pos="3600"/>
        </w:tabs>
        <w:ind w:left="3600" w:hanging="360"/>
      </w:pPr>
      <w:rPr>
        <w:rFonts w:ascii="Arial" w:hAnsi="Arial" w:hint="default"/>
      </w:rPr>
    </w:lvl>
    <w:lvl w:ilvl="5" w:tplc="145EA980" w:tentative="1">
      <w:start w:val="1"/>
      <w:numFmt w:val="bullet"/>
      <w:lvlText w:val="•"/>
      <w:lvlJc w:val="left"/>
      <w:pPr>
        <w:tabs>
          <w:tab w:val="num" w:pos="4320"/>
        </w:tabs>
        <w:ind w:left="4320" w:hanging="360"/>
      </w:pPr>
      <w:rPr>
        <w:rFonts w:ascii="Arial" w:hAnsi="Arial" w:hint="default"/>
      </w:rPr>
    </w:lvl>
    <w:lvl w:ilvl="6" w:tplc="0A8841F8" w:tentative="1">
      <w:start w:val="1"/>
      <w:numFmt w:val="bullet"/>
      <w:lvlText w:val="•"/>
      <w:lvlJc w:val="left"/>
      <w:pPr>
        <w:tabs>
          <w:tab w:val="num" w:pos="5040"/>
        </w:tabs>
        <w:ind w:left="5040" w:hanging="360"/>
      </w:pPr>
      <w:rPr>
        <w:rFonts w:ascii="Arial" w:hAnsi="Arial" w:hint="default"/>
      </w:rPr>
    </w:lvl>
    <w:lvl w:ilvl="7" w:tplc="575E0A44" w:tentative="1">
      <w:start w:val="1"/>
      <w:numFmt w:val="bullet"/>
      <w:lvlText w:val="•"/>
      <w:lvlJc w:val="left"/>
      <w:pPr>
        <w:tabs>
          <w:tab w:val="num" w:pos="5760"/>
        </w:tabs>
        <w:ind w:left="5760" w:hanging="360"/>
      </w:pPr>
      <w:rPr>
        <w:rFonts w:ascii="Arial" w:hAnsi="Arial" w:hint="default"/>
      </w:rPr>
    </w:lvl>
    <w:lvl w:ilvl="8" w:tplc="39B06FA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B544CE"/>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D98158F"/>
    <w:multiLevelType w:val="hybridMultilevel"/>
    <w:tmpl w:val="72406D56"/>
    <w:lvl w:ilvl="0" w:tplc="DFF209BC">
      <w:start w:val="1"/>
      <w:numFmt w:val="bullet"/>
      <w:lvlText w:val="•"/>
      <w:lvlJc w:val="left"/>
      <w:pPr>
        <w:tabs>
          <w:tab w:val="num" w:pos="720"/>
        </w:tabs>
        <w:ind w:left="720" w:hanging="360"/>
      </w:pPr>
      <w:rPr>
        <w:rFonts w:ascii="Arial" w:hAnsi="Arial" w:hint="default"/>
      </w:rPr>
    </w:lvl>
    <w:lvl w:ilvl="1" w:tplc="E5BCF01A" w:tentative="1">
      <w:start w:val="1"/>
      <w:numFmt w:val="bullet"/>
      <w:lvlText w:val="•"/>
      <w:lvlJc w:val="left"/>
      <w:pPr>
        <w:tabs>
          <w:tab w:val="num" w:pos="1440"/>
        </w:tabs>
        <w:ind w:left="1440" w:hanging="360"/>
      </w:pPr>
      <w:rPr>
        <w:rFonts w:ascii="Arial" w:hAnsi="Arial" w:hint="default"/>
      </w:rPr>
    </w:lvl>
    <w:lvl w:ilvl="2" w:tplc="B01A4A24" w:tentative="1">
      <w:start w:val="1"/>
      <w:numFmt w:val="bullet"/>
      <w:lvlText w:val="•"/>
      <w:lvlJc w:val="left"/>
      <w:pPr>
        <w:tabs>
          <w:tab w:val="num" w:pos="2160"/>
        </w:tabs>
        <w:ind w:left="2160" w:hanging="360"/>
      </w:pPr>
      <w:rPr>
        <w:rFonts w:ascii="Arial" w:hAnsi="Arial" w:hint="default"/>
      </w:rPr>
    </w:lvl>
    <w:lvl w:ilvl="3" w:tplc="C3B447D8" w:tentative="1">
      <w:start w:val="1"/>
      <w:numFmt w:val="bullet"/>
      <w:lvlText w:val="•"/>
      <w:lvlJc w:val="left"/>
      <w:pPr>
        <w:tabs>
          <w:tab w:val="num" w:pos="2880"/>
        </w:tabs>
        <w:ind w:left="2880" w:hanging="360"/>
      </w:pPr>
      <w:rPr>
        <w:rFonts w:ascii="Arial" w:hAnsi="Arial" w:hint="default"/>
      </w:rPr>
    </w:lvl>
    <w:lvl w:ilvl="4" w:tplc="95E26A26" w:tentative="1">
      <w:start w:val="1"/>
      <w:numFmt w:val="bullet"/>
      <w:lvlText w:val="•"/>
      <w:lvlJc w:val="left"/>
      <w:pPr>
        <w:tabs>
          <w:tab w:val="num" w:pos="3600"/>
        </w:tabs>
        <w:ind w:left="3600" w:hanging="360"/>
      </w:pPr>
      <w:rPr>
        <w:rFonts w:ascii="Arial" w:hAnsi="Arial" w:hint="default"/>
      </w:rPr>
    </w:lvl>
    <w:lvl w:ilvl="5" w:tplc="C438425A" w:tentative="1">
      <w:start w:val="1"/>
      <w:numFmt w:val="bullet"/>
      <w:lvlText w:val="•"/>
      <w:lvlJc w:val="left"/>
      <w:pPr>
        <w:tabs>
          <w:tab w:val="num" w:pos="4320"/>
        </w:tabs>
        <w:ind w:left="4320" w:hanging="360"/>
      </w:pPr>
      <w:rPr>
        <w:rFonts w:ascii="Arial" w:hAnsi="Arial" w:hint="default"/>
      </w:rPr>
    </w:lvl>
    <w:lvl w:ilvl="6" w:tplc="03122A42" w:tentative="1">
      <w:start w:val="1"/>
      <w:numFmt w:val="bullet"/>
      <w:lvlText w:val="•"/>
      <w:lvlJc w:val="left"/>
      <w:pPr>
        <w:tabs>
          <w:tab w:val="num" w:pos="5040"/>
        </w:tabs>
        <w:ind w:left="5040" w:hanging="360"/>
      </w:pPr>
      <w:rPr>
        <w:rFonts w:ascii="Arial" w:hAnsi="Arial" w:hint="default"/>
      </w:rPr>
    </w:lvl>
    <w:lvl w:ilvl="7" w:tplc="9E443206" w:tentative="1">
      <w:start w:val="1"/>
      <w:numFmt w:val="bullet"/>
      <w:lvlText w:val="•"/>
      <w:lvlJc w:val="left"/>
      <w:pPr>
        <w:tabs>
          <w:tab w:val="num" w:pos="5760"/>
        </w:tabs>
        <w:ind w:left="5760" w:hanging="360"/>
      </w:pPr>
      <w:rPr>
        <w:rFonts w:ascii="Arial" w:hAnsi="Arial" w:hint="default"/>
      </w:rPr>
    </w:lvl>
    <w:lvl w:ilvl="8" w:tplc="894A459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8"/>
  </w:num>
  <w:num w:numId="3">
    <w:abstractNumId w:val="41"/>
  </w:num>
  <w:num w:numId="4">
    <w:abstractNumId w:val="35"/>
  </w:num>
  <w:num w:numId="5">
    <w:abstractNumId w:val="17"/>
  </w:num>
  <w:num w:numId="6">
    <w:abstractNumId w:val="14"/>
  </w:num>
  <w:num w:numId="7">
    <w:abstractNumId w:val="27"/>
  </w:num>
  <w:num w:numId="8">
    <w:abstractNumId w:val="28"/>
  </w:num>
  <w:num w:numId="9">
    <w:abstractNumId w:val="29"/>
  </w:num>
  <w:num w:numId="10">
    <w:abstractNumId w:val="25"/>
  </w:num>
  <w:num w:numId="11">
    <w:abstractNumId w:val="19"/>
  </w:num>
  <w:num w:numId="12">
    <w:abstractNumId w:val="21"/>
  </w:num>
  <w:num w:numId="13">
    <w:abstractNumId w:val="5"/>
  </w:num>
  <w:num w:numId="14">
    <w:abstractNumId w:val="6"/>
  </w:num>
  <w:num w:numId="15">
    <w:abstractNumId w:val="12"/>
  </w:num>
  <w:num w:numId="16">
    <w:abstractNumId w:val="9"/>
  </w:num>
  <w:num w:numId="17">
    <w:abstractNumId w:val="40"/>
  </w:num>
  <w:num w:numId="18">
    <w:abstractNumId w:val="7"/>
  </w:num>
  <w:num w:numId="19">
    <w:abstractNumId w:val="0"/>
  </w:num>
  <w:num w:numId="20">
    <w:abstractNumId w:val="13"/>
  </w:num>
  <w:num w:numId="21">
    <w:abstractNumId w:val="8"/>
  </w:num>
  <w:num w:numId="22">
    <w:abstractNumId w:val="20"/>
  </w:num>
  <w:num w:numId="23">
    <w:abstractNumId w:val="3"/>
  </w:num>
  <w:num w:numId="24">
    <w:abstractNumId w:val="26"/>
  </w:num>
  <w:num w:numId="25">
    <w:abstractNumId w:val="43"/>
  </w:num>
  <w:num w:numId="26">
    <w:abstractNumId w:val="22"/>
  </w:num>
  <w:num w:numId="27">
    <w:abstractNumId w:val="38"/>
  </w:num>
  <w:num w:numId="28">
    <w:abstractNumId w:val="36"/>
  </w:num>
  <w:num w:numId="29">
    <w:abstractNumId w:val="34"/>
  </w:num>
  <w:num w:numId="30">
    <w:abstractNumId w:val="44"/>
  </w:num>
  <w:num w:numId="31">
    <w:abstractNumId w:val="16"/>
  </w:num>
  <w:num w:numId="32">
    <w:abstractNumId w:val="42"/>
  </w:num>
  <w:num w:numId="33">
    <w:abstractNumId w:val="37"/>
  </w:num>
  <w:num w:numId="34">
    <w:abstractNumId w:val="11"/>
  </w:num>
  <w:num w:numId="35">
    <w:abstractNumId w:val="33"/>
  </w:num>
  <w:num w:numId="36">
    <w:abstractNumId w:val="30"/>
  </w:num>
  <w:num w:numId="37">
    <w:abstractNumId w:val="15"/>
  </w:num>
  <w:num w:numId="38">
    <w:abstractNumId w:val="39"/>
  </w:num>
  <w:num w:numId="39">
    <w:abstractNumId w:val="10"/>
  </w:num>
  <w:num w:numId="40">
    <w:abstractNumId w:val="4"/>
  </w:num>
  <w:num w:numId="41">
    <w:abstractNumId w:val="1"/>
  </w:num>
  <w:num w:numId="42">
    <w:abstractNumId w:val="32"/>
  </w:num>
  <w:num w:numId="43">
    <w:abstractNumId w:val="2"/>
  </w:num>
  <w:num w:numId="44">
    <w:abstractNumId w:val="31"/>
  </w:num>
  <w:num w:numId="4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11A64"/>
    <w:rsid w:val="000124DD"/>
    <w:rsid w:val="00024CD8"/>
    <w:rsid w:val="00025250"/>
    <w:rsid w:val="00025BEA"/>
    <w:rsid w:val="00043117"/>
    <w:rsid w:val="00044DC2"/>
    <w:rsid w:val="00052097"/>
    <w:rsid w:val="0006717A"/>
    <w:rsid w:val="00071DA4"/>
    <w:rsid w:val="0007621D"/>
    <w:rsid w:val="00080E2D"/>
    <w:rsid w:val="000856D1"/>
    <w:rsid w:val="00095329"/>
    <w:rsid w:val="000A2CC1"/>
    <w:rsid w:val="000B2D4C"/>
    <w:rsid w:val="000B61F6"/>
    <w:rsid w:val="000C598F"/>
    <w:rsid w:val="000D06A8"/>
    <w:rsid w:val="000D2B71"/>
    <w:rsid w:val="000D54BE"/>
    <w:rsid w:val="000D7D6E"/>
    <w:rsid w:val="000E3F46"/>
    <w:rsid w:val="000E5D1C"/>
    <w:rsid w:val="000E6A25"/>
    <w:rsid w:val="000E6BB9"/>
    <w:rsid w:val="000F1481"/>
    <w:rsid w:val="000F35F3"/>
    <w:rsid w:val="0011462A"/>
    <w:rsid w:val="00124017"/>
    <w:rsid w:val="001248A6"/>
    <w:rsid w:val="001300EE"/>
    <w:rsid w:val="00134DC4"/>
    <w:rsid w:val="00140712"/>
    <w:rsid w:val="001409EE"/>
    <w:rsid w:val="001511C4"/>
    <w:rsid w:val="00152472"/>
    <w:rsid w:val="00155E17"/>
    <w:rsid w:val="00160D66"/>
    <w:rsid w:val="00166D02"/>
    <w:rsid w:val="00181169"/>
    <w:rsid w:val="0018240E"/>
    <w:rsid w:val="0018392F"/>
    <w:rsid w:val="00196280"/>
    <w:rsid w:val="001967B6"/>
    <w:rsid w:val="00197CF8"/>
    <w:rsid w:val="001B0052"/>
    <w:rsid w:val="001B0C92"/>
    <w:rsid w:val="001B6A0A"/>
    <w:rsid w:val="001C4306"/>
    <w:rsid w:val="001C4FBF"/>
    <w:rsid w:val="001C524C"/>
    <w:rsid w:val="001C6021"/>
    <w:rsid w:val="001D6631"/>
    <w:rsid w:val="001D6FA1"/>
    <w:rsid w:val="001E4102"/>
    <w:rsid w:val="00200058"/>
    <w:rsid w:val="00213655"/>
    <w:rsid w:val="00217264"/>
    <w:rsid w:val="00222040"/>
    <w:rsid w:val="002222C1"/>
    <w:rsid w:val="00224213"/>
    <w:rsid w:val="00230613"/>
    <w:rsid w:val="00237852"/>
    <w:rsid w:val="00243939"/>
    <w:rsid w:val="00253A6C"/>
    <w:rsid w:val="002621AD"/>
    <w:rsid w:val="0026437F"/>
    <w:rsid w:val="0026592F"/>
    <w:rsid w:val="002734EF"/>
    <w:rsid w:val="00275352"/>
    <w:rsid w:val="00281565"/>
    <w:rsid w:val="002866C3"/>
    <w:rsid w:val="00290427"/>
    <w:rsid w:val="002964C4"/>
    <w:rsid w:val="00296B04"/>
    <w:rsid w:val="002975E8"/>
    <w:rsid w:val="002A3688"/>
    <w:rsid w:val="002A6F86"/>
    <w:rsid w:val="002B42A2"/>
    <w:rsid w:val="002B42BE"/>
    <w:rsid w:val="002C5DA8"/>
    <w:rsid w:val="002C7EFF"/>
    <w:rsid w:val="002F00D2"/>
    <w:rsid w:val="002F67BA"/>
    <w:rsid w:val="00314F26"/>
    <w:rsid w:val="00326814"/>
    <w:rsid w:val="0032754F"/>
    <w:rsid w:val="00331A7D"/>
    <w:rsid w:val="00341446"/>
    <w:rsid w:val="00346B37"/>
    <w:rsid w:val="00346EC7"/>
    <w:rsid w:val="00346FAE"/>
    <w:rsid w:val="00354051"/>
    <w:rsid w:val="003568C6"/>
    <w:rsid w:val="00361E08"/>
    <w:rsid w:val="003622DF"/>
    <w:rsid w:val="003625C5"/>
    <w:rsid w:val="0036724A"/>
    <w:rsid w:val="00370ACF"/>
    <w:rsid w:val="003727FA"/>
    <w:rsid w:val="00373A97"/>
    <w:rsid w:val="0037799E"/>
    <w:rsid w:val="00396510"/>
    <w:rsid w:val="00396F65"/>
    <w:rsid w:val="003A1212"/>
    <w:rsid w:val="003A2FC5"/>
    <w:rsid w:val="003B7249"/>
    <w:rsid w:val="003B7CA4"/>
    <w:rsid w:val="003C53AB"/>
    <w:rsid w:val="003C6C58"/>
    <w:rsid w:val="003C6F1D"/>
    <w:rsid w:val="003D3C31"/>
    <w:rsid w:val="003D70B0"/>
    <w:rsid w:val="003E1401"/>
    <w:rsid w:val="003E5ADE"/>
    <w:rsid w:val="003E6256"/>
    <w:rsid w:val="003E6FEF"/>
    <w:rsid w:val="003E76B4"/>
    <w:rsid w:val="003F3C16"/>
    <w:rsid w:val="00407ED4"/>
    <w:rsid w:val="004175EE"/>
    <w:rsid w:val="00427860"/>
    <w:rsid w:val="00441855"/>
    <w:rsid w:val="00463B40"/>
    <w:rsid w:val="00470BC8"/>
    <w:rsid w:val="00471E68"/>
    <w:rsid w:val="004801E1"/>
    <w:rsid w:val="004910E2"/>
    <w:rsid w:val="0049484E"/>
    <w:rsid w:val="00495ADE"/>
    <w:rsid w:val="004B056F"/>
    <w:rsid w:val="004B48D5"/>
    <w:rsid w:val="004C736F"/>
    <w:rsid w:val="004D1986"/>
    <w:rsid w:val="004D6D70"/>
    <w:rsid w:val="004E0150"/>
    <w:rsid w:val="004E6F22"/>
    <w:rsid w:val="004F2648"/>
    <w:rsid w:val="004F54DE"/>
    <w:rsid w:val="004F6958"/>
    <w:rsid w:val="00510834"/>
    <w:rsid w:val="005157ED"/>
    <w:rsid w:val="005169A7"/>
    <w:rsid w:val="00526FD5"/>
    <w:rsid w:val="00527940"/>
    <w:rsid w:val="00536C0C"/>
    <w:rsid w:val="0054058E"/>
    <w:rsid w:val="00541467"/>
    <w:rsid w:val="005430C7"/>
    <w:rsid w:val="00551908"/>
    <w:rsid w:val="00551A03"/>
    <w:rsid w:val="00560228"/>
    <w:rsid w:val="005646E5"/>
    <w:rsid w:val="005770BC"/>
    <w:rsid w:val="0058396B"/>
    <w:rsid w:val="00585004"/>
    <w:rsid w:val="00594B9E"/>
    <w:rsid w:val="005A0A31"/>
    <w:rsid w:val="005A68D8"/>
    <w:rsid w:val="005D0415"/>
    <w:rsid w:val="005D3670"/>
    <w:rsid w:val="005D5993"/>
    <w:rsid w:val="005F2610"/>
    <w:rsid w:val="0060540C"/>
    <w:rsid w:val="006121CD"/>
    <w:rsid w:val="00622029"/>
    <w:rsid w:val="00622548"/>
    <w:rsid w:val="00622554"/>
    <w:rsid w:val="0062484F"/>
    <w:rsid w:val="006258FC"/>
    <w:rsid w:val="0062606D"/>
    <w:rsid w:val="00637FA5"/>
    <w:rsid w:val="006459FD"/>
    <w:rsid w:val="0065403B"/>
    <w:rsid w:val="00665CDD"/>
    <w:rsid w:val="00674ED9"/>
    <w:rsid w:val="00674FEA"/>
    <w:rsid w:val="00676DE8"/>
    <w:rsid w:val="0068321D"/>
    <w:rsid w:val="00684589"/>
    <w:rsid w:val="00691DE4"/>
    <w:rsid w:val="006927C6"/>
    <w:rsid w:val="0069546A"/>
    <w:rsid w:val="00696E4C"/>
    <w:rsid w:val="006B3CE1"/>
    <w:rsid w:val="006B508A"/>
    <w:rsid w:val="006C5B8A"/>
    <w:rsid w:val="006D75CE"/>
    <w:rsid w:val="006E32C9"/>
    <w:rsid w:val="006E6F62"/>
    <w:rsid w:val="006E75FC"/>
    <w:rsid w:val="006F4D28"/>
    <w:rsid w:val="00710678"/>
    <w:rsid w:val="0071384F"/>
    <w:rsid w:val="0071471D"/>
    <w:rsid w:val="00714D80"/>
    <w:rsid w:val="00720C82"/>
    <w:rsid w:val="00723E29"/>
    <w:rsid w:val="007246A5"/>
    <w:rsid w:val="007251DB"/>
    <w:rsid w:val="007310FF"/>
    <w:rsid w:val="007427D4"/>
    <w:rsid w:val="00746980"/>
    <w:rsid w:val="00750F8B"/>
    <w:rsid w:val="007520A5"/>
    <w:rsid w:val="007520B6"/>
    <w:rsid w:val="00755B0F"/>
    <w:rsid w:val="00770F42"/>
    <w:rsid w:val="0077628F"/>
    <w:rsid w:val="00792723"/>
    <w:rsid w:val="007961CC"/>
    <w:rsid w:val="007B1D78"/>
    <w:rsid w:val="007B2CA5"/>
    <w:rsid w:val="007E09DA"/>
    <w:rsid w:val="007E2238"/>
    <w:rsid w:val="00805BDC"/>
    <w:rsid w:val="00807636"/>
    <w:rsid w:val="00807D5E"/>
    <w:rsid w:val="0082707E"/>
    <w:rsid w:val="008332BB"/>
    <w:rsid w:val="008336E5"/>
    <w:rsid w:val="00833EE1"/>
    <w:rsid w:val="00835881"/>
    <w:rsid w:val="00836906"/>
    <w:rsid w:val="00836E14"/>
    <w:rsid w:val="0083730A"/>
    <w:rsid w:val="008520F1"/>
    <w:rsid w:val="00860546"/>
    <w:rsid w:val="00870024"/>
    <w:rsid w:val="0087014A"/>
    <w:rsid w:val="008750BB"/>
    <w:rsid w:val="00880B08"/>
    <w:rsid w:val="00892556"/>
    <w:rsid w:val="00893B24"/>
    <w:rsid w:val="008A1FDC"/>
    <w:rsid w:val="008A3844"/>
    <w:rsid w:val="008A751A"/>
    <w:rsid w:val="008B38E7"/>
    <w:rsid w:val="008C35D8"/>
    <w:rsid w:val="008C3687"/>
    <w:rsid w:val="008C3B88"/>
    <w:rsid w:val="008D3A88"/>
    <w:rsid w:val="008D4676"/>
    <w:rsid w:val="008E0C2E"/>
    <w:rsid w:val="008F7987"/>
    <w:rsid w:val="00904F80"/>
    <w:rsid w:val="009068EB"/>
    <w:rsid w:val="00910231"/>
    <w:rsid w:val="0091093B"/>
    <w:rsid w:val="00913A8A"/>
    <w:rsid w:val="00913AB9"/>
    <w:rsid w:val="00914F45"/>
    <w:rsid w:val="009207BE"/>
    <w:rsid w:val="00926025"/>
    <w:rsid w:val="0092623F"/>
    <w:rsid w:val="00933AE4"/>
    <w:rsid w:val="009413D2"/>
    <w:rsid w:val="00943598"/>
    <w:rsid w:val="00950B7D"/>
    <w:rsid w:val="0095255A"/>
    <w:rsid w:val="00952A7B"/>
    <w:rsid w:val="00954994"/>
    <w:rsid w:val="00961094"/>
    <w:rsid w:val="009610A4"/>
    <w:rsid w:val="00962024"/>
    <w:rsid w:val="0096484E"/>
    <w:rsid w:val="00967BBE"/>
    <w:rsid w:val="00977283"/>
    <w:rsid w:val="009812BF"/>
    <w:rsid w:val="00986FCC"/>
    <w:rsid w:val="00991197"/>
    <w:rsid w:val="009958D2"/>
    <w:rsid w:val="009A0227"/>
    <w:rsid w:val="009D5A14"/>
    <w:rsid w:val="009E0913"/>
    <w:rsid w:val="009E0DA3"/>
    <w:rsid w:val="009E66D9"/>
    <w:rsid w:val="009E7A66"/>
    <w:rsid w:val="009F1B3F"/>
    <w:rsid w:val="009F79AB"/>
    <w:rsid w:val="009F7DE6"/>
    <w:rsid w:val="00A02CCD"/>
    <w:rsid w:val="00A04793"/>
    <w:rsid w:val="00A11EB6"/>
    <w:rsid w:val="00A141CA"/>
    <w:rsid w:val="00A20BF7"/>
    <w:rsid w:val="00A24EFA"/>
    <w:rsid w:val="00A25546"/>
    <w:rsid w:val="00A3421B"/>
    <w:rsid w:val="00A4376F"/>
    <w:rsid w:val="00A52791"/>
    <w:rsid w:val="00A53AD8"/>
    <w:rsid w:val="00A54C8A"/>
    <w:rsid w:val="00A56907"/>
    <w:rsid w:val="00A814C0"/>
    <w:rsid w:val="00A830E3"/>
    <w:rsid w:val="00A92950"/>
    <w:rsid w:val="00AA2F08"/>
    <w:rsid w:val="00AA311F"/>
    <w:rsid w:val="00AA561C"/>
    <w:rsid w:val="00AC2860"/>
    <w:rsid w:val="00AD0118"/>
    <w:rsid w:val="00AD0AF5"/>
    <w:rsid w:val="00AF32E1"/>
    <w:rsid w:val="00AF4549"/>
    <w:rsid w:val="00AF5EC3"/>
    <w:rsid w:val="00B10A06"/>
    <w:rsid w:val="00B21AA3"/>
    <w:rsid w:val="00B25491"/>
    <w:rsid w:val="00B3105A"/>
    <w:rsid w:val="00B41D23"/>
    <w:rsid w:val="00B45805"/>
    <w:rsid w:val="00B45A9D"/>
    <w:rsid w:val="00B46295"/>
    <w:rsid w:val="00B47116"/>
    <w:rsid w:val="00B5240D"/>
    <w:rsid w:val="00B54327"/>
    <w:rsid w:val="00B56C01"/>
    <w:rsid w:val="00B75A31"/>
    <w:rsid w:val="00B77D62"/>
    <w:rsid w:val="00B80688"/>
    <w:rsid w:val="00B83111"/>
    <w:rsid w:val="00B844B6"/>
    <w:rsid w:val="00B90FA6"/>
    <w:rsid w:val="00BA6A23"/>
    <w:rsid w:val="00BA6FFC"/>
    <w:rsid w:val="00BB013A"/>
    <w:rsid w:val="00BB376A"/>
    <w:rsid w:val="00BB6F01"/>
    <w:rsid w:val="00BC2908"/>
    <w:rsid w:val="00BC3865"/>
    <w:rsid w:val="00BC63B9"/>
    <w:rsid w:val="00BC7C3B"/>
    <w:rsid w:val="00BF3A05"/>
    <w:rsid w:val="00C03762"/>
    <w:rsid w:val="00C03D21"/>
    <w:rsid w:val="00C10F86"/>
    <w:rsid w:val="00C11EAD"/>
    <w:rsid w:val="00C143E3"/>
    <w:rsid w:val="00C17E90"/>
    <w:rsid w:val="00C21A50"/>
    <w:rsid w:val="00C23B87"/>
    <w:rsid w:val="00C27C4A"/>
    <w:rsid w:val="00C31E45"/>
    <w:rsid w:val="00C44E31"/>
    <w:rsid w:val="00C450F8"/>
    <w:rsid w:val="00C45FEF"/>
    <w:rsid w:val="00C56755"/>
    <w:rsid w:val="00C60C22"/>
    <w:rsid w:val="00CB5DBE"/>
    <w:rsid w:val="00CC44A3"/>
    <w:rsid w:val="00CD3AE9"/>
    <w:rsid w:val="00CE3CCC"/>
    <w:rsid w:val="00CF0744"/>
    <w:rsid w:val="00CF2D4F"/>
    <w:rsid w:val="00CF68DD"/>
    <w:rsid w:val="00CF79C3"/>
    <w:rsid w:val="00D039A6"/>
    <w:rsid w:val="00D0792B"/>
    <w:rsid w:val="00D31854"/>
    <w:rsid w:val="00D500F1"/>
    <w:rsid w:val="00D54419"/>
    <w:rsid w:val="00D65ECC"/>
    <w:rsid w:val="00D6604A"/>
    <w:rsid w:val="00D76E2D"/>
    <w:rsid w:val="00DA1AC9"/>
    <w:rsid w:val="00DA49C0"/>
    <w:rsid w:val="00DB183E"/>
    <w:rsid w:val="00DB4D97"/>
    <w:rsid w:val="00DD277A"/>
    <w:rsid w:val="00DE447D"/>
    <w:rsid w:val="00DE6872"/>
    <w:rsid w:val="00DF1F5D"/>
    <w:rsid w:val="00DF2E28"/>
    <w:rsid w:val="00DF36D6"/>
    <w:rsid w:val="00DF568E"/>
    <w:rsid w:val="00DF70CE"/>
    <w:rsid w:val="00E009DF"/>
    <w:rsid w:val="00E04EF1"/>
    <w:rsid w:val="00E13961"/>
    <w:rsid w:val="00E2564E"/>
    <w:rsid w:val="00E26FA6"/>
    <w:rsid w:val="00E279F2"/>
    <w:rsid w:val="00E27CB4"/>
    <w:rsid w:val="00E36BB7"/>
    <w:rsid w:val="00E5358D"/>
    <w:rsid w:val="00E60B98"/>
    <w:rsid w:val="00E72B85"/>
    <w:rsid w:val="00E74C7A"/>
    <w:rsid w:val="00E86BFC"/>
    <w:rsid w:val="00E91384"/>
    <w:rsid w:val="00E9165A"/>
    <w:rsid w:val="00E9195F"/>
    <w:rsid w:val="00E91960"/>
    <w:rsid w:val="00E96294"/>
    <w:rsid w:val="00EA735F"/>
    <w:rsid w:val="00EB27F1"/>
    <w:rsid w:val="00EB319A"/>
    <w:rsid w:val="00EB39AC"/>
    <w:rsid w:val="00EB3EBD"/>
    <w:rsid w:val="00EC1277"/>
    <w:rsid w:val="00ED5B06"/>
    <w:rsid w:val="00ED7739"/>
    <w:rsid w:val="00EE3AB1"/>
    <w:rsid w:val="00EE49CB"/>
    <w:rsid w:val="00EE4B6A"/>
    <w:rsid w:val="00EE6E94"/>
    <w:rsid w:val="00EE708D"/>
    <w:rsid w:val="00EE74F9"/>
    <w:rsid w:val="00EF24F8"/>
    <w:rsid w:val="00EF355A"/>
    <w:rsid w:val="00EF5B48"/>
    <w:rsid w:val="00EF5D00"/>
    <w:rsid w:val="00F04FF6"/>
    <w:rsid w:val="00F149C4"/>
    <w:rsid w:val="00F21DE8"/>
    <w:rsid w:val="00F257C0"/>
    <w:rsid w:val="00F325C1"/>
    <w:rsid w:val="00F33FBE"/>
    <w:rsid w:val="00F45D5A"/>
    <w:rsid w:val="00F65787"/>
    <w:rsid w:val="00F67DAF"/>
    <w:rsid w:val="00F70ECE"/>
    <w:rsid w:val="00F77763"/>
    <w:rsid w:val="00FA25FB"/>
    <w:rsid w:val="00FA35BD"/>
    <w:rsid w:val="00FB450E"/>
    <w:rsid w:val="00FC1E14"/>
    <w:rsid w:val="00FC79A6"/>
    <w:rsid w:val="00FD3FB6"/>
    <w:rsid w:val="00FD5421"/>
    <w:rsid w:val="00FE339D"/>
    <w:rsid w:val="00FE4E03"/>
    <w:rsid w:val="00FE642C"/>
    <w:rsid w:val="00FF3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A01163"/>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nhideWhenUsed/>
    <w:pPr>
      <w:spacing w:after="40"/>
    </w:pPr>
    <w:rPr>
      <w:sz w:val="18"/>
    </w:rPr>
  </w:style>
  <w:style w:type="character" w:customStyle="1" w:styleId="NotedebasdepageCar">
    <w:name w:val="Note de bas de page Car"/>
    <w:link w:val="Notedebasdepage"/>
    <w:rPr>
      <w:sz w:val="18"/>
    </w:rPr>
  </w:style>
  <w:style w:type="character" w:styleId="Appelnotedebasdep">
    <w:name w:val="footnote reference"/>
    <w:basedOn w:val="Policepardfaut"/>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uiPriority w:val="99"/>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Footnote">
    <w:name w:val="Footnote"/>
    <w:basedOn w:val="Standard"/>
    <w:rsid w:val="00166D02"/>
    <w:pPr>
      <w:suppressAutoHyphens/>
      <w:autoSpaceDN w:val="0"/>
      <w:spacing w:after="0" w:line="240" w:lineRule="auto"/>
      <w:textAlignment w:val="baseline"/>
    </w:pPr>
    <w:rPr>
      <w:rFonts w:ascii="Arial" w:hAnsi="Arial" w:cs="Arial"/>
      <w:color w:val="auto"/>
      <w:kern w:val="3"/>
      <w:sz w:val="20"/>
      <w:szCs w:val="20"/>
    </w:rPr>
  </w:style>
  <w:style w:type="paragraph" w:customStyle="1" w:styleId="TableContents">
    <w:name w:val="Table Contents"/>
    <w:basedOn w:val="Standard"/>
    <w:rsid w:val="00166D02"/>
    <w:pPr>
      <w:suppressLineNumbers/>
      <w:suppressAutoHyphens/>
      <w:autoSpaceDN w:val="0"/>
      <w:spacing w:after="0" w:line="240" w:lineRule="auto"/>
      <w:textAlignment w:val="baseline"/>
    </w:pPr>
    <w:rPr>
      <w:rFonts w:ascii="Arial" w:hAnsi="Arial" w:cs="Arial"/>
      <w:color w:val="auto"/>
      <w:kern w:val="3"/>
    </w:rPr>
  </w:style>
  <w:style w:type="paragraph" w:customStyle="1" w:styleId="sdfootnote-western">
    <w:name w:val="sdfootnote-western"/>
    <w:basedOn w:val="Normal"/>
    <w:rsid w:val="00FE4E03"/>
    <w:pPr>
      <w:spacing w:before="100" w:beforeAutospacing="1" w:after="198" w:line="276" w:lineRule="auto"/>
    </w:pPr>
    <w:rPr>
      <w:rFonts w:ascii="Calibri" w:eastAsia="Times New Roman" w:hAnsi="Calibri"/>
      <w:color w:val="00000A"/>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7869">
      <w:bodyDiv w:val="1"/>
      <w:marLeft w:val="0"/>
      <w:marRight w:val="0"/>
      <w:marTop w:val="0"/>
      <w:marBottom w:val="0"/>
      <w:divBdr>
        <w:top w:val="none" w:sz="0" w:space="0" w:color="auto"/>
        <w:left w:val="none" w:sz="0" w:space="0" w:color="auto"/>
        <w:bottom w:val="none" w:sz="0" w:space="0" w:color="auto"/>
        <w:right w:val="none" w:sz="0" w:space="0" w:color="auto"/>
      </w:divBdr>
    </w:div>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386296107">
      <w:bodyDiv w:val="1"/>
      <w:marLeft w:val="0"/>
      <w:marRight w:val="0"/>
      <w:marTop w:val="0"/>
      <w:marBottom w:val="0"/>
      <w:divBdr>
        <w:top w:val="none" w:sz="0" w:space="0" w:color="auto"/>
        <w:left w:val="none" w:sz="0" w:space="0" w:color="auto"/>
        <w:bottom w:val="none" w:sz="0" w:space="0" w:color="auto"/>
        <w:right w:val="none" w:sz="0" w:space="0" w:color="auto"/>
      </w:divBdr>
      <w:divsChild>
        <w:div w:id="1537155822">
          <w:marLeft w:val="446"/>
          <w:marRight w:val="0"/>
          <w:marTop w:val="0"/>
          <w:marBottom w:val="80"/>
          <w:divBdr>
            <w:top w:val="none" w:sz="0" w:space="0" w:color="auto"/>
            <w:left w:val="none" w:sz="0" w:space="0" w:color="auto"/>
            <w:bottom w:val="none" w:sz="0" w:space="0" w:color="auto"/>
            <w:right w:val="none" w:sz="0" w:space="0" w:color="auto"/>
          </w:divBdr>
        </w:div>
      </w:divsChild>
    </w:div>
    <w:div w:id="428233615">
      <w:bodyDiv w:val="1"/>
      <w:marLeft w:val="0"/>
      <w:marRight w:val="0"/>
      <w:marTop w:val="0"/>
      <w:marBottom w:val="0"/>
      <w:divBdr>
        <w:top w:val="none" w:sz="0" w:space="0" w:color="auto"/>
        <w:left w:val="none" w:sz="0" w:space="0" w:color="auto"/>
        <w:bottom w:val="none" w:sz="0" w:space="0" w:color="auto"/>
        <w:right w:val="none" w:sz="0" w:space="0" w:color="auto"/>
      </w:divBdr>
      <w:divsChild>
        <w:div w:id="1542086323">
          <w:marLeft w:val="446"/>
          <w:marRight w:val="0"/>
          <w:marTop w:val="80"/>
          <w:marBottom w:val="0"/>
          <w:divBdr>
            <w:top w:val="none" w:sz="0" w:space="0" w:color="auto"/>
            <w:left w:val="none" w:sz="0" w:space="0" w:color="auto"/>
            <w:bottom w:val="none" w:sz="0" w:space="0" w:color="auto"/>
            <w:right w:val="none" w:sz="0" w:space="0" w:color="auto"/>
          </w:divBdr>
        </w:div>
      </w:divsChild>
    </w:div>
    <w:div w:id="523054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4775">
          <w:marLeft w:val="446"/>
          <w:marRight w:val="0"/>
          <w:marTop w:val="60"/>
          <w:marBottom w:val="0"/>
          <w:divBdr>
            <w:top w:val="none" w:sz="0" w:space="0" w:color="auto"/>
            <w:left w:val="none" w:sz="0" w:space="0" w:color="auto"/>
            <w:bottom w:val="none" w:sz="0" w:space="0" w:color="auto"/>
            <w:right w:val="none" w:sz="0" w:space="0" w:color="auto"/>
          </w:divBdr>
        </w:div>
        <w:div w:id="2025397234">
          <w:marLeft w:val="446"/>
          <w:marRight w:val="0"/>
          <w:marTop w:val="60"/>
          <w:marBottom w:val="0"/>
          <w:divBdr>
            <w:top w:val="none" w:sz="0" w:space="0" w:color="auto"/>
            <w:left w:val="none" w:sz="0" w:space="0" w:color="auto"/>
            <w:bottom w:val="none" w:sz="0" w:space="0" w:color="auto"/>
            <w:right w:val="none" w:sz="0" w:space="0" w:color="auto"/>
          </w:divBdr>
        </w:div>
        <w:div w:id="1642005844">
          <w:marLeft w:val="446"/>
          <w:marRight w:val="0"/>
          <w:marTop w:val="60"/>
          <w:marBottom w:val="0"/>
          <w:divBdr>
            <w:top w:val="none" w:sz="0" w:space="0" w:color="auto"/>
            <w:left w:val="none" w:sz="0" w:space="0" w:color="auto"/>
            <w:bottom w:val="none" w:sz="0" w:space="0" w:color="auto"/>
            <w:right w:val="none" w:sz="0" w:space="0" w:color="auto"/>
          </w:divBdr>
        </w:div>
        <w:div w:id="865291957">
          <w:marLeft w:val="446"/>
          <w:marRight w:val="0"/>
          <w:marTop w:val="60"/>
          <w:marBottom w:val="0"/>
          <w:divBdr>
            <w:top w:val="none" w:sz="0" w:space="0" w:color="auto"/>
            <w:left w:val="none" w:sz="0" w:space="0" w:color="auto"/>
            <w:bottom w:val="none" w:sz="0" w:space="0" w:color="auto"/>
            <w:right w:val="none" w:sz="0" w:space="0" w:color="auto"/>
          </w:divBdr>
        </w:div>
        <w:div w:id="1875843804">
          <w:marLeft w:val="446"/>
          <w:marRight w:val="0"/>
          <w:marTop w:val="60"/>
          <w:marBottom w:val="0"/>
          <w:divBdr>
            <w:top w:val="none" w:sz="0" w:space="0" w:color="auto"/>
            <w:left w:val="none" w:sz="0" w:space="0" w:color="auto"/>
            <w:bottom w:val="none" w:sz="0" w:space="0" w:color="auto"/>
            <w:right w:val="none" w:sz="0" w:space="0" w:color="auto"/>
          </w:divBdr>
        </w:div>
        <w:div w:id="194925810">
          <w:marLeft w:val="446"/>
          <w:marRight w:val="0"/>
          <w:marTop w:val="60"/>
          <w:marBottom w:val="0"/>
          <w:divBdr>
            <w:top w:val="none" w:sz="0" w:space="0" w:color="auto"/>
            <w:left w:val="none" w:sz="0" w:space="0" w:color="auto"/>
            <w:bottom w:val="none" w:sz="0" w:space="0" w:color="auto"/>
            <w:right w:val="none" w:sz="0" w:space="0" w:color="auto"/>
          </w:divBdr>
        </w:div>
        <w:div w:id="90469752">
          <w:marLeft w:val="446"/>
          <w:marRight w:val="0"/>
          <w:marTop w:val="60"/>
          <w:marBottom w:val="0"/>
          <w:divBdr>
            <w:top w:val="none" w:sz="0" w:space="0" w:color="auto"/>
            <w:left w:val="none" w:sz="0" w:space="0" w:color="auto"/>
            <w:bottom w:val="none" w:sz="0" w:space="0" w:color="auto"/>
            <w:right w:val="none" w:sz="0" w:space="0" w:color="auto"/>
          </w:divBdr>
        </w:div>
      </w:divsChild>
    </w:div>
    <w:div w:id="529805962">
      <w:bodyDiv w:val="1"/>
      <w:marLeft w:val="0"/>
      <w:marRight w:val="0"/>
      <w:marTop w:val="0"/>
      <w:marBottom w:val="0"/>
      <w:divBdr>
        <w:top w:val="none" w:sz="0" w:space="0" w:color="auto"/>
        <w:left w:val="none" w:sz="0" w:space="0" w:color="auto"/>
        <w:bottom w:val="none" w:sz="0" w:space="0" w:color="auto"/>
        <w:right w:val="none" w:sz="0" w:space="0" w:color="auto"/>
      </w:divBdr>
      <w:divsChild>
        <w:div w:id="370541038">
          <w:marLeft w:val="446"/>
          <w:marRight w:val="0"/>
          <w:marTop w:val="0"/>
          <w:marBottom w:val="80"/>
          <w:divBdr>
            <w:top w:val="none" w:sz="0" w:space="0" w:color="auto"/>
            <w:left w:val="none" w:sz="0" w:space="0" w:color="auto"/>
            <w:bottom w:val="none" w:sz="0" w:space="0" w:color="auto"/>
            <w:right w:val="none" w:sz="0" w:space="0" w:color="auto"/>
          </w:divBdr>
        </w:div>
      </w:divsChild>
    </w:div>
    <w:div w:id="747969190">
      <w:bodyDiv w:val="1"/>
      <w:marLeft w:val="0"/>
      <w:marRight w:val="0"/>
      <w:marTop w:val="0"/>
      <w:marBottom w:val="0"/>
      <w:divBdr>
        <w:top w:val="none" w:sz="0" w:space="0" w:color="auto"/>
        <w:left w:val="none" w:sz="0" w:space="0" w:color="auto"/>
        <w:bottom w:val="none" w:sz="0" w:space="0" w:color="auto"/>
        <w:right w:val="none" w:sz="0" w:space="0" w:color="auto"/>
      </w:divBdr>
      <w:divsChild>
        <w:div w:id="8797950">
          <w:marLeft w:val="446"/>
          <w:marRight w:val="0"/>
          <w:marTop w:val="0"/>
          <w:marBottom w:val="120"/>
          <w:divBdr>
            <w:top w:val="none" w:sz="0" w:space="0" w:color="auto"/>
            <w:left w:val="none" w:sz="0" w:space="0" w:color="auto"/>
            <w:bottom w:val="none" w:sz="0" w:space="0" w:color="auto"/>
            <w:right w:val="none" w:sz="0" w:space="0" w:color="auto"/>
          </w:divBdr>
        </w:div>
      </w:divsChild>
    </w:div>
    <w:div w:id="901909332">
      <w:bodyDiv w:val="1"/>
      <w:marLeft w:val="0"/>
      <w:marRight w:val="0"/>
      <w:marTop w:val="0"/>
      <w:marBottom w:val="0"/>
      <w:divBdr>
        <w:top w:val="none" w:sz="0" w:space="0" w:color="auto"/>
        <w:left w:val="none" w:sz="0" w:space="0" w:color="auto"/>
        <w:bottom w:val="none" w:sz="0" w:space="0" w:color="auto"/>
        <w:right w:val="none" w:sz="0" w:space="0" w:color="auto"/>
      </w:divBdr>
      <w:divsChild>
        <w:div w:id="1687443313">
          <w:marLeft w:val="446"/>
          <w:marRight w:val="0"/>
          <w:marTop w:val="80"/>
          <w:marBottom w:val="0"/>
          <w:divBdr>
            <w:top w:val="none" w:sz="0" w:space="0" w:color="auto"/>
            <w:left w:val="none" w:sz="0" w:space="0" w:color="auto"/>
            <w:bottom w:val="none" w:sz="0" w:space="0" w:color="auto"/>
            <w:right w:val="none" w:sz="0" w:space="0" w:color="auto"/>
          </w:divBdr>
        </w:div>
      </w:divsChild>
    </w:div>
    <w:div w:id="903763102">
      <w:bodyDiv w:val="1"/>
      <w:marLeft w:val="0"/>
      <w:marRight w:val="0"/>
      <w:marTop w:val="0"/>
      <w:marBottom w:val="0"/>
      <w:divBdr>
        <w:top w:val="none" w:sz="0" w:space="0" w:color="auto"/>
        <w:left w:val="none" w:sz="0" w:space="0" w:color="auto"/>
        <w:bottom w:val="none" w:sz="0" w:space="0" w:color="auto"/>
        <w:right w:val="none" w:sz="0" w:space="0" w:color="auto"/>
      </w:divBdr>
      <w:divsChild>
        <w:div w:id="455561385">
          <w:marLeft w:val="547"/>
          <w:marRight w:val="0"/>
          <w:marTop w:val="0"/>
          <w:marBottom w:val="120"/>
          <w:divBdr>
            <w:top w:val="none" w:sz="0" w:space="0" w:color="auto"/>
            <w:left w:val="none" w:sz="0" w:space="0" w:color="auto"/>
            <w:bottom w:val="none" w:sz="0" w:space="0" w:color="auto"/>
            <w:right w:val="none" w:sz="0" w:space="0" w:color="auto"/>
          </w:divBdr>
        </w:div>
        <w:div w:id="621573013">
          <w:marLeft w:val="547"/>
          <w:marRight w:val="0"/>
          <w:marTop w:val="0"/>
          <w:marBottom w:val="0"/>
          <w:divBdr>
            <w:top w:val="none" w:sz="0" w:space="0" w:color="auto"/>
            <w:left w:val="none" w:sz="0" w:space="0" w:color="auto"/>
            <w:bottom w:val="none" w:sz="0" w:space="0" w:color="auto"/>
            <w:right w:val="none" w:sz="0" w:space="0" w:color="auto"/>
          </w:divBdr>
        </w:div>
      </w:divsChild>
    </w:div>
    <w:div w:id="1038892727">
      <w:bodyDiv w:val="1"/>
      <w:marLeft w:val="0"/>
      <w:marRight w:val="0"/>
      <w:marTop w:val="0"/>
      <w:marBottom w:val="0"/>
      <w:divBdr>
        <w:top w:val="none" w:sz="0" w:space="0" w:color="auto"/>
        <w:left w:val="none" w:sz="0" w:space="0" w:color="auto"/>
        <w:bottom w:val="none" w:sz="0" w:space="0" w:color="auto"/>
        <w:right w:val="none" w:sz="0" w:space="0" w:color="auto"/>
      </w:divBdr>
      <w:divsChild>
        <w:div w:id="1473332123">
          <w:marLeft w:val="446"/>
          <w:marRight w:val="0"/>
          <w:marTop w:val="0"/>
          <w:marBottom w:val="80"/>
          <w:divBdr>
            <w:top w:val="none" w:sz="0" w:space="0" w:color="auto"/>
            <w:left w:val="none" w:sz="0" w:space="0" w:color="auto"/>
            <w:bottom w:val="none" w:sz="0" w:space="0" w:color="auto"/>
            <w:right w:val="none" w:sz="0" w:space="0" w:color="auto"/>
          </w:divBdr>
        </w:div>
      </w:divsChild>
    </w:div>
    <w:div w:id="1210604142">
      <w:bodyDiv w:val="1"/>
      <w:marLeft w:val="0"/>
      <w:marRight w:val="0"/>
      <w:marTop w:val="0"/>
      <w:marBottom w:val="0"/>
      <w:divBdr>
        <w:top w:val="none" w:sz="0" w:space="0" w:color="auto"/>
        <w:left w:val="none" w:sz="0" w:space="0" w:color="auto"/>
        <w:bottom w:val="none" w:sz="0" w:space="0" w:color="auto"/>
        <w:right w:val="none" w:sz="0" w:space="0" w:color="auto"/>
      </w:divBdr>
      <w:divsChild>
        <w:div w:id="458649287">
          <w:marLeft w:val="446"/>
          <w:marRight w:val="0"/>
          <w:marTop w:val="0"/>
          <w:marBottom w:val="0"/>
          <w:divBdr>
            <w:top w:val="none" w:sz="0" w:space="0" w:color="auto"/>
            <w:left w:val="none" w:sz="0" w:space="0" w:color="auto"/>
            <w:bottom w:val="none" w:sz="0" w:space="0" w:color="auto"/>
            <w:right w:val="none" w:sz="0" w:space="0" w:color="auto"/>
          </w:divBdr>
        </w:div>
        <w:div w:id="461390764">
          <w:marLeft w:val="446"/>
          <w:marRight w:val="0"/>
          <w:marTop w:val="0"/>
          <w:marBottom w:val="0"/>
          <w:divBdr>
            <w:top w:val="none" w:sz="0" w:space="0" w:color="auto"/>
            <w:left w:val="none" w:sz="0" w:space="0" w:color="auto"/>
            <w:bottom w:val="none" w:sz="0" w:space="0" w:color="auto"/>
            <w:right w:val="none" w:sz="0" w:space="0" w:color="auto"/>
          </w:divBdr>
        </w:div>
      </w:divsChild>
    </w:div>
    <w:div w:id="1283732868">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577589056">
      <w:bodyDiv w:val="1"/>
      <w:marLeft w:val="0"/>
      <w:marRight w:val="0"/>
      <w:marTop w:val="0"/>
      <w:marBottom w:val="0"/>
      <w:divBdr>
        <w:top w:val="none" w:sz="0" w:space="0" w:color="auto"/>
        <w:left w:val="none" w:sz="0" w:space="0" w:color="auto"/>
        <w:bottom w:val="none" w:sz="0" w:space="0" w:color="auto"/>
        <w:right w:val="none" w:sz="0" w:space="0" w:color="auto"/>
      </w:divBdr>
      <w:divsChild>
        <w:div w:id="448859712">
          <w:marLeft w:val="274"/>
          <w:marRight w:val="0"/>
          <w:marTop w:val="240"/>
          <w:marBottom w:val="0"/>
          <w:divBdr>
            <w:top w:val="none" w:sz="0" w:space="0" w:color="auto"/>
            <w:left w:val="none" w:sz="0" w:space="0" w:color="auto"/>
            <w:bottom w:val="none" w:sz="0" w:space="0" w:color="auto"/>
            <w:right w:val="none" w:sz="0" w:space="0" w:color="auto"/>
          </w:divBdr>
        </w:div>
        <w:div w:id="1101291439">
          <w:marLeft w:val="662"/>
          <w:marRight w:val="0"/>
          <w:marTop w:val="60"/>
          <w:marBottom w:val="0"/>
          <w:divBdr>
            <w:top w:val="none" w:sz="0" w:space="0" w:color="auto"/>
            <w:left w:val="none" w:sz="0" w:space="0" w:color="auto"/>
            <w:bottom w:val="none" w:sz="0" w:space="0" w:color="auto"/>
            <w:right w:val="none" w:sz="0" w:space="0" w:color="auto"/>
          </w:divBdr>
        </w:div>
        <w:div w:id="894394705">
          <w:marLeft w:val="662"/>
          <w:marRight w:val="0"/>
          <w:marTop w:val="60"/>
          <w:marBottom w:val="0"/>
          <w:divBdr>
            <w:top w:val="none" w:sz="0" w:space="0" w:color="auto"/>
            <w:left w:val="none" w:sz="0" w:space="0" w:color="auto"/>
            <w:bottom w:val="none" w:sz="0" w:space="0" w:color="auto"/>
            <w:right w:val="none" w:sz="0" w:space="0" w:color="auto"/>
          </w:divBdr>
        </w:div>
        <w:div w:id="749935661">
          <w:marLeft w:val="662"/>
          <w:marRight w:val="0"/>
          <w:marTop w:val="60"/>
          <w:marBottom w:val="120"/>
          <w:divBdr>
            <w:top w:val="none" w:sz="0" w:space="0" w:color="auto"/>
            <w:left w:val="none" w:sz="0" w:space="0" w:color="auto"/>
            <w:bottom w:val="none" w:sz="0" w:space="0" w:color="auto"/>
            <w:right w:val="none" w:sz="0" w:space="0" w:color="auto"/>
          </w:divBdr>
        </w:div>
        <w:div w:id="1975601595">
          <w:marLeft w:val="274"/>
          <w:marRight w:val="0"/>
          <w:marTop w:val="240"/>
          <w:marBottom w:val="0"/>
          <w:divBdr>
            <w:top w:val="none" w:sz="0" w:space="0" w:color="auto"/>
            <w:left w:val="none" w:sz="0" w:space="0" w:color="auto"/>
            <w:bottom w:val="none" w:sz="0" w:space="0" w:color="auto"/>
            <w:right w:val="none" w:sz="0" w:space="0" w:color="auto"/>
          </w:divBdr>
        </w:div>
        <w:div w:id="64957155">
          <w:marLeft w:val="274"/>
          <w:marRight w:val="0"/>
          <w:marTop w:val="240"/>
          <w:marBottom w:val="0"/>
          <w:divBdr>
            <w:top w:val="none" w:sz="0" w:space="0" w:color="auto"/>
            <w:left w:val="none" w:sz="0" w:space="0" w:color="auto"/>
            <w:bottom w:val="none" w:sz="0" w:space="0" w:color="auto"/>
            <w:right w:val="none" w:sz="0" w:space="0" w:color="auto"/>
          </w:divBdr>
        </w:div>
      </w:divsChild>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 w:id="2045711607">
      <w:bodyDiv w:val="1"/>
      <w:marLeft w:val="0"/>
      <w:marRight w:val="0"/>
      <w:marTop w:val="0"/>
      <w:marBottom w:val="0"/>
      <w:divBdr>
        <w:top w:val="none" w:sz="0" w:space="0" w:color="auto"/>
        <w:left w:val="none" w:sz="0" w:space="0" w:color="auto"/>
        <w:bottom w:val="none" w:sz="0" w:space="0" w:color="auto"/>
        <w:right w:val="none" w:sz="0" w:space="0" w:color="auto"/>
      </w:divBdr>
      <w:divsChild>
        <w:div w:id="419370332">
          <w:marLeft w:val="446"/>
          <w:marRight w:val="0"/>
          <w:marTop w:val="0"/>
          <w:marBottom w:val="80"/>
          <w:divBdr>
            <w:top w:val="none" w:sz="0" w:space="0" w:color="auto"/>
            <w:left w:val="none" w:sz="0" w:space="0" w:color="auto"/>
            <w:bottom w:val="none" w:sz="0" w:space="0" w:color="auto"/>
            <w:right w:val="none" w:sz="0" w:space="0" w:color="auto"/>
          </w:divBdr>
        </w:div>
      </w:divsChild>
    </w:div>
    <w:div w:id="2102531689">
      <w:bodyDiv w:val="1"/>
      <w:marLeft w:val="0"/>
      <w:marRight w:val="0"/>
      <w:marTop w:val="0"/>
      <w:marBottom w:val="0"/>
      <w:divBdr>
        <w:top w:val="none" w:sz="0" w:space="0" w:color="auto"/>
        <w:left w:val="none" w:sz="0" w:space="0" w:color="auto"/>
        <w:bottom w:val="none" w:sz="0" w:space="0" w:color="auto"/>
        <w:right w:val="none" w:sz="0" w:space="0" w:color="auto"/>
      </w:divBdr>
      <w:divsChild>
        <w:div w:id="1538351811">
          <w:marLeft w:val="446"/>
          <w:marRight w:val="0"/>
          <w:marTop w:val="0"/>
          <w:marBottom w:val="0"/>
          <w:divBdr>
            <w:top w:val="none" w:sz="0" w:space="0" w:color="auto"/>
            <w:left w:val="none" w:sz="0" w:space="0" w:color="auto"/>
            <w:bottom w:val="none" w:sz="0" w:space="0" w:color="auto"/>
            <w:right w:val="none" w:sz="0" w:space="0" w:color="auto"/>
          </w:divBdr>
        </w:div>
        <w:div w:id="8710422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EE314-D37B-41CF-8695-B188DBCB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1189</Words>
  <Characters>6541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ROJANO VIUDEZ Catherine</cp:lastModifiedBy>
  <cp:revision>3</cp:revision>
  <cp:lastPrinted>2021-07-27T07:15:00Z</cp:lastPrinted>
  <dcterms:created xsi:type="dcterms:W3CDTF">2023-11-10T13:34:00Z</dcterms:created>
  <dcterms:modified xsi:type="dcterms:W3CDTF">2023-11-10T13:44:00Z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0x01010088198A8DCFC4E24189704CD9C385182C</vt:lpwstr>
  </property>
  <property fmtid="{D5CDD505-2E9C-101B-9397-08002B2CF9AE}" pid="3" name="_dlc_DocIdItemGuid">
    <vt:lpwstr>adfebc21-af38-4375-80ec-ed6654547b5a</vt:lpwstr>
  </property>
</Properties>
</file>