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46" w:rsidRDefault="006F6C46" w:rsidP="006F6C46">
      <w:pPr>
        <w:pStyle w:val="Titre4"/>
        <w:rPr>
          <w:rStyle w:val="Accentuation"/>
          <w:sz w:val="28"/>
          <w:szCs w:val="28"/>
        </w:rPr>
      </w:pPr>
      <w:bookmarkStart w:id="0" w:name="_Toc20741908"/>
      <w:r>
        <w:rPr>
          <w:rStyle w:val="Accentuation"/>
          <w:sz w:val="28"/>
          <w:szCs w:val="28"/>
        </w:rPr>
        <w:t>Annexe 2.1: Procédure de dépôt des dossiers d’aides collectives : CAS GENERAL</w:t>
      </w:r>
      <w:bookmarkEnd w:id="0"/>
    </w:p>
    <w:p w:rsidR="006F6C46" w:rsidRDefault="006F6C46" w:rsidP="006F6C46">
      <w:pPr>
        <w:spacing w:after="0"/>
        <w:rPr>
          <w:rStyle w:val="Accentuation"/>
          <w:rFonts w:cs="Arial"/>
          <w:szCs w:val="20"/>
        </w:rPr>
      </w:pPr>
      <w:r>
        <w:rPr>
          <w:rStyle w:val="Accentuation"/>
          <w:rFonts w:cs="Arial"/>
          <w:szCs w:val="20"/>
        </w:rPr>
        <w:t xml:space="preserve">Les dispositifs concernés sont ceux des mesures : </w:t>
      </w:r>
    </w:p>
    <w:p w:rsidR="006F6C46" w:rsidRDefault="006F6C46" w:rsidP="006F6C46">
      <w:pPr>
        <w:spacing w:after="0"/>
        <w:ind w:firstLine="720"/>
        <w:rPr>
          <w:rStyle w:val="Accentuation"/>
          <w:i w:val="0"/>
          <w:szCs w:val="20"/>
        </w:rPr>
      </w:pPr>
      <w:r>
        <w:rPr>
          <w:rStyle w:val="Accentuation"/>
          <w:rFonts w:cs="Arial"/>
          <w:szCs w:val="20"/>
        </w:rPr>
        <w:t>Assistance technique</w:t>
      </w:r>
    </w:p>
    <w:p w:rsidR="006F6C46" w:rsidRPr="005F78AF" w:rsidRDefault="006F6C46" w:rsidP="006F6C46">
      <w:pPr>
        <w:spacing w:after="0"/>
        <w:ind w:left="720"/>
        <w:rPr>
          <w:rStyle w:val="Accentuation"/>
          <w:rFonts w:cs="Arial"/>
          <w:i w:val="0"/>
          <w:szCs w:val="20"/>
        </w:rPr>
      </w:pPr>
      <w:r w:rsidRPr="005F78AF">
        <w:rPr>
          <w:i/>
        </w:rPr>
        <w:t>Lutte contre les agresseurs et les autres maladies de la ruche</w:t>
      </w:r>
      <w:r w:rsidRPr="005F78AF">
        <w:rPr>
          <w:rStyle w:val="Accentuation"/>
          <w:rFonts w:cs="Arial"/>
          <w:szCs w:val="20"/>
        </w:rPr>
        <w:t xml:space="preserve"> </w:t>
      </w:r>
      <w:r>
        <w:rPr>
          <w:rStyle w:val="Accentuation"/>
          <w:rFonts w:cs="Arial"/>
          <w:szCs w:val="20"/>
        </w:rPr>
        <w:t xml:space="preserve">hors </w:t>
      </w:r>
      <w:r w:rsidRPr="00B24E33">
        <w:rPr>
          <w:i/>
        </w:rPr>
        <w:t>Mise en œuvre de programmes régionaux Varroa</w:t>
      </w:r>
      <w:r>
        <w:t> </w:t>
      </w:r>
    </w:p>
    <w:p w:rsidR="006F6C46" w:rsidRDefault="006F6C46" w:rsidP="006F6C46">
      <w:pPr>
        <w:spacing w:after="0"/>
        <w:ind w:firstLine="720"/>
        <w:rPr>
          <w:rStyle w:val="Accentuation"/>
          <w:i w:val="0"/>
          <w:szCs w:val="20"/>
        </w:rPr>
      </w:pPr>
      <w:r>
        <w:rPr>
          <w:rStyle w:val="Accentuation"/>
          <w:rFonts w:cs="Arial"/>
          <w:szCs w:val="20"/>
        </w:rPr>
        <w:t>Amélioration de la qualité des produits</w:t>
      </w:r>
    </w:p>
    <w:p w:rsidR="006F6C46" w:rsidRDefault="006F6C46" w:rsidP="006F6C46">
      <w:pPr>
        <w:spacing w:after="0"/>
        <w:ind w:firstLine="720"/>
        <w:rPr>
          <w:rStyle w:val="Accentuation"/>
          <w:rFonts w:cs="Arial"/>
          <w:b/>
          <w:bCs/>
          <w:i w:val="0"/>
          <w:szCs w:val="20"/>
        </w:rPr>
      </w:pPr>
      <w:r>
        <w:rPr>
          <w:rStyle w:val="Accentuation"/>
          <w:rFonts w:cs="Arial"/>
          <w:szCs w:val="20"/>
        </w:rPr>
        <w:t>Recherche appliquée</w:t>
      </w:r>
    </w:p>
    <w:p w:rsidR="006F6C46" w:rsidRDefault="006F6C46" w:rsidP="006F6C46">
      <w:pPr>
        <w:pStyle w:val="NormalWeb"/>
        <w:spacing w:before="0" w:after="0"/>
        <w:ind w:left="0" w:right="0"/>
        <w:rPr>
          <w:rFonts w:ascii="Arial" w:hAnsi="Arial" w:cs="Arial"/>
          <w:iCs/>
          <w:sz w:val="22"/>
          <w:szCs w:val="22"/>
        </w:rPr>
      </w:pPr>
    </w:p>
    <w:p w:rsidR="006F6C46" w:rsidRDefault="006F6C46" w:rsidP="006F6C46">
      <w:pPr>
        <w:spacing w:after="0"/>
        <w:rPr>
          <w:rFonts w:cs="Arial"/>
          <w:i/>
          <w:iCs/>
          <w:szCs w:val="20"/>
        </w:rPr>
      </w:pPr>
      <w:r w:rsidRPr="002A0AD5">
        <w:rPr>
          <w:i/>
        </w:rPr>
        <w:t xml:space="preserve">Le dispositif </w:t>
      </w:r>
      <w:r>
        <w:rPr>
          <w:i/>
        </w:rPr>
        <w:t>P</w:t>
      </w:r>
      <w:r w:rsidRPr="00B24E33">
        <w:rPr>
          <w:i/>
        </w:rPr>
        <w:t>rogrammes régionaux Varroa</w:t>
      </w:r>
      <w:r w:rsidRPr="002A0AD5" w:rsidDel="002A0AD5">
        <w:rPr>
          <w:i/>
        </w:rPr>
        <w:t xml:space="preserve"> </w:t>
      </w:r>
      <w:r>
        <w:rPr>
          <w:rFonts w:cs="Arial"/>
          <w:i/>
          <w:iCs/>
          <w:szCs w:val="20"/>
        </w:rPr>
        <w:t xml:space="preserve">(OVS) est traité à l’annexe 2.2 </w:t>
      </w:r>
    </w:p>
    <w:p w:rsidR="006F6C46" w:rsidRDefault="006F6C46" w:rsidP="006F6C46">
      <w:pPr>
        <w:pStyle w:val="NormalWeb"/>
        <w:spacing w:before="0" w:after="0"/>
        <w:ind w:left="0" w:right="0"/>
        <w:rPr>
          <w:rFonts w:ascii="Arial" w:hAnsi="Arial" w:cs="Arial"/>
          <w:i/>
          <w:iCs/>
          <w:sz w:val="20"/>
          <w:szCs w:val="20"/>
        </w:rPr>
      </w:pPr>
      <w:r>
        <w:rPr>
          <w:rFonts w:ascii="Arial" w:hAnsi="Arial" w:cs="Arial"/>
          <w:i/>
          <w:iCs/>
          <w:sz w:val="20"/>
          <w:szCs w:val="20"/>
        </w:rPr>
        <w:t xml:space="preserve">Le dispositif Analyses (laboratoires) est traité à l’annexe 2.3 </w:t>
      </w:r>
    </w:p>
    <w:p w:rsidR="006F6C46" w:rsidRDefault="006F6C46" w:rsidP="006F6C46">
      <w:pPr>
        <w:pStyle w:val="NormalWeb"/>
        <w:spacing w:before="0" w:after="0"/>
        <w:ind w:left="0" w:right="0"/>
        <w:rPr>
          <w:rFonts w:ascii="Arial" w:hAnsi="Arial" w:cs="Arial"/>
          <w:iCs/>
          <w:sz w:val="20"/>
          <w:szCs w:val="20"/>
        </w:rPr>
      </w:pPr>
    </w:p>
    <w:p w:rsidR="006F6C46" w:rsidRDefault="006F6C46" w:rsidP="006F6C46">
      <w:pPr>
        <w:pStyle w:val="NormalWeb"/>
        <w:spacing w:before="0" w:after="0"/>
        <w:ind w:left="0" w:right="0"/>
        <w:jc w:val="center"/>
        <w:rPr>
          <w:rFonts w:ascii="Arial" w:hAnsi="Arial" w:cs="Arial"/>
          <w:b/>
          <w:iCs/>
          <w:color w:val="FF0000"/>
          <w:sz w:val="20"/>
          <w:szCs w:val="20"/>
          <w:u w:val="single"/>
        </w:rPr>
      </w:pPr>
      <w:r>
        <w:rPr>
          <w:rFonts w:ascii="Arial" w:hAnsi="Arial" w:cs="Arial"/>
          <w:b/>
          <w:iCs/>
          <w:color w:val="FF0000"/>
          <w:sz w:val="20"/>
          <w:szCs w:val="20"/>
        </w:rPr>
        <w:t>Les dates limites sont indiquées dans la présentation des dispositifs et sont rappelées ici à titre indicatif et sous réserve d’une modification ultérieure de la décision</w:t>
      </w:r>
    </w:p>
    <w:p w:rsidR="006F6C46" w:rsidRDefault="006F6C46" w:rsidP="006F6C46">
      <w:pPr>
        <w:pStyle w:val="NormalWeb"/>
        <w:spacing w:before="0" w:after="0"/>
        <w:ind w:left="0" w:right="0"/>
        <w:rPr>
          <w:rFonts w:ascii="Arial" w:hAnsi="Arial" w:cs="Arial"/>
          <w:iCs/>
          <w:sz w:val="20"/>
          <w:szCs w:val="20"/>
        </w:rPr>
      </w:pPr>
    </w:p>
    <w:p w:rsidR="006F6C46" w:rsidRDefault="006F6C46" w:rsidP="006F6C46">
      <w:pPr>
        <w:pStyle w:val="NormalWeb"/>
        <w:pBdr>
          <w:top w:val="single" w:sz="4" w:space="1" w:color="00000A"/>
          <w:left w:val="single" w:sz="4" w:space="4" w:color="00000A"/>
          <w:bottom w:val="single" w:sz="4" w:space="1" w:color="00000A"/>
          <w:right w:val="single" w:sz="4" w:space="4" w:color="00000A"/>
        </w:pBdr>
        <w:spacing w:before="0" w:after="0"/>
        <w:ind w:left="0" w:right="0"/>
        <w:jc w:val="center"/>
        <w:rPr>
          <w:rFonts w:ascii="Arial" w:hAnsi="Arial" w:cs="Arial"/>
          <w:b/>
          <w:iCs/>
          <w:sz w:val="24"/>
          <w:szCs w:val="24"/>
        </w:rPr>
      </w:pPr>
      <w:r>
        <w:rPr>
          <w:rFonts w:ascii="Arial" w:hAnsi="Arial" w:cs="Arial"/>
          <w:b/>
          <w:iCs/>
          <w:sz w:val="24"/>
          <w:szCs w:val="24"/>
        </w:rPr>
        <w:t>Projets – demande d’aide (conventionnement)*</w:t>
      </w:r>
    </w:p>
    <w:p w:rsidR="006F6C46" w:rsidRPr="00F6749D" w:rsidRDefault="006F6C46" w:rsidP="006F6C46">
      <w:pPr>
        <w:pStyle w:val="NormalWeb"/>
        <w:pBdr>
          <w:top w:val="single" w:sz="4" w:space="1" w:color="00000A"/>
          <w:left w:val="single" w:sz="4" w:space="4" w:color="00000A"/>
          <w:bottom w:val="single" w:sz="4" w:space="1" w:color="00000A"/>
          <w:right w:val="single" w:sz="4" w:space="4" w:color="00000A"/>
        </w:pBdr>
        <w:spacing w:before="0" w:after="0"/>
        <w:ind w:left="0" w:right="0"/>
        <w:jc w:val="center"/>
        <w:rPr>
          <w:rFonts w:ascii="Arial" w:hAnsi="Arial" w:cs="Arial"/>
          <w:b/>
          <w:iCs/>
          <w:color w:val="FF0000"/>
          <w:sz w:val="24"/>
          <w:szCs w:val="24"/>
        </w:rPr>
      </w:pPr>
      <w:r w:rsidRPr="00F6749D">
        <w:rPr>
          <w:rFonts w:ascii="Arial" w:hAnsi="Arial" w:cs="Arial"/>
          <w:b/>
          <w:iCs/>
          <w:color w:val="FF0000"/>
          <w:sz w:val="24"/>
          <w:szCs w:val="24"/>
        </w:rPr>
        <w:t xml:space="preserve"> Date limite : 31 octobre</w:t>
      </w:r>
    </w:p>
    <w:p w:rsidR="006F6C46" w:rsidRDefault="006F6C46" w:rsidP="006F6C46">
      <w:pPr>
        <w:rPr>
          <w:rFonts w:cs="Arial"/>
          <w:i/>
          <w:szCs w:val="20"/>
        </w:rPr>
      </w:pPr>
    </w:p>
    <w:p w:rsidR="006F6C46" w:rsidRDefault="006F6C46" w:rsidP="006F6C46">
      <w:pPr>
        <w:rPr>
          <w:rFonts w:cs="Arial"/>
          <w:i/>
          <w:szCs w:val="20"/>
        </w:rPr>
      </w:pPr>
      <w:r>
        <w:rPr>
          <w:rFonts w:cs="Arial"/>
          <w:i/>
          <w:szCs w:val="20"/>
        </w:rPr>
        <w:t>*Pour les dossiers de Recherche Appliquée, la transmission des dossiers et le conventionnement sont réalisés conformément à l’appel à projets.</w:t>
      </w:r>
    </w:p>
    <w:p w:rsidR="006F6C46" w:rsidRDefault="006F6C46" w:rsidP="006F6C46">
      <w:pPr>
        <w:pStyle w:val="NormalWeb"/>
        <w:spacing w:before="0" w:after="0"/>
        <w:ind w:left="0" w:right="0"/>
        <w:rPr>
          <w:rFonts w:ascii="Arial" w:hAnsi="Arial" w:cs="Arial"/>
          <w:iCs/>
          <w:sz w:val="20"/>
          <w:szCs w:val="20"/>
        </w:rPr>
      </w:pPr>
    </w:p>
    <w:p w:rsidR="006F6C46" w:rsidRDefault="006F6C46" w:rsidP="006F6C46">
      <w:pPr>
        <w:pStyle w:val="NormalWeb"/>
        <w:spacing w:before="0" w:after="0"/>
        <w:ind w:left="0" w:right="0"/>
        <w:rPr>
          <w:rFonts w:ascii="Arial" w:hAnsi="Arial" w:cs="Arial"/>
          <w:iCs/>
          <w:sz w:val="20"/>
          <w:szCs w:val="20"/>
        </w:rPr>
      </w:pPr>
      <w:r>
        <w:rPr>
          <w:rFonts w:ascii="Arial" w:hAnsi="Arial" w:cs="Arial"/>
          <w:iCs/>
          <w:sz w:val="20"/>
          <w:szCs w:val="20"/>
        </w:rPr>
        <w:t>La transmission des projets peut être effectuée :</w:t>
      </w:r>
    </w:p>
    <w:p w:rsidR="006F6C46" w:rsidRDefault="006F6C46" w:rsidP="006F6C46">
      <w:pPr>
        <w:pStyle w:val="NormalWeb"/>
        <w:spacing w:before="0" w:after="0"/>
        <w:ind w:left="0" w:right="0"/>
        <w:rPr>
          <w:rFonts w:ascii="Arial" w:hAnsi="Arial" w:cs="Arial"/>
          <w:iCs/>
          <w:sz w:val="20"/>
          <w:szCs w:val="20"/>
        </w:rPr>
      </w:pPr>
    </w:p>
    <w:p w:rsidR="006F6C46" w:rsidRDefault="006F6C46" w:rsidP="006F6C46">
      <w:pPr>
        <w:pStyle w:val="NormalWeb"/>
        <w:numPr>
          <w:ilvl w:val="0"/>
          <w:numId w:val="4"/>
        </w:numPr>
        <w:spacing w:before="0" w:after="0"/>
        <w:ind w:right="0"/>
        <w:rPr>
          <w:rFonts w:eastAsia="MS Mincho" w:cs="Arial"/>
          <w:szCs w:val="20"/>
          <w:lang w:eastAsia="ja-JP"/>
        </w:rPr>
      </w:pPr>
      <w:r>
        <w:rPr>
          <w:rFonts w:ascii="Arial" w:hAnsi="Arial" w:cs="Arial"/>
          <w:iCs/>
          <w:sz w:val="20"/>
          <w:szCs w:val="20"/>
        </w:rPr>
        <w:t>Par courrier postal (cachet de la poste faisant foi) adressé directement à l’adresse suivante, par courrier recommandé avec avis de réception</w:t>
      </w:r>
      <w:r>
        <w:rPr>
          <w:rFonts w:ascii="Arial" w:hAnsi="Arial" w:cs="Arial"/>
          <w:bCs/>
          <w:iCs/>
          <w:sz w:val="20"/>
          <w:szCs w:val="20"/>
        </w:rPr>
        <w:t> :</w:t>
      </w:r>
    </w:p>
    <w:p w:rsidR="006F6C46" w:rsidRDefault="006F6C46" w:rsidP="006F6C46">
      <w:pPr>
        <w:spacing w:after="0"/>
        <w:jc w:val="center"/>
        <w:rPr>
          <w:rFonts w:eastAsia="MS Mincho" w:cs="Arial"/>
          <w:szCs w:val="20"/>
          <w:lang w:eastAsia="ja-JP"/>
        </w:rPr>
      </w:pPr>
      <w:r>
        <w:rPr>
          <w:rFonts w:eastAsia="MS Mincho" w:cs="Arial"/>
          <w:szCs w:val="20"/>
          <w:lang w:eastAsia="ja-JP"/>
        </w:rPr>
        <w:t>FranceAgriMer</w:t>
      </w:r>
    </w:p>
    <w:p w:rsidR="006F6C46" w:rsidRDefault="006F6C46" w:rsidP="006F6C46">
      <w:pPr>
        <w:spacing w:after="0"/>
        <w:jc w:val="center"/>
        <w:rPr>
          <w:rFonts w:eastAsia="MS Mincho" w:cs="Arial"/>
          <w:szCs w:val="20"/>
        </w:rPr>
      </w:pPr>
      <w:r>
        <w:rPr>
          <w:lang w:eastAsia="ja-JP"/>
        </w:rPr>
        <w:t xml:space="preserve">U_AEE </w:t>
      </w:r>
      <w:r>
        <w:rPr>
          <w:rFonts w:eastAsia="MS Mincho" w:cs="Arial"/>
          <w:szCs w:val="20"/>
          <w:lang w:eastAsia="ja-JP"/>
        </w:rPr>
        <w:t>Pôle « Apiculture »</w:t>
      </w:r>
    </w:p>
    <w:p w:rsidR="006F6C46" w:rsidRPr="00120202" w:rsidRDefault="006F6C46" w:rsidP="006F6C46">
      <w:pPr>
        <w:spacing w:after="0"/>
        <w:jc w:val="center"/>
        <w:rPr>
          <w:rFonts w:eastAsia="MS Mincho" w:cs="Arial"/>
          <w:szCs w:val="20"/>
          <w:lang w:val="en-US"/>
        </w:rPr>
      </w:pPr>
      <w:r w:rsidRPr="00120202">
        <w:rPr>
          <w:rFonts w:eastAsia="MS Mincho" w:cs="Arial"/>
          <w:szCs w:val="20"/>
          <w:lang w:val="en-US" w:eastAsia="ja-JP"/>
        </w:rPr>
        <w:t xml:space="preserve">12 rue Henri </w:t>
      </w:r>
      <w:proofErr w:type="spellStart"/>
      <w:r w:rsidRPr="00120202">
        <w:rPr>
          <w:rFonts w:eastAsia="MS Mincho" w:cs="Arial"/>
          <w:szCs w:val="20"/>
          <w:lang w:val="en-US" w:eastAsia="ja-JP"/>
        </w:rPr>
        <w:t>Rol</w:t>
      </w:r>
      <w:proofErr w:type="spellEnd"/>
      <w:r w:rsidRPr="00120202">
        <w:rPr>
          <w:rFonts w:eastAsia="MS Mincho" w:cs="Arial"/>
          <w:szCs w:val="20"/>
          <w:lang w:val="en-US" w:eastAsia="ja-JP"/>
        </w:rPr>
        <w:t xml:space="preserve"> Tanguy, TSA 50005</w:t>
      </w:r>
    </w:p>
    <w:p w:rsidR="006F6C46" w:rsidRDefault="006F6C46" w:rsidP="006F6C46">
      <w:pPr>
        <w:spacing w:after="0"/>
        <w:jc w:val="center"/>
        <w:rPr>
          <w:rFonts w:eastAsia="MS Mincho" w:cs="Arial"/>
          <w:szCs w:val="20"/>
          <w:lang w:eastAsia="ja-JP"/>
        </w:rPr>
      </w:pPr>
      <w:r>
        <w:rPr>
          <w:rFonts w:eastAsia="MS Mincho" w:cs="Arial"/>
          <w:szCs w:val="20"/>
          <w:lang w:eastAsia="ja-JP"/>
        </w:rPr>
        <w:t>93555 MONTREUIL Cedex</w:t>
      </w:r>
    </w:p>
    <w:p w:rsidR="006F6C46" w:rsidRDefault="006F6C46" w:rsidP="006F6C46">
      <w:pPr>
        <w:spacing w:after="0"/>
        <w:jc w:val="center"/>
        <w:rPr>
          <w:rFonts w:eastAsia="MS Mincho" w:cs="Arial"/>
          <w:szCs w:val="20"/>
          <w:lang w:eastAsia="ja-JP"/>
        </w:rPr>
      </w:pPr>
    </w:p>
    <w:p w:rsidR="006F6C46" w:rsidRDefault="006F6C46" w:rsidP="006F6C46">
      <w:pPr>
        <w:spacing w:after="0"/>
        <w:jc w:val="center"/>
        <w:rPr>
          <w:rFonts w:eastAsia="MS Mincho" w:cs="Arial"/>
          <w:szCs w:val="20"/>
          <w:lang w:eastAsia="ja-JP"/>
        </w:rPr>
      </w:pPr>
      <w:r>
        <w:rPr>
          <w:rFonts w:eastAsia="MS Mincho" w:cs="Arial"/>
          <w:szCs w:val="20"/>
          <w:lang w:eastAsia="ja-JP"/>
        </w:rPr>
        <w:t>ET/OU</w:t>
      </w:r>
    </w:p>
    <w:p w:rsidR="006F6C46" w:rsidRDefault="006F6C46" w:rsidP="006F6C46">
      <w:pPr>
        <w:spacing w:after="0"/>
        <w:jc w:val="center"/>
        <w:rPr>
          <w:rFonts w:eastAsia="MS Mincho" w:cs="Arial"/>
          <w:szCs w:val="20"/>
          <w:lang w:eastAsia="ja-JP"/>
        </w:rPr>
      </w:pPr>
    </w:p>
    <w:p w:rsidR="006F6C46" w:rsidRPr="00B24E33" w:rsidRDefault="006F6C46" w:rsidP="006F6C46">
      <w:pPr>
        <w:pStyle w:val="Paragraphedeliste"/>
        <w:numPr>
          <w:ilvl w:val="0"/>
          <w:numId w:val="4"/>
        </w:numPr>
        <w:spacing w:after="0"/>
        <w:rPr>
          <w:rFonts w:cs="Arial"/>
          <w:iCs/>
          <w:szCs w:val="20"/>
        </w:rPr>
      </w:pPr>
      <w:r w:rsidRPr="00B24E33">
        <w:rPr>
          <w:rFonts w:cs="Arial"/>
          <w:iCs/>
          <w:szCs w:val="20"/>
        </w:rPr>
        <w:t xml:space="preserve">Par courrier électronique adressé à l’adresse mail dédiée </w:t>
      </w:r>
      <w:r w:rsidRPr="002A0B4D">
        <w:rPr>
          <w:rStyle w:val="LienInternet"/>
          <w:rFonts w:eastAsia="MS Mincho" w:cs="Arial"/>
          <w:b/>
          <w:i/>
        </w:rPr>
        <w:t>apiculture@franceagrimer.</w:t>
      </w:r>
      <w:r>
        <w:rPr>
          <w:rStyle w:val="LienInternet"/>
          <w:rFonts w:eastAsia="MS Mincho" w:cs="Arial"/>
          <w:b/>
          <w:i/>
        </w:rPr>
        <w:t>fr</w:t>
      </w:r>
      <w:r w:rsidRPr="00B24E33">
        <w:rPr>
          <w:rFonts w:cs="Arial"/>
          <w:iCs/>
          <w:szCs w:val="20"/>
        </w:rPr>
        <w:t xml:space="preserve"> (pour le</w:t>
      </w:r>
      <w:r>
        <w:rPr>
          <w:rFonts w:cs="Arial"/>
          <w:iCs/>
          <w:szCs w:val="20"/>
        </w:rPr>
        <w:t>s</w:t>
      </w:r>
      <w:r w:rsidRPr="00B24E33">
        <w:rPr>
          <w:rFonts w:cs="Arial"/>
          <w:iCs/>
          <w:szCs w:val="20"/>
        </w:rPr>
        <w:t xml:space="preserve"> dispositif</w:t>
      </w:r>
      <w:r>
        <w:rPr>
          <w:rFonts w:cs="Arial"/>
          <w:iCs/>
          <w:szCs w:val="20"/>
        </w:rPr>
        <w:t>s</w:t>
      </w:r>
      <w:r w:rsidRPr="00B24E33">
        <w:rPr>
          <w:rFonts w:cs="Arial"/>
          <w:iCs/>
          <w:szCs w:val="20"/>
        </w:rPr>
        <w:t xml:space="preserve"> de la mesure « sanitaire » : </w:t>
      </w:r>
      <w:r w:rsidRPr="00B24E33">
        <w:rPr>
          <w:i/>
        </w:rPr>
        <w:t>Lutte contre les agresseurs et les autres maladies de la ruche</w:t>
      </w:r>
      <w:r w:rsidRPr="00B24E33">
        <w:rPr>
          <w:rStyle w:val="Accentuation"/>
          <w:rFonts w:cs="Arial"/>
          <w:szCs w:val="20"/>
        </w:rPr>
        <w:t>, mettre</w:t>
      </w:r>
      <w:r>
        <w:rPr>
          <w:rStyle w:val="Accentuation"/>
          <w:rFonts w:cs="Arial"/>
          <w:szCs w:val="20"/>
        </w:rPr>
        <w:t xml:space="preserve"> systématiquement</w:t>
      </w:r>
      <w:r w:rsidRPr="00B24E33">
        <w:rPr>
          <w:rStyle w:val="Accentuation"/>
          <w:rFonts w:cs="Arial"/>
          <w:szCs w:val="20"/>
        </w:rPr>
        <w:t xml:space="preserve"> </w:t>
      </w:r>
      <w:r w:rsidRPr="002A0B4D">
        <w:rPr>
          <w:rStyle w:val="LienInternet"/>
          <w:rFonts w:eastAsia="MS Mincho" w:cs="Arial"/>
          <w:b/>
          <w:i/>
          <w:webHidden/>
        </w:rPr>
        <w:t>bsa.sdspa.dgal@agricult</w:t>
      </w:r>
      <w:r w:rsidRPr="002A0B4D">
        <w:rPr>
          <w:rStyle w:val="LienInternet"/>
          <w:rFonts w:eastAsia="MS Mincho" w:cs="Arial"/>
          <w:b/>
          <w:i/>
        </w:rPr>
        <w:t xml:space="preserve">ure.gouv.fr </w:t>
      </w:r>
      <w:r w:rsidRPr="00B24E33">
        <w:rPr>
          <w:i/>
        </w:rPr>
        <w:t>en copie)</w:t>
      </w:r>
    </w:p>
    <w:p w:rsidR="006F6C46" w:rsidRDefault="006F6C46" w:rsidP="006F6C46">
      <w:pPr>
        <w:spacing w:after="0"/>
        <w:rPr>
          <w:rFonts w:cs="Arial"/>
          <w:bCs/>
          <w:iCs/>
          <w:szCs w:val="20"/>
        </w:rPr>
      </w:pPr>
    </w:p>
    <w:p w:rsidR="006F6C46" w:rsidRDefault="006F6C46" w:rsidP="006F6C46">
      <w:pPr>
        <w:pStyle w:val="NormalWeb"/>
        <w:spacing w:before="0" w:after="0"/>
        <w:ind w:left="0" w:right="0"/>
        <w:rPr>
          <w:rFonts w:ascii="Arial" w:hAnsi="Arial" w:cs="Arial"/>
          <w:bCs/>
          <w:iCs/>
          <w:sz w:val="20"/>
          <w:szCs w:val="20"/>
        </w:rPr>
      </w:pPr>
      <w:r>
        <w:rPr>
          <w:rFonts w:ascii="Arial" w:hAnsi="Arial" w:cs="Arial"/>
          <w:bCs/>
          <w:iCs/>
          <w:sz w:val="20"/>
          <w:szCs w:val="20"/>
        </w:rPr>
        <w:t>Le projet doit obligatoirement être accompagné des documents suivants :</w:t>
      </w:r>
    </w:p>
    <w:p w:rsidR="006F6C46" w:rsidRDefault="006F6C46" w:rsidP="006F6C46">
      <w:pPr>
        <w:pStyle w:val="NormalWeb"/>
        <w:spacing w:before="0" w:after="0"/>
        <w:ind w:left="0" w:right="0"/>
        <w:rPr>
          <w:rFonts w:ascii="Arial" w:hAnsi="Arial" w:cs="Arial"/>
          <w:bCs/>
          <w:iCs/>
          <w:sz w:val="20"/>
          <w:szCs w:val="20"/>
        </w:rPr>
      </w:pPr>
    </w:p>
    <w:p w:rsidR="006F6C46" w:rsidRDefault="006F6C46" w:rsidP="006F6C46">
      <w:pPr>
        <w:pStyle w:val="NormalWeb"/>
        <w:numPr>
          <w:ilvl w:val="0"/>
          <w:numId w:val="3"/>
        </w:numPr>
        <w:spacing w:before="0" w:after="0"/>
        <w:ind w:right="0"/>
        <w:rPr>
          <w:rFonts w:cs="Arial"/>
          <w:bCs/>
          <w:iCs/>
          <w:szCs w:val="20"/>
        </w:rPr>
      </w:pPr>
      <w:r>
        <w:rPr>
          <w:rFonts w:ascii="Arial" w:hAnsi="Arial" w:cs="Arial"/>
          <w:bCs/>
          <w:iCs/>
          <w:sz w:val="20"/>
          <w:szCs w:val="20"/>
        </w:rPr>
        <w:t>La description détaillée du programme (cf. modèle type en annexe 3) comportant obligatoirement :</w:t>
      </w:r>
    </w:p>
    <w:p w:rsidR="006F6C46" w:rsidRDefault="006F6C46" w:rsidP="006F6C46">
      <w:pPr>
        <w:pStyle w:val="NormalWeb"/>
        <w:numPr>
          <w:ilvl w:val="2"/>
          <w:numId w:val="9"/>
        </w:numPr>
        <w:tabs>
          <w:tab w:val="left" w:pos="1778"/>
        </w:tabs>
        <w:spacing w:before="0" w:after="0"/>
        <w:ind w:right="0"/>
        <w:rPr>
          <w:rFonts w:cs="Arial"/>
          <w:bCs/>
          <w:iCs/>
          <w:szCs w:val="20"/>
        </w:rPr>
      </w:pPr>
      <w:r>
        <w:rPr>
          <w:rFonts w:ascii="Arial" w:hAnsi="Arial" w:cs="Arial"/>
          <w:bCs/>
          <w:iCs/>
          <w:sz w:val="20"/>
          <w:szCs w:val="20"/>
        </w:rPr>
        <w:t>Les objectifs,</w:t>
      </w:r>
    </w:p>
    <w:p w:rsidR="006F6C46" w:rsidRDefault="006F6C46" w:rsidP="006F6C46">
      <w:pPr>
        <w:pStyle w:val="NormalWeb"/>
        <w:numPr>
          <w:ilvl w:val="2"/>
          <w:numId w:val="9"/>
        </w:numPr>
        <w:tabs>
          <w:tab w:val="left" w:pos="1778"/>
        </w:tabs>
        <w:spacing w:before="0" w:after="0"/>
        <w:ind w:right="0"/>
        <w:rPr>
          <w:rFonts w:cs="Arial"/>
          <w:bCs/>
          <w:iCs/>
          <w:szCs w:val="20"/>
        </w:rPr>
      </w:pPr>
      <w:r>
        <w:rPr>
          <w:rFonts w:ascii="Arial" w:hAnsi="Arial" w:cs="Arial"/>
          <w:bCs/>
          <w:iCs/>
          <w:sz w:val="20"/>
          <w:szCs w:val="20"/>
        </w:rPr>
        <w:t>Les actions mises en œuvre,</w:t>
      </w:r>
    </w:p>
    <w:p w:rsidR="006F6C46" w:rsidRDefault="006F6C46" w:rsidP="006F6C46">
      <w:pPr>
        <w:pStyle w:val="NormalWeb"/>
        <w:numPr>
          <w:ilvl w:val="2"/>
          <w:numId w:val="9"/>
        </w:numPr>
        <w:tabs>
          <w:tab w:val="left" w:pos="1778"/>
        </w:tabs>
        <w:spacing w:before="0" w:after="0"/>
        <w:ind w:right="0"/>
        <w:rPr>
          <w:rFonts w:cs="Arial"/>
          <w:bCs/>
          <w:iCs/>
          <w:szCs w:val="20"/>
        </w:rPr>
      </w:pPr>
      <w:r>
        <w:rPr>
          <w:rFonts w:ascii="Arial" w:hAnsi="Arial" w:cs="Arial"/>
          <w:bCs/>
          <w:iCs/>
          <w:sz w:val="20"/>
          <w:szCs w:val="20"/>
        </w:rPr>
        <w:t>La description des partenariats. Les compétences des partenaires et leur rôle dans le projet présenté doivent être précisés,</w:t>
      </w:r>
    </w:p>
    <w:p w:rsidR="006F6C46" w:rsidRPr="00D314B4" w:rsidRDefault="006F6C46" w:rsidP="006F6C46">
      <w:pPr>
        <w:pStyle w:val="NormalWeb"/>
        <w:numPr>
          <w:ilvl w:val="2"/>
          <w:numId w:val="9"/>
        </w:numPr>
        <w:tabs>
          <w:tab w:val="left" w:pos="1778"/>
        </w:tabs>
        <w:spacing w:before="0" w:after="0"/>
        <w:ind w:right="0"/>
        <w:rPr>
          <w:rFonts w:cs="Arial"/>
          <w:bCs/>
          <w:iCs/>
          <w:szCs w:val="20"/>
        </w:rPr>
      </w:pPr>
      <w:r>
        <w:rPr>
          <w:rFonts w:ascii="Arial" w:hAnsi="Arial" w:cs="Arial"/>
          <w:bCs/>
          <w:iCs/>
          <w:sz w:val="20"/>
          <w:szCs w:val="20"/>
        </w:rPr>
        <w:t>La description des moyens à mettre en œuvre</w:t>
      </w:r>
    </w:p>
    <w:p w:rsidR="006F6C46" w:rsidRPr="007E1ED1" w:rsidRDefault="006F6C46" w:rsidP="006F6C46">
      <w:pPr>
        <w:pStyle w:val="NormalWeb"/>
        <w:numPr>
          <w:ilvl w:val="2"/>
          <w:numId w:val="9"/>
        </w:numPr>
        <w:tabs>
          <w:tab w:val="left" w:pos="1778"/>
        </w:tabs>
        <w:spacing w:before="0" w:after="0"/>
        <w:ind w:right="0"/>
        <w:rPr>
          <w:rFonts w:ascii="Arial" w:hAnsi="Arial" w:cs="Arial"/>
          <w:bCs/>
          <w:iCs/>
          <w:sz w:val="20"/>
          <w:szCs w:val="20"/>
        </w:rPr>
      </w:pPr>
      <w:r w:rsidRPr="007E1ED1">
        <w:rPr>
          <w:rFonts w:ascii="Arial" w:hAnsi="Arial" w:cs="Arial"/>
          <w:bCs/>
          <w:iCs/>
          <w:sz w:val="20"/>
          <w:szCs w:val="20"/>
          <w:u w:val="single"/>
        </w:rPr>
        <w:t>Pour les dispositifs de formation</w:t>
      </w:r>
      <w:r w:rsidRPr="007E1ED1">
        <w:rPr>
          <w:rFonts w:ascii="Arial" w:hAnsi="Arial" w:cs="Arial"/>
          <w:bCs/>
          <w:iCs/>
          <w:sz w:val="20"/>
          <w:szCs w:val="20"/>
        </w:rPr>
        <w:t> : éléments justifiant l’éligibilité de la formation (voir dispositif formation : points II.1.4.a.i et II.2.4.2.b)</w:t>
      </w:r>
    </w:p>
    <w:p w:rsidR="006F6C46" w:rsidRPr="00695D41" w:rsidRDefault="006F6C46" w:rsidP="006F6C46">
      <w:pPr>
        <w:pStyle w:val="NormalWeb"/>
        <w:tabs>
          <w:tab w:val="left" w:pos="1778"/>
        </w:tabs>
        <w:spacing w:before="0" w:after="0"/>
        <w:ind w:left="2160" w:right="0"/>
        <w:rPr>
          <w:rFonts w:ascii="Arial" w:hAnsi="Arial" w:cs="Arial"/>
          <w:bCs/>
          <w:iCs/>
          <w:sz w:val="20"/>
          <w:szCs w:val="20"/>
        </w:rPr>
      </w:pPr>
    </w:p>
    <w:p w:rsidR="006F6C46" w:rsidRDefault="006F6C46" w:rsidP="006F6C46">
      <w:pPr>
        <w:pStyle w:val="NormalWeb"/>
        <w:numPr>
          <w:ilvl w:val="0"/>
          <w:numId w:val="3"/>
        </w:numPr>
        <w:tabs>
          <w:tab w:val="left" w:pos="1778"/>
        </w:tabs>
        <w:spacing w:before="0" w:after="0"/>
        <w:ind w:right="0"/>
        <w:rPr>
          <w:rFonts w:cs="Arial"/>
          <w:bCs/>
          <w:iCs/>
          <w:szCs w:val="20"/>
        </w:rPr>
      </w:pPr>
      <w:r>
        <w:rPr>
          <w:rFonts w:ascii="Arial" w:hAnsi="Arial" w:cs="Arial"/>
          <w:bCs/>
          <w:iCs/>
          <w:sz w:val="20"/>
          <w:szCs w:val="20"/>
        </w:rPr>
        <w:t xml:space="preserve">Le budget prévisionnel établi selon le modèle en annexe 3 ainsi que le plan de financement du programme. </w:t>
      </w:r>
      <w:r>
        <w:rPr>
          <w:rFonts w:ascii="Arial" w:hAnsi="Arial" w:cs="Arial"/>
          <w:b/>
          <w:bCs/>
          <w:iCs/>
          <w:sz w:val="20"/>
          <w:szCs w:val="20"/>
        </w:rPr>
        <w:t>Ceux-ci devront aussi être transmis par courriel à FranceAgriMer en version tableur.</w:t>
      </w:r>
    </w:p>
    <w:p w:rsidR="006F6C46" w:rsidRDefault="006F6C46" w:rsidP="006F6C46">
      <w:pPr>
        <w:pStyle w:val="NormalWeb"/>
        <w:tabs>
          <w:tab w:val="left" w:pos="1778"/>
        </w:tabs>
        <w:spacing w:before="0" w:after="0"/>
        <w:ind w:left="360" w:right="0"/>
        <w:rPr>
          <w:rFonts w:ascii="Arial" w:hAnsi="Arial" w:cs="Arial"/>
          <w:bCs/>
          <w:iCs/>
          <w:sz w:val="20"/>
          <w:szCs w:val="20"/>
        </w:rPr>
      </w:pPr>
    </w:p>
    <w:p w:rsidR="006F6C46" w:rsidRPr="00F17292" w:rsidRDefault="006F6C46" w:rsidP="006F6C46">
      <w:pPr>
        <w:pStyle w:val="NormalWeb"/>
        <w:numPr>
          <w:ilvl w:val="0"/>
          <w:numId w:val="3"/>
        </w:numPr>
        <w:spacing w:before="0" w:after="0"/>
        <w:ind w:right="0"/>
        <w:rPr>
          <w:rFonts w:cs="Arial"/>
          <w:bCs/>
          <w:iCs/>
          <w:szCs w:val="20"/>
        </w:rPr>
      </w:pPr>
      <w:r>
        <w:rPr>
          <w:rFonts w:ascii="Arial" w:hAnsi="Arial" w:cs="Arial"/>
          <w:bCs/>
          <w:iCs/>
          <w:sz w:val="20"/>
          <w:szCs w:val="20"/>
        </w:rPr>
        <w:t>Pour les organismes de droit privé : statuts du demandeur.</w:t>
      </w:r>
    </w:p>
    <w:p w:rsidR="006F6C46" w:rsidRDefault="006F6C46" w:rsidP="006F6C46">
      <w:pPr>
        <w:pStyle w:val="Paragraphedeliste"/>
        <w:rPr>
          <w:rFonts w:cs="Arial"/>
          <w:bCs/>
          <w:iCs/>
          <w:szCs w:val="20"/>
        </w:rPr>
      </w:pPr>
    </w:p>
    <w:p w:rsidR="006F6C46" w:rsidRDefault="006F6C46" w:rsidP="006F6C46">
      <w:pPr>
        <w:pStyle w:val="NormalWeb"/>
        <w:numPr>
          <w:ilvl w:val="0"/>
          <w:numId w:val="3"/>
        </w:numPr>
        <w:spacing w:before="0" w:after="0"/>
        <w:ind w:right="0"/>
        <w:rPr>
          <w:rFonts w:ascii="Arial" w:hAnsi="Arial" w:cs="Arial"/>
          <w:sz w:val="20"/>
          <w:szCs w:val="20"/>
        </w:rPr>
      </w:pPr>
      <w:r>
        <w:rPr>
          <w:rFonts w:ascii="Arial" w:hAnsi="Arial" w:cs="Arial"/>
          <w:sz w:val="20"/>
          <w:szCs w:val="20"/>
        </w:rPr>
        <w:t>Le cas échéant, l’attestation de non assujettissement à la TVA.</w:t>
      </w:r>
    </w:p>
    <w:p w:rsidR="006F6C46" w:rsidRDefault="006F6C46" w:rsidP="006F6C46">
      <w:pPr>
        <w:pStyle w:val="NormalWeb"/>
        <w:spacing w:before="0" w:after="0"/>
        <w:ind w:left="0" w:right="0"/>
        <w:rPr>
          <w:rFonts w:ascii="Arial" w:hAnsi="Arial" w:cs="Arial"/>
          <w:bCs/>
          <w:iCs/>
          <w:sz w:val="20"/>
          <w:szCs w:val="20"/>
        </w:rPr>
      </w:pPr>
    </w:p>
    <w:p w:rsidR="006F6C46" w:rsidRDefault="006F6C46" w:rsidP="006F6C46">
      <w:pPr>
        <w:pStyle w:val="NormalWeb"/>
        <w:numPr>
          <w:ilvl w:val="0"/>
          <w:numId w:val="3"/>
        </w:numPr>
        <w:spacing w:before="0" w:after="0"/>
        <w:ind w:right="0"/>
        <w:rPr>
          <w:rFonts w:cs="Arial"/>
          <w:bCs/>
          <w:iCs/>
          <w:szCs w:val="20"/>
        </w:rPr>
      </w:pPr>
      <w:r>
        <w:rPr>
          <w:rFonts w:ascii="Arial" w:hAnsi="Arial" w:cs="Arial"/>
          <w:bCs/>
          <w:iCs/>
          <w:sz w:val="20"/>
          <w:szCs w:val="20"/>
        </w:rPr>
        <w:t>Le cas échéant, pour les nouveaux demandeurs ou en cas de changement par rapport au dernier paiement par FranceAgriMer : Relevé d’identité bancaire (RIB).</w:t>
      </w:r>
    </w:p>
    <w:p w:rsidR="006F6C46" w:rsidRDefault="006F6C46" w:rsidP="006F6C46">
      <w:pPr>
        <w:pStyle w:val="Paragraphedeliste"/>
        <w:rPr>
          <w:rFonts w:cs="Arial"/>
          <w:bCs/>
          <w:iCs/>
          <w:szCs w:val="20"/>
        </w:rPr>
      </w:pPr>
    </w:p>
    <w:p w:rsidR="006F6C46" w:rsidRPr="00F92FA7" w:rsidRDefault="006F6C46" w:rsidP="006F6C46">
      <w:pPr>
        <w:pStyle w:val="NormalWeb"/>
        <w:spacing w:before="0" w:after="0"/>
        <w:ind w:left="0" w:right="0"/>
        <w:rPr>
          <w:rFonts w:ascii="Arial" w:hAnsi="Arial" w:cs="Arial"/>
          <w:bCs/>
          <w:iCs/>
          <w:sz w:val="20"/>
          <w:szCs w:val="20"/>
        </w:rPr>
      </w:pPr>
      <w:r w:rsidRPr="00F92FA7">
        <w:rPr>
          <w:rFonts w:ascii="Arial" w:hAnsi="Arial" w:cs="Arial"/>
          <w:bCs/>
          <w:iCs/>
          <w:sz w:val="20"/>
          <w:szCs w:val="20"/>
        </w:rPr>
        <w:lastRenderedPageBreak/>
        <w:t>Par ailleurs</w:t>
      </w:r>
      <w:r>
        <w:rPr>
          <w:rFonts w:ascii="Arial" w:hAnsi="Arial" w:cs="Arial"/>
          <w:bCs/>
          <w:iCs/>
          <w:sz w:val="20"/>
          <w:szCs w:val="20"/>
        </w:rPr>
        <w:t>, pour les dossiers à portée régionale</w:t>
      </w:r>
      <w:r w:rsidRPr="00F92FA7">
        <w:rPr>
          <w:rFonts w:ascii="Arial" w:hAnsi="Arial" w:cs="Arial"/>
          <w:bCs/>
          <w:iCs/>
          <w:sz w:val="20"/>
          <w:szCs w:val="20"/>
        </w:rPr>
        <w:t>, un accord de coordination des actions avec les organismes à vocation sanitaire (OVS) et les organisations reconnues organisations vétérinaires à vocation technique (OVVT) de la région</w:t>
      </w:r>
      <w:r>
        <w:rPr>
          <w:rFonts w:ascii="Arial" w:hAnsi="Arial" w:cs="Arial"/>
          <w:bCs/>
          <w:iCs/>
          <w:sz w:val="20"/>
          <w:szCs w:val="20"/>
        </w:rPr>
        <w:t>, ayant une activité apicole</w:t>
      </w:r>
      <w:r w:rsidRPr="00F92FA7">
        <w:rPr>
          <w:rFonts w:ascii="Arial" w:hAnsi="Arial" w:cs="Arial"/>
          <w:bCs/>
          <w:iCs/>
          <w:sz w:val="20"/>
          <w:szCs w:val="20"/>
        </w:rPr>
        <w:t>, devra être fourni avant tout conventionnement avec FranceAgriMer et en tout état de cause au plus tard le 31 décembre.</w:t>
      </w:r>
    </w:p>
    <w:p w:rsidR="006F6C46" w:rsidRPr="00F92FA7" w:rsidRDefault="006F6C46" w:rsidP="006F6C46">
      <w:pPr>
        <w:pStyle w:val="NormalWeb"/>
        <w:spacing w:before="0" w:after="0"/>
        <w:ind w:left="0" w:right="0"/>
        <w:rPr>
          <w:rFonts w:ascii="Arial" w:hAnsi="Arial" w:cs="Arial"/>
          <w:bCs/>
          <w:iCs/>
          <w:sz w:val="20"/>
          <w:szCs w:val="20"/>
        </w:rPr>
      </w:pPr>
    </w:p>
    <w:p w:rsidR="006F6C46" w:rsidRDefault="006F6C46" w:rsidP="006F6C46">
      <w:pPr>
        <w:spacing w:after="0"/>
        <w:rPr>
          <w:rFonts w:cs="Arial"/>
          <w:b/>
          <w:szCs w:val="20"/>
        </w:rPr>
      </w:pPr>
      <w:r>
        <w:rPr>
          <w:rFonts w:eastAsia="MS Mincho" w:cs="Arial"/>
          <w:b/>
          <w:szCs w:val="20"/>
          <w:lang w:eastAsia="ja-JP"/>
        </w:rPr>
        <w:t xml:space="preserve">Pour la bonne instruction du dossier des éléments complémentaires peuvent être demandés par FranceAgriMer. </w:t>
      </w:r>
    </w:p>
    <w:p w:rsidR="006F6C46" w:rsidRDefault="006F6C46" w:rsidP="006F6C46">
      <w:pPr>
        <w:spacing w:after="0"/>
        <w:rPr>
          <w:rFonts w:cs="Arial"/>
          <w:szCs w:val="20"/>
        </w:rPr>
      </w:pPr>
    </w:p>
    <w:p w:rsidR="006F6C46" w:rsidRDefault="006F6C46" w:rsidP="006F6C46">
      <w:pPr>
        <w:pStyle w:val="Paragraphedeliste"/>
        <w:pBdr>
          <w:top w:val="single" w:sz="4" w:space="1" w:color="00000A"/>
          <w:left w:val="single" w:sz="4" w:space="4" w:color="00000A"/>
          <w:bottom w:val="single" w:sz="4" w:space="1" w:color="00000A"/>
          <w:right w:val="single" w:sz="4" w:space="4" w:color="00000A"/>
        </w:pBdr>
        <w:spacing w:after="0"/>
        <w:ind w:left="0"/>
        <w:jc w:val="center"/>
        <w:rPr>
          <w:rFonts w:cs="Arial"/>
          <w:b/>
          <w:sz w:val="24"/>
        </w:rPr>
      </w:pPr>
      <w:r>
        <w:rPr>
          <w:rFonts w:cs="Arial"/>
          <w:b/>
          <w:sz w:val="24"/>
        </w:rPr>
        <w:t>Demande de versement de l’aide</w:t>
      </w:r>
    </w:p>
    <w:p w:rsidR="006F6C46" w:rsidRPr="00F6749D" w:rsidRDefault="006F6C46" w:rsidP="006F6C46">
      <w:pPr>
        <w:pStyle w:val="NormalWeb"/>
        <w:pBdr>
          <w:top w:val="single" w:sz="4" w:space="1" w:color="00000A"/>
          <w:left w:val="single" w:sz="4" w:space="4" w:color="00000A"/>
          <w:bottom w:val="single" w:sz="4" w:space="1" w:color="00000A"/>
          <w:right w:val="single" w:sz="4" w:space="4" w:color="00000A"/>
        </w:pBdr>
        <w:spacing w:before="0" w:after="0"/>
        <w:ind w:left="0" w:right="0"/>
        <w:jc w:val="center"/>
        <w:rPr>
          <w:rFonts w:ascii="Arial" w:hAnsi="Arial" w:cs="Arial"/>
          <w:b/>
          <w:iCs/>
          <w:color w:val="FF0000"/>
          <w:sz w:val="24"/>
          <w:szCs w:val="24"/>
        </w:rPr>
      </w:pPr>
      <w:r w:rsidRPr="00F6749D">
        <w:rPr>
          <w:rFonts w:ascii="Arial" w:hAnsi="Arial" w:cs="Arial"/>
          <w:b/>
          <w:iCs/>
          <w:color w:val="FF0000"/>
          <w:sz w:val="24"/>
          <w:szCs w:val="24"/>
        </w:rPr>
        <w:t>Date limite : 30 août</w:t>
      </w:r>
      <w:r>
        <w:rPr>
          <w:rFonts w:ascii="Arial" w:hAnsi="Arial" w:cs="Arial"/>
          <w:b/>
          <w:iCs/>
          <w:color w:val="FF0000"/>
          <w:sz w:val="24"/>
          <w:szCs w:val="24"/>
        </w:rPr>
        <w:t xml:space="preserve"> (paiement direct/solde)</w:t>
      </w:r>
    </w:p>
    <w:p w:rsidR="006F6C46" w:rsidRPr="00F6749D" w:rsidRDefault="006F6C46" w:rsidP="006F6C46">
      <w:pPr>
        <w:pStyle w:val="Paragraphedeliste"/>
        <w:pBdr>
          <w:top w:val="single" w:sz="4" w:space="1" w:color="00000A"/>
          <w:left w:val="single" w:sz="4" w:space="4" w:color="00000A"/>
          <w:bottom w:val="single" w:sz="4" w:space="1" w:color="00000A"/>
          <w:right w:val="single" w:sz="4" w:space="4" w:color="00000A"/>
        </w:pBdr>
        <w:spacing w:after="0"/>
        <w:ind w:left="0"/>
        <w:jc w:val="center"/>
        <w:rPr>
          <w:rFonts w:cs="Arial"/>
          <w:b/>
          <w:color w:val="FF0000"/>
          <w:sz w:val="24"/>
        </w:rPr>
      </w:pPr>
      <w:r w:rsidRPr="00F6749D">
        <w:rPr>
          <w:rFonts w:cs="Arial"/>
          <w:b/>
          <w:color w:val="FF0000"/>
          <w:sz w:val="24"/>
        </w:rPr>
        <w:t>(</w:t>
      </w:r>
      <w:r w:rsidRPr="00B747F5">
        <w:rPr>
          <w:rFonts w:cs="Arial"/>
          <w:b/>
          <w:i/>
          <w:color w:val="FF0000"/>
          <w:sz w:val="24"/>
        </w:rPr>
        <w:t>Avance</w:t>
      </w:r>
      <w:r>
        <w:rPr>
          <w:rFonts w:cs="Arial"/>
          <w:b/>
          <w:i/>
          <w:color w:val="FF0000"/>
          <w:sz w:val="24"/>
        </w:rPr>
        <w:t>*</w:t>
      </w:r>
      <w:r w:rsidRPr="00B747F5">
        <w:rPr>
          <w:rFonts w:cs="Arial"/>
          <w:b/>
          <w:i/>
          <w:color w:val="FF0000"/>
          <w:sz w:val="24"/>
        </w:rPr>
        <w:t> : 1</w:t>
      </w:r>
      <w:r w:rsidRPr="00B747F5">
        <w:rPr>
          <w:rFonts w:cs="Arial"/>
          <w:b/>
          <w:i/>
          <w:color w:val="FF0000"/>
          <w:sz w:val="24"/>
          <w:vertAlign w:val="superscript"/>
        </w:rPr>
        <w:t>er</w:t>
      </w:r>
      <w:r w:rsidRPr="00B747F5">
        <w:rPr>
          <w:rFonts w:cs="Arial"/>
          <w:b/>
          <w:i/>
          <w:color w:val="FF0000"/>
          <w:sz w:val="24"/>
        </w:rPr>
        <w:t xml:space="preserve"> mars</w:t>
      </w:r>
      <w:r>
        <w:rPr>
          <w:rFonts w:cs="Arial"/>
          <w:b/>
          <w:color w:val="FF0000"/>
          <w:sz w:val="24"/>
        </w:rPr>
        <w:t xml:space="preserve"> - </w:t>
      </w:r>
      <w:r w:rsidRPr="00F6749D">
        <w:rPr>
          <w:rFonts w:cs="Arial"/>
          <w:b/>
          <w:color w:val="FF0000"/>
          <w:sz w:val="24"/>
        </w:rPr>
        <w:t>Acompte : 30 avril)</w:t>
      </w:r>
    </w:p>
    <w:p w:rsidR="006F6C46" w:rsidRDefault="006F6C46" w:rsidP="006F6C46">
      <w:pPr>
        <w:spacing w:after="0"/>
        <w:rPr>
          <w:rFonts w:cs="Arial"/>
        </w:rPr>
      </w:pPr>
    </w:p>
    <w:p w:rsidR="006F6C46" w:rsidRDefault="006F6C46" w:rsidP="006F6C46">
      <w:pPr>
        <w:spacing w:after="0"/>
        <w:rPr>
          <w:rFonts w:cs="Arial"/>
          <w:szCs w:val="20"/>
        </w:rPr>
      </w:pPr>
    </w:p>
    <w:p w:rsidR="006F6C46" w:rsidRPr="00DF63C8" w:rsidRDefault="006F6C46" w:rsidP="006F6C46">
      <w:pPr>
        <w:pStyle w:val="Paragraphedeliste"/>
        <w:numPr>
          <w:ilvl w:val="0"/>
          <w:numId w:val="5"/>
        </w:numPr>
        <w:spacing w:after="0"/>
        <w:jc w:val="left"/>
        <w:rPr>
          <w:rFonts w:cs="Arial"/>
          <w:b/>
          <w:i/>
          <w:color w:val="00B050"/>
          <w:szCs w:val="20"/>
        </w:rPr>
      </w:pPr>
      <w:r>
        <w:rPr>
          <w:rFonts w:cs="Arial"/>
          <w:b/>
          <w:i/>
          <w:szCs w:val="20"/>
        </w:rPr>
        <w:t>A</w:t>
      </w:r>
      <w:r w:rsidRPr="00B747F5">
        <w:rPr>
          <w:rFonts w:cs="Arial"/>
          <w:b/>
          <w:i/>
          <w:szCs w:val="20"/>
        </w:rPr>
        <w:t xml:space="preserve">vance </w:t>
      </w:r>
      <w:r w:rsidRPr="00DF63C8">
        <w:rPr>
          <w:rFonts w:cs="Arial"/>
          <w:b/>
          <w:i/>
          <w:color w:val="00B050"/>
          <w:szCs w:val="20"/>
        </w:rPr>
        <w:t>(*uniquement pour la mesure Lutte contre les maladies de la ruche [..])</w:t>
      </w:r>
    </w:p>
    <w:p w:rsidR="006F6C46" w:rsidRPr="00B747F5" w:rsidRDefault="006F6C46" w:rsidP="006F6C46">
      <w:pPr>
        <w:rPr>
          <w:i/>
        </w:rPr>
      </w:pPr>
      <w:r w:rsidRPr="00B747F5">
        <w:rPr>
          <w:i/>
        </w:rPr>
        <w:t xml:space="preserve">Le porteur de projet peut demander une avance par année du programme apicole, portant sur la partie nationale uniquement, </w:t>
      </w:r>
      <w:r w:rsidRPr="00DA0517">
        <w:rPr>
          <w:b/>
          <w:i/>
        </w:rPr>
        <w:t>à hauteur maximale de 80% du budget national agréé</w:t>
      </w:r>
      <w:r w:rsidRPr="00B747F5">
        <w:rPr>
          <w:i/>
        </w:rPr>
        <w:t>.</w:t>
      </w:r>
    </w:p>
    <w:p w:rsidR="006F6C46" w:rsidRPr="000C756E" w:rsidRDefault="006F6C46" w:rsidP="006F6C46">
      <w:pPr>
        <w:rPr>
          <w:i/>
        </w:rPr>
      </w:pPr>
      <w:r w:rsidRPr="000C756E">
        <w:rPr>
          <w:i/>
        </w:rPr>
        <w:t xml:space="preserve">La demande sera faite à l’aide de l’annexe </w:t>
      </w:r>
      <w:r w:rsidRPr="00DF63C8">
        <w:rPr>
          <w:i/>
        </w:rPr>
        <w:t>5bis,</w:t>
      </w:r>
      <w:r w:rsidRPr="000C756E">
        <w:rPr>
          <w:i/>
        </w:rPr>
        <w:t xml:space="preserve"> accompagnée d’un RIB si non fourni au moment du dépôt du projet, au plus tard le </w:t>
      </w:r>
      <w:r w:rsidRPr="000C756E">
        <w:rPr>
          <w:b/>
          <w:i/>
        </w:rPr>
        <w:t>1</w:t>
      </w:r>
      <w:r w:rsidRPr="000C756E">
        <w:rPr>
          <w:b/>
          <w:i/>
          <w:vertAlign w:val="superscript"/>
        </w:rPr>
        <w:t>er</w:t>
      </w:r>
      <w:r w:rsidRPr="000C756E">
        <w:rPr>
          <w:b/>
          <w:i/>
        </w:rPr>
        <w:t xml:space="preserve"> mars</w:t>
      </w:r>
      <w:r w:rsidRPr="000C756E">
        <w:rPr>
          <w:i/>
        </w:rPr>
        <w:t xml:space="preserve"> de chaque année.</w:t>
      </w:r>
    </w:p>
    <w:p w:rsidR="006F6C46" w:rsidRPr="00B747F5" w:rsidRDefault="006F6C46" w:rsidP="006F6C46">
      <w:pPr>
        <w:rPr>
          <w:i/>
        </w:rPr>
      </w:pPr>
    </w:p>
    <w:p w:rsidR="006F6C46" w:rsidRDefault="006F6C46" w:rsidP="006F6C46">
      <w:pPr>
        <w:pStyle w:val="Paragraphedeliste"/>
        <w:numPr>
          <w:ilvl w:val="0"/>
          <w:numId w:val="5"/>
        </w:numPr>
        <w:spacing w:after="0"/>
        <w:jc w:val="left"/>
        <w:rPr>
          <w:rFonts w:cs="Arial"/>
          <w:b/>
          <w:szCs w:val="20"/>
        </w:rPr>
      </w:pPr>
      <w:r>
        <w:rPr>
          <w:rFonts w:cs="Arial"/>
          <w:b/>
          <w:szCs w:val="20"/>
        </w:rPr>
        <w:t>Acompte et solde ou paiement direct:</w:t>
      </w:r>
    </w:p>
    <w:p w:rsidR="006F6C46" w:rsidRDefault="006F6C46" w:rsidP="006F6C46">
      <w:pPr>
        <w:spacing w:after="0"/>
        <w:rPr>
          <w:rFonts w:cs="Arial"/>
          <w:szCs w:val="20"/>
        </w:rPr>
      </w:pPr>
    </w:p>
    <w:p w:rsidR="006F6C46" w:rsidRPr="005D4031" w:rsidRDefault="006F6C46" w:rsidP="006F6C46">
      <w:pPr>
        <w:pStyle w:val="NormalWeb"/>
        <w:spacing w:before="0" w:after="0"/>
        <w:ind w:left="0" w:right="0"/>
        <w:rPr>
          <w:rFonts w:ascii="Arial" w:hAnsi="Arial" w:cs="Arial"/>
          <w:i/>
          <w:sz w:val="20"/>
          <w:szCs w:val="20"/>
        </w:rPr>
      </w:pPr>
      <w:r w:rsidRPr="005D4031">
        <w:rPr>
          <w:rFonts w:ascii="Arial" w:hAnsi="Arial" w:cs="Arial"/>
          <w:b/>
          <w:i/>
          <w:sz w:val="20"/>
          <w:szCs w:val="20"/>
        </w:rPr>
        <w:t>NB - ACOMPTE </w:t>
      </w:r>
      <w:r w:rsidRPr="005D4031">
        <w:rPr>
          <w:rFonts w:ascii="Arial" w:hAnsi="Arial" w:cs="Arial"/>
          <w:i/>
          <w:sz w:val="20"/>
          <w:szCs w:val="20"/>
        </w:rPr>
        <w:t xml:space="preserve">: Le porteur de projet peut demander un ou deux acomptes par année du programme apicole. Une demande d’acompte devra alors porter </w:t>
      </w:r>
      <w:r w:rsidRPr="005D4031">
        <w:rPr>
          <w:rFonts w:ascii="Arial" w:hAnsi="Arial" w:cs="Arial"/>
          <w:b/>
          <w:i/>
          <w:sz w:val="20"/>
          <w:szCs w:val="20"/>
        </w:rPr>
        <w:t>sur au moins 20% des dépenses agréées</w:t>
      </w:r>
      <w:r w:rsidRPr="005D4031">
        <w:rPr>
          <w:rFonts w:ascii="Arial" w:hAnsi="Arial" w:cs="Arial"/>
          <w:i/>
          <w:sz w:val="20"/>
          <w:szCs w:val="20"/>
        </w:rPr>
        <w:t xml:space="preserve"> (hors volets « dépenses indirectes »). </w:t>
      </w:r>
    </w:p>
    <w:p w:rsidR="006F6C46" w:rsidRPr="005D4031" w:rsidRDefault="006F6C46" w:rsidP="006F6C46">
      <w:pPr>
        <w:spacing w:after="0"/>
        <w:rPr>
          <w:rFonts w:cs="Arial"/>
          <w:i/>
          <w:szCs w:val="20"/>
        </w:rPr>
      </w:pPr>
    </w:p>
    <w:p w:rsidR="006F6C46" w:rsidRPr="005D4031" w:rsidRDefault="006F6C46" w:rsidP="006F6C46">
      <w:pPr>
        <w:pStyle w:val="NormalWeb"/>
        <w:spacing w:before="0" w:after="0"/>
        <w:ind w:left="0" w:right="0"/>
        <w:rPr>
          <w:rFonts w:ascii="Arial" w:hAnsi="Arial" w:cs="Arial"/>
          <w:i/>
          <w:color w:val="000000" w:themeColor="text1"/>
          <w:sz w:val="20"/>
          <w:szCs w:val="20"/>
        </w:rPr>
      </w:pPr>
      <w:r w:rsidRPr="005D4031">
        <w:rPr>
          <w:rFonts w:ascii="Arial" w:hAnsi="Arial" w:cs="Arial"/>
          <w:i/>
          <w:color w:val="000000" w:themeColor="text1"/>
          <w:sz w:val="20"/>
          <w:szCs w:val="20"/>
        </w:rPr>
        <w:t>Une demande d’acompte concerne des dépenses (en termes de paiement effectifs) sur une période définie. Cette période ne pourra pas se chevaucher avec la période des dépenses présentées dans un acompte suivant ou au solde (ex : 1</w:t>
      </w:r>
      <w:r w:rsidRPr="005D4031">
        <w:rPr>
          <w:rFonts w:ascii="Arial" w:hAnsi="Arial" w:cs="Arial"/>
          <w:i/>
          <w:color w:val="000000" w:themeColor="text1"/>
          <w:sz w:val="20"/>
          <w:szCs w:val="20"/>
          <w:vertAlign w:val="superscript"/>
        </w:rPr>
        <w:t>er</w:t>
      </w:r>
      <w:r w:rsidRPr="005D4031">
        <w:rPr>
          <w:rFonts w:ascii="Arial" w:hAnsi="Arial" w:cs="Arial"/>
          <w:i/>
          <w:color w:val="000000" w:themeColor="text1"/>
          <w:sz w:val="20"/>
          <w:szCs w:val="20"/>
        </w:rPr>
        <w:t xml:space="preserve"> acompte du 01/08 au 31/12, une facture éditée dans cette période mais payée après le 31/12 devra être présentée dans un autre acompte ou au solde)</w:t>
      </w:r>
    </w:p>
    <w:p w:rsidR="006F6C46" w:rsidRDefault="006F6C46" w:rsidP="006F6C46">
      <w:pPr>
        <w:pStyle w:val="NormalWeb"/>
        <w:spacing w:before="0" w:after="0"/>
        <w:ind w:left="0" w:right="0"/>
        <w:rPr>
          <w:rFonts w:ascii="Arial" w:hAnsi="Arial" w:cs="Arial"/>
          <w:sz w:val="20"/>
          <w:szCs w:val="20"/>
        </w:rPr>
      </w:pPr>
    </w:p>
    <w:p w:rsidR="006F6C46" w:rsidRDefault="006F6C46" w:rsidP="006F6C46">
      <w:pPr>
        <w:pStyle w:val="NormalWeb"/>
        <w:spacing w:before="0" w:after="0"/>
        <w:ind w:left="0" w:right="0"/>
        <w:rPr>
          <w:rFonts w:ascii="Arial" w:hAnsi="Arial" w:cs="Arial"/>
          <w:sz w:val="20"/>
          <w:szCs w:val="20"/>
        </w:rPr>
      </w:pPr>
    </w:p>
    <w:p w:rsidR="006F6C46" w:rsidRDefault="006F6C46" w:rsidP="006F6C46">
      <w:pPr>
        <w:pStyle w:val="NormalWeb"/>
        <w:spacing w:before="0" w:after="0"/>
        <w:ind w:left="11" w:right="11"/>
        <w:rPr>
          <w:rFonts w:ascii="Arial" w:hAnsi="Arial" w:cs="Arial"/>
          <w:bCs/>
          <w:iCs/>
          <w:sz w:val="20"/>
          <w:szCs w:val="20"/>
        </w:rPr>
      </w:pPr>
      <w:r>
        <w:rPr>
          <w:rFonts w:ascii="Arial" w:hAnsi="Arial" w:cs="Arial"/>
          <w:bCs/>
          <w:iCs/>
          <w:sz w:val="20"/>
          <w:szCs w:val="20"/>
        </w:rPr>
        <w:t>Le dossier d’acompte ou de solde/paiement direct doit comporter :</w:t>
      </w:r>
    </w:p>
    <w:p w:rsidR="006F6C46" w:rsidRDefault="006F6C46" w:rsidP="006F6C46">
      <w:pPr>
        <w:pStyle w:val="NormalWeb"/>
        <w:spacing w:before="0" w:after="0"/>
        <w:ind w:left="11" w:right="11"/>
        <w:rPr>
          <w:rFonts w:ascii="Arial" w:hAnsi="Arial" w:cs="Arial"/>
          <w:iCs/>
          <w:sz w:val="20"/>
          <w:szCs w:val="20"/>
        </w:rPr>
      </w:pPr>
    </w:p>
    <w:p w:rsidR="006F6C46" w:rsidRDefault="006F6C46" w:rsidP="006F6C46">
      <w:pPr>
        <w:pStyle w:val="NormalWeb"/>
        <w:numPr>
          <w:ilvl w:val="0"/>
          <w:numId w:val="1"/>
        </w:numPr>
        <w:spacing w:before="0" w:after="0"/>
        <w:ind w:right="0"/>
        <w:rPr>
          <w:rFonts w:ascii="Arial" w:hAnsi="Arial" w:cs="Arial"/>
          <w:sz w:val="20"/>
          <w:szCs w:val="20"/>
        </w:rPr>
      </w:pPr>
      <w:r>
        <w:rPr>
          <w:rFonts w:ascii="Arial" w:hAnsi="Arial" w:cs="Arial"/>
          <w:b/>
          <w:sz w:val="20"/>
          <w:szCs w:val="20"/>
        </w:rPr>
        <w:t>La demande de versement</w:t>
      </w:r>
      <w:r>
        <w:rPr>
          <w:rFonts w:ascii="Arial" w:hAnsi="Arial" w:cs="Arial"/>
          <w:sz w:val="20"/>
          <w:szCs w:val="20"/>
        </w:rPr>
        <w:t xml:space="preserve"> de l’aide conforme au modèle en annexe 5 </w:t>
      </w:r>
      <w:proofErr w:type="gramStart"/>
      <w:r>
        <w:rPr>
          <w:rFonts w:ascii="Arial" w:hAnsi="Arial" w:cs="Arial"/>
          <w:sz w:val="20"/>
          <w:szCs w:val="20"/>
        </w:rPr>
        <w:t>visée</w:t>
      </w:r>
      <w:proofErr w:type="gramEnd"/>
      <w:r>
        <w:rPr>
          <w:rFonts w:ascii="Arial" w:hAnsi="Arial" w:cs="Arial"/>
          <w:sz w:val="20"/>
          <w:szCs w:val="20"/>
        </w:rPr>
        <w:t xml:space="preserve"> par un représentant légal de la structure demandeuse,</w:t>
      </w:r>
    </w:p>
    <w:p w:rsidR="006F6C46" w:rsidRDefault="006F6C46" w:rsidP="006F6C46">
      <w:pPr>
        <w:pStyle w:val="NormalWeb"/>
        <w:spacing w:before="0" w:after="0"/>
        <w:ind w:left="1069" w:right="0"/>
        <w:rPr>
          <w:rFonts w:ascii="Arial" w:hAnsi="Arial" w:cs="Arial"/>
          <w:sz w:val="20"/>
          <w:szCs w:val="20"/>
        </w:rPr>
      </w:pPr>
    </w:p>
    <w:p w:rsidR="006F6C46" w:rsidRDefault="006F6C46" w:rsidP="006F6C46">
      <w:pPr>
        <w:pStyle w:val="NormalWeb"/>
        <w:numPr>
          <w:ilvl w:val="0"/>
          <w:numId w:val="1"/>
        </w:numPr>
        <w:spacing w:before="0" w:after="0"/>
        <w:ind w:right="0"/>
        <w:rPr>
          <w:rFonts w:ascii="Arial" w:hAnsi="Arial" w:cs="Arial"/>
          <w:sz w:val="20"/>
          <w:szCs w:val="20"/>
        </w:rPr>
      </w:pPr>
      <w:r>
        <w:rPr>
          <w:rFonts w:ascii="Arial" w:hAnsi="Arial" w:cs="Arial"/>
          <w:b/>
          <w:sz w:val="20"/>
          <w:szCs w:val="20"/>
        </w:rPr>
        <w:t>L’état récapitulatif des dépenses</w:t>
      </w:r>
      <w:r>
        <w:rPr>
          <w:rFonts w:ascii="Arial" w:hAnsi="Arial" w:cs="Arial"/>
          <w:sz w:val="20"/>
          <w:szCs w:val="20"/>
        </w:rPr>
        <w:t xml:space="preserve"> conforme au modèle en annexe 4 ventilées par poste de charges tel que figurant dans le budget agréé et par action comportant obligatoirement :</w:t>
      </w:r>
    </w:p>
    <w:p w:rsidR="006F6C46" w:rsidRDefault="006F6C46" w:rsidP="006F6C46">
      <w:pPr>
        <w:pStyle w:val="NormalWeb"/>
        <w:numPr>
          <w:ilvl w:val="2"/>
          <w:numId w:val="1"/>
        </w:numPr>
        <w:spacing w:before="0" w:after="0"/>
        <w:ind w:right="0"/>
        <w:rPr>
          <w:rFonts w:ascii="Arial" w:hAnsi="Arial" w:cs="Arial"/>
          <w:sz w:val="20"/>
          <w:szCs w:val="20"/>
        </w:rPr>
      </w:pPr>
      <w:r>
        <w:rPr>
          <w:rFonts w:ascii="Arial" w:hAnsi="Arial" w:cs="Arial"/>
          <w:sz w:val="20"/>
          <w:szCs w:val="20"/>
        </w:rPr>
        <w:t>l’objet de la dépense,</w:t>
      </w:r>
    </w:p>
    <w:p w:rsidR="006F6C46" w:rsidRDefault="006F6C46" w:rsidP="006F6C46">
      <w:pPr>
        <w:pStyle w:val="NormalWeb"/>
        <w:numPr>
          <w:ilvl w:val="2"/>
          <w:numId w:val="1"/>
        </w:numPr>
        <w:spacing w:before="0" w:after="0"/>
        <w:ind w:right="0"/>
        <w:rPr>
          <w:rFonts w:ascii="Arial" w:hAnsi="Arial" w:cs="Arial"/>
          <w:sz w:val="20"/>
          <w:szCs w:val="20"/>
        </w:rPr>
      </w:pPr>
      <w:r>
        <w:rPr>
          <w:rFonts w:ascii="Arial" w:hAnsi="Arial" w:cs="Arial"/>
          <w:sz w:val="20"/>
          <w:szCs w:val="20"/>
        </w:rPr>
        <w:t>le nom du fournisseur (ou du salarié pour le poste « frais de personnel » ou pour les notes de frais),</w:t>
      </w:r>
    </w:p>
    <w:p w:rsidR="006F6C46" w:rsidRDefault="006F6C46" w:rsidP="006F6C46">
      <w:pPr>
        <w:pStyle w:val="NormalWeb"/>
        <w:numPr>
          <w:ilvl w:val="2"/>
          <w:numId w:val="1"/>
        </w:numPr>
        <w:spacing w:before="0" w:after="0"/>
        <w:ind w:right="0"/>
        <w:rPr>
          <w:rFonts w:ascii="Arial" w:hAnsi="Arial" w:cs="Arial"/>
          <w:sz w:val="20"/>
          <w:szCs w:val="20"/>
        </w:rPr>
      </w:pPr>
      <w:r>
        <w:rPr>
          <w:rFonts w:ascii="Arial" w:hAnsi="Arial" w:cs="Arial"/>
          <w:sz w:val="20"/>
          <w:szCs w:val="20"/>
        </w:rPr>
        <w:t>les références de la facture ou de la note de frais (date et numéro),</w:t>
      </w:r>
    </w:p>
    <w:p w:rsidR="006F6C46" w:rsidRDefault="006F6C46" w:rsidP="006F6C46">
      <w:pPr>
        <w:pStyle w:val="NormalWeb"/>
        <w:numPr>
          <w:ilvl w:val="2"/>
          <w:numId w:val="1"/>
        </w:numPr>
        <w:spacing w:before="0" w:after="0"/>
        <w:ind w:right="0"/>
        <w:rPr>
          <w:rFonts w:ascii="Arial" w:hAnsi="Arial" w:cs="Arial"/>
          <w:sz w:val="20"/>
          <w:szCs w:val="20"/>
        </w:rPr>
      </w:pPr>
      <w:r>
        <w:rPr>
          <w:rFonts w:ascii="Arial" w:hAnsi="Arial" w:cs="Arial"/>
          <w:sz w:val="20"/>
          <w:szCs w:val="20"/>
        </w:rPr>
        <w:t>le montant HT et TTC,</w:t>
      </w:r>
    </w:p>
    <w:p w:rsidR="006F6C46" w:rsidRDefault="006F6C46" w:rsidP="006F6C46">
      <w:pPr>
        <w:pStyle w:val="NormalWeb"/>
        <w:numPr>
          <w:ilvl w:val="2"/>
          <w:numId w:val="1"/>
        </w:numPr>
        <w:spacing w:before="0" w:after="0"/>
        <w:ind w:right="0"/>
        <w:rPr>
          <w:rFonts w:ascii="Arial" w:hAnsi="Arial" w:cs="Arial"/>
          <w:sz w:val="20"/>
          <w:szCs w:val="20"/>
        </w:rPr>
      </w:pPr>
      <w:r>
        <w:rPr>
          <w:rFonts w:ascii="Arial" w:hAnsi="Arial" w:cs="Arial"/>
          <w:sz w:val="20"/>
          <w:szCs w:val="20"/>
        </w:rPr>
        <w:t>le montant pour lequel une aide est demandée,</w:t>
      </w:r>
    </w:p>
    <w:p w:rsidR="006F6C46" w:rsidRDefault="006F6C46" w:rsidP="006F6C46">
      <w:pPr>
        <w:pStyle w:val="NormalWeb"/>
        <w:numPr>
          <w:ilvl w:val="2"/>
          <w:numId w:val="1"/>
        </w:numPr>
        <w:spacing w:before="0" w:after="0"/>
        <w:ind w:right="0"/>
        <w:rPr>
          <w:rFonts w:ascii="Arial" w:hAnsi="Arial" w:cs="Arial"/>
          <w:sz w:val="20"/>
          <w:szCs w:val="20"/>
        </w:rPr>
      </w:pPr>
      <w:r>
        <w:rPr>
          <w:rFonts w:ascii="Arial" w:hAnsi="Arial" w:cs="Arial"/>
          <w:sz w:val="20"/>
          <w:szCs w:val="20"/>
        </w:rPr>
        <w:t>la date de débit (ou date d’acquittement indiquée par le fournisseur sur  la facture).</w:t>
      </w:r>
    </w:p>
    <w:p w:rsidR="006F6C46" w:rsidRDefault="006F6C46" w:rsidP="006F6C46">
      <w:pPr>
        <w:pStyle w:val="BodyTextIndent21"/>
        <w:ind w:left="0" w:right="283"/>
      </w:pPr>
    </w:p>
    <w:p w:rsidR="006F6C46" w:rsidRDefault="006F6C46" w:rsidP="006F6C46">
      <w:pPr>
        <w:pStyle w:val="BodyTextIndent21"/>
        <w:ind w:left="0" w:right="283"/>
      </w:pPr>
      <w:r>
        <w:t>L’état récapitulatif des dépenses peut être :</w:t>
      </w:r>
    </w:p>
    <w:p w:rsidR="006F6C46" w:rsidRDefault="006F6C46" w:rsidP="006F6C46">
      <w:pPr>
        <w:pStyle w:val="BodyTextIndent21"/>
        <w:ind w:left="0" w:right="283"/>
      </w:pPr>
    </w:p>
    <w:p w:rsidR="006F6C46" w:rsidRDefault="006F6C46" w:rsidP="006F6C46">
      <w:pPr>
        <w:pStyle w:val="BodyTextIndent21"/>
        <w:numPr>
          <w:ilvl w:val="0"/>
          <w:numId w:val="7"/>
        </w:numPr>
        <w:spacing w:after="0"/>
        <w:ind w:left="924" w:hanging="357"/>
        <w:rPr>
          <w:b/>
          <w:i/>
        </w:rPr>
      </w:pPr>
      <w:r>
        <w:rPr>
          <w:b/>
        </w:rPr>
        <w:t>Certifié</w:t>
      </w:r>
      <w:r>
        <w:t xml:space="preserve"> par le commissaire aux comptes, un expert-comptable, une association de gestion et de comptabilité agréée ou un comptable public.</w:t>
      </w:r>
    </w:p>
    <w:p w:rsidR="006F6C46" w:rsidRDefault="006F6C46" w:rsidP="006F6C46">
      <w:pPr>
        <w:pStyle w:val="BodyTextIndent21"/>
        <w:ind w:left="0"/>
      </w:pPr>
      <w:r>
        <w:t>Les dépenses figurant sur l’état récapitulatif dont l’acquittement n’est pas effectif et ne peut être certifié lors de sa signature doivent être clairement identifiées sur cet état. Celles-ci, pour être recevables, doivent alors être accompagnées de la copie du relevé bancaire mentionnant le débit correspondant porté au compte du demandeur (les factures et les relevés bancaires correspondant doivent être couplés).</w:t>
      </w:r>
    </w:p>
    <w:p w:rsidR="006F6C46" w:rsidRDefault="006F6C46" w:rsidP="006F6C46">
      <w:pPr>
        <w:pStyle w:val="BodyTextIndent21"/>
        <w:ind w:left="0"/>
        <w:rPr>
          <w:b/>
          <w:i/>
        </w:rPr>
      </w:pPr>
    </w:p>
    <w:p w:rsidR="006F6C46" w:rsidRDefault="006F6C46" w:rsidP="006F6C46">
      <w:pPr>
        <w:pStyle w:val="BodyTextIndent21"/>
        <w:ind w:left="0"/>
        <w:rPr>
          <w:b/>
          <w:i/>
        </w:rPr>
      </w:pPr>
      <w:r>
        <w:rPr>
          <w:b/>
          <w:i/>
        </w:rPr>
        <w:t>OU</w:t>
      </w:r>
    </w:p>
    <w:p w:rsidR="006F6C46" w:rsidRDefault="006F6C46" w:rsidP="006F6C46">
      <w:pPr>
        <w:pStyle w:val="BodyTextIndent21"/>
        <w:numPr>
          <w:ilvl w:val="0"/>
          <w:numId w:val="6"/>
        </w:numPr>
        <w:spacing w:after="0"/>
        <w:ind w:left="924" w:hanging="357"/>
      </w:pPr>
      <w:r>
        <w:rPr>
          <w:b/>
        </w:rPr>
        <w:lastRenderedPageBreak/>
        <w:t xml:space="preserve">Visé uniquement par le représentant </w:t>
      </w:r>
      <w:r>
        <w:rPr>
          <w:b/>
          <w:color w:val="000000" w:themeColor="text1"/>
        </w:rPr>
        <w:t xml:space="preserve">légal </w:t>
      </w:r>
      <w:r>
        <w:rPr>
          <w:b/>
        </w:rPr>
        <w:t>ou le trésorier</w:t>
      </w:r>
      <w:r>
        <w:rPr>
          <w:color w:val="000000" w:themeColor="text1"/>
        </w:rPr>
        <w:t xml:space="preserve"> </w:t>
      </w:r>
      <w:r>
        <w:rPr>
          <w:b/>
        </w:rPr>
        <w:t>de la structure</w:t>
      </w:r>
      <w:r>
        <w:t xml:space="preserve">. Dans ce cas, les relevés de comptes justifiant les dépenses sont </w:t>
      </w:r>
      <w:proofErr w:type="gramStart"/>
      <w:r>
        <w:t>fournis</w:t>
      </w:r>
      <w:proofErr w:type="gramEnd"/>
      <w:r>
        <w:t xml:space="preserve"> à l'appui de chaque facture, les factures et les relevés bancaires correspondants doivent être couplés.</w:t>
      </w:r>
    </w:p>
    <w:p w:rsidR="006F6C46" w:rsidRDefault="006F6C46" w:rsidP="006F6C46">
      <w:pPr>
        <w:pStyle w:val="NormalWeb"/>
        <w:spacing w:before="0" w:after="0"/>
        <w:ind w:right="0"/>
        <w:rPr>
          <w:rFonts w:ascii="Arial" w:hAnsi="Arial" w:cs="Arial"/>
          <w:sz w:val="20"/>
          <w:szCs w:val="20"/>
        </w:rPr>
      </w:pPr>
    </w:p>
    <w:p w:rsidR="006F6C46" w:rsidRDefault="006F6C46" w:rsidP="006F6C46">
      <w:pPr>
        <w:pStyle w:val="Paragraphedeliste"/>
        <w:numPr>
          <w:ilvl w:val="0"/>
          <w:numId w:val="8"/>
        </w:numPr>
        <w:tabs>
          <w:tab w:val="left" w:pos="1134"/>
        </w:tabs>
        <w:spacing w:after="160" w:line="259" w:lineRule="auto"/>
        <w:ind w:hanging="11"/>
        <w:jc w:val="left"/>
        <w:rPr>
          <w:rFonts w:cs="Arial"/>
          <w:szCs w:val="20"/>
        </w:rPr>
      </w:pPr>
      <w:r>
        <w:rPr>
          <w:rFonts w:cs="Arial"/>
          <w:b/>
          <w:szCs w:val="20"/>
        </w:rPr>
        <w:t>Les factures</w:t>
      </w:r>
      <w:r>
        <w:rPr>
          <w:rFonts w:cs="Arial"/>
          <w:szCs w:val="20"/>
        </w:rPr>
        <w:t xml:space="preserve"> relatives au projet doivent être émises et payées pendant les périodes de réalisation du programme (voir la présentation des dispositifs). Par « payées » on entend débit effectif sur le compte bancaire du demandeur, sauf cas particuliers précisés à l’annexe 1.</w:t>
      </w:r>
    </w:p>
    <w:p w:rsidR="006F6C46" w:rsidRDefault="006F6C46" w:rsidP="006F6C46">
      <w:pPr>
        <w:pStyle w:val="NormalWeb"/>
        <w:spacing w:before="0" w:after="0"/>
        <w:ind w:left="1069" w:right="0"/>
        <w:rPr>
          <w:rFonts w:ascii="Arial" w:hAnsi="Arial" w:cs="Arial"/>
          <w:sz w:val="20"/>
          <w:szCs w:val="20"/>
        </w:rPr>
      </w:pPr>
    </w:p>
    <w:p w:rsidR="006F6C46" w:rsidRDefault="006F6C46" w:rsidP="006F6C46">
      <w:pPr>
        <w:pStyle w:val="NormalWeb"/>
        <w:spacing w:before="0" w:after="0"/>
        <w:ind w:left="1069" w:right="0"/>
        <w:rPr>
          <w:rFonts w:ascii="Arial" w:hAnsi="Arial" w:cs="Arial"/>
          <w:sz w:val="20"/>
          <w:szCs w:val="20"/>
        </w:rPr>
      </w:pPr>
    </w:p>
    <w:p w:rsidR="006F6C46" w:rsidRDefault="006F6C46" w:rsidP="006F6C46">
      <w:pPr>
        <w:pStyle w:val="NormalWeb"/>
        <w:numPr>
          <w:ilvl w:val="0"/>
          <w:numId w:val="8"/>
        </w:numPr>
        <w:tabs>
          <w:tab w:val="left" w:pos="1134"/>
        </w:tabs>
        <w:spacing w:before="0" w:after="0" w:line="249" w:lineRule="atLeast"/>
        <w:ind w:right="0" w:hanging="11"/>
        <w:rPr>
          <w:rFonts w:cs="Arial"/>
          <w:b/>
          <w:szCs w:val="20"/>
        </w:rPr>
      </w:pPr>
      <w:r>
        <w:rPr>
          <w:rFonts w:ascii="Arial" w:hAnsi="Arial" w:cs="Arial"/>
          <w:b/>
          <w:sz w:val="20"/>
          <w:szCs w:val="20"/>
        </w:rPr>
        <w:t xml:space="preserve">Pour les frais de personnel, les bulletins de salaires. </w:t>
      </w:r>
    </w:p>
    <w:p w:rsidR="006F6C46" w:rsidRDefault="006F6C46" w:rsidP="006F6C46">
      <w:pPr>
        <w:pStyle w:val="NormalWeb"/>
        <w:tabs>
          <w:tab w:val="left" w:pos="1134"/>
        </w:tabs>
        <w:spacing w:before="0" w:after="0"/>
        <w:ind w:left="0" w:right="0"/>
        <w:rPr>
          <w:rFonts w:cs="Arial"/>
          <w:szCs w:val="20"/>
        </w:rPr>
      </w:pPr>
      <w:r>
        <w:rPr>
          <w:rFonts w:ascii="Arial" w:hAnsi="Arial" w:cs="Arial"/>
          <w:sz w:val="20"/>
          <w:szCs w:val="20"/>
        </w:rPr>
        <w:t xml:space="preserve">Si la personne n’est pas à 100% sur la mesure, </w:t>
      </w:r>
      <w:r w:rsidRPr="006D21FD">
        <w:rPr>
          <w:rFonts w:ascii="Arial" w:hAnsi="Arial" w:cs="Arial"/>
          <w:b/>
          <w:sz w:val="20"/>
          <w:szCs w:val="20"/>
        </w:rPr>
        <w:t>enregistrement des temps de travaux</w:t>
      </w:r>
      <w:r>
        <w:rPr>
          <w:rFonts w:ascii="Arial" w:hAnsi="Arial" w:cs="Arial"/>
          <w:sz w:val="20"/>
          <w:szCs w:val="20"/>
        </w:rPr>
        <w:t xml:space="preserve"> de la ou des personne(s) en charge de la mise en œuvre des actions.</w:t>
      </w:r>
    </w:p>
    <w:p w:rsidR="006F6C46" w:rsidRDefault="006F6C46" w:rsidP="006F6C46">
      <w:pPr>
        <w:pStyle w:val="NormalWeb"/>
        <w:spacing w:before="0" w:after="0" w:line="249" w:lineRule="atLeast"/>
        <w:ind w:left="0" w:right="0"/>
        <w:rPr>
          <w:color w:val="808080" w:themeColor="background1" w:themeShade="80"/>
        </w:rPr>
      </w:pPr>
    </w:p>
    <w:p w:rsidR="006F6C46" w:rsidRDefault="006F6C46" w:rsidP="006F6C46">
      <w:pPr>
        <w:pStyle w:val="NormalWeb"/>
        <w:numPr>
          <w:ilvl w:val="0"/>
          <w:numId w:val="1"/>
        </w:numPr>
        <w:spacing w:before="0" w:after="0"/>
        <w:ind w:right="0"/>
        <w:rPr>
          <w:rFonts w:ascii="Arial" w:hAnsi="Arial" w:cs="Arial"/>
          <w:sz w:val="20"/>
          <w:szCs w:val="20"/>
        </w:rPr>
      </w:pPr>
      <w:r>
        <w:rPr>
          <w:rFonts w:ascii="Arial" w:hAnsi="Arial" w:cs="Arial"/>
          <w:sz w:val="20"/>
          <w:szCs w:val="20"/>
          <w:u w:val="single"/>
        </w:rPr>
        <w:t>Pour les dossiers de solde/paiement direct :</w:t>
      </w:r>
      <w:r>
        <w:rPr>
          <w:rFonts w:ascii="Arial" w:hAnsi="Arial" w:cs="Arial"/>
          <w:sz w:val="20"/>
          <w:szCs w:val="20"/>
        </w:rPr>
        <w:t xml:space="preserve"> Pour les charges indirectes affectées : tableau récapitulatif des charges indirectes mentionnant les dates de paiement et la clé de répartition entre les actions, ainsi que les modalités de calcul de la clé de répartition.</w:t>
      </w:r>
    </w:p>
    <w:p w:rsidR="006F6C46" w:rsidRDefault="006F6C46" w:rsidP="006F6C46">
      <w:pPr>
        <w:pStyle w:val="BodyTextIndent21"/>
        <w:ind w:left="0" w:right="283"/>
      </w:pPr>
    </w:p>
    <w:p w:rsidR="006F6C46" w:rsidRDefault="006F6C46" w:rsidP="006F6C46">
      <w:pPr>
        <w:pStyle w:val="NormalWeb"/>
        <w:numPr>
          <w:ilvl w:val="0"/>
          <w:numId w:val="1"/>
        </w:numPr>
        <w:spacing w:before="0" w:after="0"/>
        <w:ind w:right="0"/>
        <w:rPr>
          <w:rFonts w:ascii="Arial" w:hAnsi="Arial" w:cs="Arial"/>
          <w:b/>
          <w:sz w:val="20"/>
          <w:szCs w:val="20"/>
        </w:rPr>
      </w:pPr>
      <w:r>
        <w:rPr>
          <w:rFonts w:ascii="Arial" w:hAnsi="Arial" w:cs="Arial"/>
          <w:sz w:val="20"/>
          <w:szCs w:val="20"/>
          <w:u w:val="single"/>
        </w:rPr>
        <w:t>Pour les dossiers de solde/paiement direct :</w:t>
      </w:r>
      <w:r>
        <w:rPr>
          <w:rFonts w:ascii="Arial" w:hAnsi="Arial" w:cs="Arial"/>
          <w:sz w:val="20"/>
          <w:szCs w:val="20"/>
        </w:rPr>
        <w:t xml:space="preserve"> Le </w:t>
      </w:r>
      <w:r>
        <w:rPr>
          <w:rFonts w:ascii="Arial" w:hAnsi="Arial" w:cs="Arial"/>
          <w:b/>
          <w:sz w:val="20"/>
          <w:szCs w:val="20"/>
        </w:rPr>
        <w:t>compte rendu de réalisation</w:t>
      </w:r>
      <w:r>
        <w:rPr>
          <w:rFonts w:ascii="Arial" w:hAnsi="Arial" w:cs="Arial"/>
          <w:sz w:val="20"/>
          <w:szCs w:val="20"/>
        </w:rPr>
        <w:t xml:space="preserve"> du programme agréé comportant un descriptif des actions réalisées (dépenses réalisées). Le compte rendu comporte également les</w:t>
      </w:r>
      <w:r>
        <w:rPr>
          <w:rFonts w:ascii="Arial" w:hAnsi="Arial" w:cs="Arial"/>
          <w:b/>
          <w:sz w:val="20"/>
          <w:szCs w:val="20"/>
        </w:rPr>
        <w:t xml:space="preserve"> indicateurs de performance définis dans les la description des mesures.</w:t>
      </w:r>
    </w:p>
    <w:p w:rsidR="006F6C46" w:rsidRDefault="006F6C46" w:rsidP="006F6C46">
      <w:pPr>
        <w:rPr>
          <w:rFonts w:cs="Arial"/>
          <w:szCs w:val="20"/>
        </w:rPr>
      </w:pPr>
    </w:p>
    <w:p w:rsidR="006F6C46" w:rsidRDefault="006F6C46" w:rsidP="006F6C46">
      <w:pPr>
        <w:pStyle w:val="NormalWeb"/>
        <w:numPr>
          <w:ilvl w:val="0"/>
          <w:numId w:val="1"/>
        </w:numPr>
        <w:spacing w:before="0" w:after="0"/>
        <w:ind w:right="0"/>
        <w:rPr>
          <w:rFonts w:ascii="Arial" w:hAnsi="Arial" w:cs="Arial"/>
          <w:sz w:val="20"/>
          <w:szCs w:val="20"/>
        </w:rPr>
      </w:pPr>
      <w:r>
        <w:rPr>
          <w:rFonts w:ascii="Arial" w:hAnsi="Arial" w:cs="Arial"/>
          <w:sz w:val="20"/>
          <w:szCs w:val="20"/>
        </w:rPr>
        <w:t xml:space="preserve">La </w:t>
      </w:r>
      <w:r>
        <w:rPr>
          <w:rFonts w:ascii="Arial" w:hAnsi="Arial" w:cs="Arial"/>
          <w:b/>
          <w:sz w:val="20"/>
          <w:szCs w:val="20"/>
        </w:rPr>
        <w:t>preuve de paiement ou de mise en paiement de la part publique</w:t>
      </w:r>
      <w:r>
        <w:rPr>
          <w:rFonts w:ascii="Arial" w:hAnsi="Arial" w:cs="Arial"/>
          <w:sz w:val="20"/>
          <w:szCs w:val="20"/>
        </w:rPr>
        <w:t xml:space="preserve"> si elle n’est pas versée par FranceAgriMer ou pris sur fonds propres pour les structures publiques. </w:t>
      </w:r>
      <w:r>
        <w:rPr>
          <w:rFonts w:ascii="Arial" w:hAnsi="Arial" w:cs="Arial"/>
          <w:sz w:val="20"/>
          <w:szCs w:val="20"/>
          <w:u w:val="single"/>
        </w:rPr>
        <w:t xml:space="preserve">Pour les dossiers de solde/paiement direct, </w:t>
      </w:r>
      <w:r>
        <w:rPr>
          <w:rFonts w:ascii="Arial" w:hAnsi="Arial" w:cs="Arial"/>
          <w:sz w:val="20"/>
          <w:szCs w:val="20"/>
        </w:rPr>
        <w:t>si cette preuve ne peut pas être transmise au moment du dépôt, elle  peut être envoyée par courriel au gestionnaire du dossier au plus tard le 10 octobre N+1</w:t>
      </w:r>
    </w:p>
    <w:p w:rsidR="006F6C46" w:rsidRDefault="006F6C46" w:rsidP="006F6C46">
      <w:pPr>
        <w:pStyle w:val="NormalWeb"/>
        <w:spacing w:before="0" w:after="0"/>
        <w:ind w:right="0"/>
        <w:rPr>
          <w:rFonts w:ascii="Arial" w:hAnsi="Arial" w:cs="Arial"/>
          <w:sz w:val="20"/>
          <w:szCs w:val="20"/>
        </w:rPr>
      </w:pPr>
    </w:p>
    <w:p w:rsidR="006F6C46" w:rsidRDefault="006F6C46" w:rsidP="006F6C46">
      <w:pPr>
        <w:pStyle w:val="NormalWeb"/>
        <w:numPr>
          <w:ilvl w:val="0"/>
          <w:numId w:val="1"/>
        </w:numPr>
        <w:spacing w:before="0" w:after="0"/>
        <w:ind w:right="0"/>
        <w:rPr>
          <w:rFonts w:ascii="Arial" w:hAnsi="Arial" w:cs="Arial"/>
          <w:bCs/>
          <w:iCs/>
          <w:sz w:val="20"/>
          <w:szCs w:val="20"/>
        </w:rPr>
      </w:pPr>
      <w:r>
        <w:rPr>
          <w:rFonts w:ascii="Arial" w:hAnsi="Arial" w:cs="Arial"/>
          <w:bCs/>
          <w:iCs/>
          <w:sz w:val="20"/>
          <w:szCs w:val="20"/>
        </w:rPr>
        <w:t>Le cas échéant, si non fourni lors du dépôt du projet : Relevé d’identité bancaire (RIB).</w:t>
      </w:r>
    </w:p>
    <w:p w:rsidR="006F6C46" w:rsidRDefault="006F6C46" w:rsidP="006F6C46">
      <w:pPr>
        <w:pStyle w:val="NormalWeb"/>
        <w:spacing w:before="0" w:after="0"/>
        <w:ind w:left="0" w:right="0"/>
        <w:rPr>
          <w:rFonts w:ascii="Arial" w:hAnsi="Arial" w:cs="Arial"/>
          <w:sz w:val="20"/>
          <w:szCs w:val="20"/>
        </w:rPr>
      </w:pPr>
    </w:p>
    <w:p w:rsidR="006F6C46" w:rsidRDefault="006F6C46" w:rsidP="006F6C46">
      <w:pPr>
        <w:pStyle w:val="NormalWeb"/>
        <w:spacing w:before="0" w:after="0"/>
        <w:ind w:left="0" w:right="0"/>
        <w:rPr>
          <w:rFonts w:ascii="Arial" w:hAnsi="Arial" w:cs="Arial"/>
          <w:sz w:val="20"/>
          <w:szCs w:val="20"/>
        </w:rPr>
      </w:pPr>
      <w:r>
        <w:rPr>
          <w:rFonts w:ascii="Arial" w:hAnsi="Arial" w:cs="Arial"/>
          <w:sz w:val="20"/>
          <w:szCs w:val="20"/>
        </w:rPr>
        <w:t>Les dossiers peuvent être :</w:t>
      </w:r>
    </w:p>
    <w:p w:rsidR="006F6C46" w:rsidRDefault="006F6C46" w:rsidP="006F6C46">
      <w:pPr>
        <w:pStyle w:val="NormalWeb"/>
        <w:spacing w:before="0" w:after="0"/>
        <w:ind w:left="0" w:right="0"/>
        <w:rPr>
          <w:rFonts w:ascii="Arial" w:hAnsi="Arial" w:cs="Arial"/>
          <w:sz w:val="20"/>
          <w:szCs w:val="20"/>
        </w:rPr>
      </w:pPr>
    </w:p>
    <w:p w:rsidR="006F6C46" w:rsidRDefault="006F6C46" w:rsidP="006F6C46">
      <w:pPr>
        <w:pStyle w:val="NormalWeb"/>
        <w:numPr>
          <w:ilvl w:val="0"/>
          <w:numId w:val="2"/>
        </w:numPr>
        <w:spacing w:before="0" w:after="0"/>
        <w:ind w:right="0"/>
        <w:rPr>
          <w:rFonts w:ascii="Arial" w:hAnsi="Arial" w:cs="Arial"/>
          <w:sz w:val="20"/>
          <w:szCs w:val="20"/>
        </w:rPr>
      </w:pPr>
      <w:r>
        <w:rPr>
          <w:rFonts w:ascii="Arial" w:hAnsi="Arial" w:cs="Arial"/>
          <w:sz w:val="20"/>
          <w:szCs w:val="20"/>
        </w:rPr>
        <w:t xml:space="preserve">Envoyés par courrier postal en </w:t>
      </w:r>
      <w:r>
        <w:rPr>
          <w:rFonts w:ascii="Arial" w:hAnsi="Arial" w:cs="Arial"/>
          <w:iCs/>
          <w:sz w:val="20"/>
          <w:szCs w:val="20"/>
        </w:rPr>
        <w:t>recommandé avec avis de réception</w:t>
      </w:r>
      <w:r>
        <w:rPr>
          <w:rFonts w:ascii="Arial" w:hAnsi="Arial" w:cs="Arial"/>
          <w:sz w:val="20"/>
          <w:szCs w:val="20"/>
        </w:rPr>
        <w:t>.</w:t>
      </w:r>
      <w:r w:rsidDel="00BF31CA">
        <w:rPr>
          <w:rFonts w:ascii="Arial" w:hAnsi="Arial" w:cs="Arial"/>
          <w:b/>
          <w:sz w:val="20"/>
          <w:szCs w:val="20"/>
        </w:rPr>
        <w:t xml:space="preserve"> </w:t>
      </w:r>
      <w:r>
        <w:rPr>
          <w:rFonts w:ascii="Arial" w:hAnsi="Arial" w:cs="Arial"/>
          <w:sz w:val="20"/>
          <w:szCs w:val="20"/>
        </w:rPr>
        <w:t>(Le cachet de la poste fait foi)</w:t>
      </w:r>
    </w:p>
    <w:p w:rsidR="006F6C46" w:rsidRDefault="006F6C46" w:rsidP="006F6C46">
      <w:pPr>
        <w:pStyle w:val="Paragraphedeliste"/>
        <w:spacing w:after="0"/>
        <w:jc w:val="center"/>
        <w:rPr>
          <w:rFonts w:eastAsia="MS Mincho" w:cs="Arial"/>
          <w:szCs w:val="20"/>
          <w:lang w:eastAsia="ja-JP"/>
        </w:rPr>
      </w:pPr>
      <w:r>
        <w:rPr>
          <w:rFonts w:eastAsia="MS Mincho" w:cs="Arial"/>
          <w:szCs w:val="20"/>
          <w:lang w:eastAsia="ja-JP"/>
        </w:rPr>
        <w:t>FranceAgriMer</w:t>
      </w:r>
    </w:p>
    <w:p w:rsidR="006F6C46" w:rsidRDefault="006F6C46" w:rsidP="006F6C46">
      <w:pPr>
        <w:pStyle w:val="Paragraphedeliste"/>
        <w:spacing w:after="0"/>
        <w:jc w:val="center"/>
        <w:rPr>
          <w:lang w:eastAsia="ja-JP"/>
        </w:rPr>
      </w:pPr>
      <w:r>
        <w:rPr>
          <w:lang w:eastAsia="ja-JP"/>
        </w:rPr>
        <w:t>U_AEE</w:t>
      </w:r>
    </w:p>
    <w:p w:rsidR="006F6C46" w:rsidRDefault="006F6C46" w:rsidP="006F6C46">
      <w:pPr>
        <w:pStyle w:val="Paragraphedeliste"/>
        <w:spacing w:after="0"/>
        <w:jc w:val="center"/>
        <w:rPr>
          <w:rFonts w:eastAsia="MS Mincho" w:cs="Arial"/>
          <w:szCs w:val="20"/>
        </w:rPr>
      </w:pPr>
      <w:r>
        <w:rPr>
          <w:rFonts w:eastAsia="MS Mincho" w:cs="Arial"/>
          <w:szCs w:val="20"/>
          <w:lang w:eastAsia="ja-JP"/>
        </w:rPr>
        <w:t>Pôle « Apiculture »</w:t>
      </w:r>
    </w:p>
    <w:p w:rsidR="006F6C46" w:rsidRPr="00394CE7" w:rsidRDefault="006F6C46" w:rsidP="006F6C46">
      <w:pPr>
        <w:pStyle w:val="Paragraphedeliste"/>
        <w:spacing w:after="0"/>
        <w:jc w:val="center"/>
        <w:rPr>
          <w:lang w:val="en-US"/>
        </w:rPr>
      </w:pPr>
      <w:r w:rsidRPr="00767D6B">
        <w:rPr>
          <w:lang w:val="en-US"/>
        </w:rPr>
        <w:t xml:space="preserve">12 rue Henri </w:t>
      </w:r>
      <w:proofErr w:type="spellStart"/>
      <w:r w:rsidRPr="00767D6B">
        <w:rPr>
          <w:lang w:val="en-US"/>
        </w:rPr>
        <w:t>Rol</w:t>
      </w:r>
      <w:proofErr w:type="spellEnd"/>
      <w:r w:rsidRPr="00767D6B">
        <w:rPr>
          <w:lang w:val="en-US"/>
        </w:rPr>
        <w:t xml:space="preserve"> Tanguy, TSA 50005</w:t>
      </w:r>
    </w:p>
    <w:p w:rsidR="006F6C46" w:rsidRDefault="006F6C46" w:rsidP="006F6C46">
      <w:pPr>
        <w:pStyle w:val="Paragraphedeliste"/>
        <w:spacing w:after="0"/>
        <w:jc w:val="center"/>
        <w:rPr>
          <w:rFonts w:eastAsia="MS Mincho" w:cs="Arial"/>
          <w:szCs w:val="20"/>
          <w:lang w:eastAsia="ja-JP"/>
        </w:rPr>
      </w:pPr>
      <w:r>
        <w:rPr>
          <w:rFonts w:eastAsia="MS Mincho" w:cs="Arial"/>
          <w:szCs w:val="20"/>
          <w:lang w:eastAsia="ja-JP"/>
        </w:rPr>
        <w:t>93555 MONTREUIL Cedex</w:t>
      </w:r>
    </w:p>
    <w:p w:rsidR="006F6C46" w:rsidRDefault="006F6C46" w:rsidP="006F6C46">
      <w:pPr>
        <w:pStyle w:val="NormalWeb"/>
        <w:spacing w:before="0" w:after="0"/>
        <w:ind w:left="0" w:right="0"/>
        <w:rPr>
          <w:rFonts w:ascii="Arial" w:hAnsi="Arial" w:cs="Arial"/>
          <w:b/>
          <w:sz w:val="20"/>
          <w:szCs w:val="20"/>
        </w:rPr>
      </w:pPr>
      <w:r>
        <w:rPr>
          <w:rFonts w:ascii="Arial" w:hAnsi="Arial" w:cs="Arial"/>
          <w:b/>
          <w:sz w:val="20"/>
          <w:szCs w:val="20"/>
        </w:rPr>
        <w:t>OU</w:t>
      </w:r>
    </w:p>
    <w:p w:rsidR="006F6C46" w:rsidRDefault="006F6C46" w:rsidP="006F6C46">
      <w:pPr>
        <w:pStyle w:val="NormalWeb"/>
        <w:spacing w:before="0" w:after="0"/>
        <w:ind w:left="0" w:right="0"/>
        <w:rPr>
          <w:rFonts w:ascii="Arial" w:hAnsi="Arial" w:cs="Arial"/>
          <w:sz w:val="20"/>
          <w:szCs w:val="20"/>
        </w:rPr>
      </w:pPr>
    </w:p>
    <w:p w:rsidR="006F6C46" w:rsidRDefault="006F6C46" w:rsidP="006F6C46">
      <w:pPr>
        <w:pStyle w:val="NormalWeb"/>
        <w:numPr>
          <w:ilvl w:val="0"/>
          <w:numId w:val="2"/>
        </w:numPr>
        <w:spacing w:before="0" w:after="0"/>
        <w:ind w:right="0"/>
        <w:rPr>
          <w:rFonts w:ascii="Arial" w:hAnsi="Arial" w:cs="Arial"/>
          <w:sz w:val="20"/>
          <w:szCs w:val="20"/>
        </w:rPr>
      </w:pPr>
      <w:r>
        <w:rPr>
          <w:rFonts w:ascii="Arial" w:hAnsi="Arial" w:cs="Arial"/>
          <w:sz w:val="20"/>
          <w:szCs w:val="20"/>
        </w:rPr>
        <w:t>Envoyé</w:t>
      </w:r>
      <w:r w:rsidRPr="00942285">
        <w:rPr>
          <w:rFonts w:ascii="Arial" w:hAnsi="Arial" w:cs="Arial"/>
          <w:sz w:val="20"/>
          <w:szCs w:val="20"/>
        </w:rPr>
        <w:t>s</w:t>
      </w:r>
      <w:r>
        <w:rPr>
          <w:rFonts w:ascii="Arial" w:hAnsi="Arial" w:cs="Arial"/>
          <w:sz w:val="20"/>
          <w:szCs w:val="20"/>
        </w:rPr>
        <w:t xml:space="preserve"> par coursier à FranceAgriMer, d</w:t>
      </w:r>
      <w:r w:rsidRPr="00942285">
        <w:rPr>
          <w:rFonts w:ascii="Arial" w:hAnsi="Arial" w:cs="Arial"/>
          <w:sz w:val="20"/>
          <w:szCs w:val="20"/>
        </w:rPr>
        <w:t>éposés</w:t>
      </w:r>
      <w:r>
        <w:rPr>
          <w:rFonts w:ascii="Arial" w:hAnsi="Arial" w:cs="Arial"/>
          <w:sz w:val="20"/>
          <w:szCs w:val="20"/>
        </w:rPr>
        <w:t xml:space="preserve"> à FranceAgriMer aux heures de bureau. Un accusé de réception sera remis au coursier.</w:t>
      </w:r>
    </w:p>
    <w:p w:rsidR="006F6C46" w:rsidRDefault="006F6C46" w:rsidP="006F6C46">
      <w:pPr>
        <w:pStyle w:val="NormalWeb"/>
        <w:spacing w:before="0" w:after="0"/>
        <w:ind w:left="0" w:right="0"/>
        <w:rPr>
          <w:rFonts w:ascii="Arial" w:hAnsi="Arial" w:cs="Arial"/>
          <w:b/>
          <w:iCs/>
          <w:sz w:val="20"/>
          <w:szCs w:val="20"/>
        </w:rPr>
      </w:pPr>
    </w:p>
    <w:p w:rsidR="006F6C46" w:rsidRPr="00B24E33" w:rsidRDefault="006F6C46" w:rsidP="006F6C46">
      <w:pPr>
        <w:spacing w:after="0"/>
        <w:rPr>
          <w:rFonts w:cs="Arial"/>
          <w:iCs/>
          <w:szCs w:val="20"/>
        </w:rPr>
      </w:pPr>
      <w:r>
        <w:rPr>
          <w:rFonts w:cs="Arial"/>
          <w:b/>
          <w:iCs/>
          <w:szCs w:val="20"/>
        </w:rPr>
        <w:t xml:space="preserve">Le compte-rendu d’activité du programme </w:t>
      </w:r>
      <w:r w:rsidRPr="00B24E33">
        <w:rPr>
          <w:rFonts w:cs="Arial"/>
          <w:iCs/>
          <w:szCs w:val="20"/>
        </w:rPr>
        <w:t xml:space="preserve">(comprenant les indicateurs) sera également adressé </w:t>
      </w:r>
      <w:r>
        <w:rPr>
          <w:rFonts w:cs="Arial"/>
          <w:b/>
          <w:iCs/>
          <w:szCs w:val="20"/>
        </w:rPr>
        <w:t xml:space="preserve">par courriel </w:t>
      </w:r>
      <w:r w:rsidRPr="00B24E33">
        <w:rPr>
          <w:rFonts w:cs="Arial"/>
          <w:iCs/>
          <w:szCs w:val="20"/>
        </w:rPr>
        <w:t xml:space="preserve">à l’adresse </w:t>
      </w:r>
      <w:hyperlink r:id="rId5" w:history="1">
        <w:r w:rsidRPr="00520B3C">
          <w:rPr>
            <w:rStyle w:val="Lienhypertexte"/>
            <w:rFonts w:eastAsia="MS Mincho" w:cs="Arial"/>
            <w:b/>
            <w:i/>
          </w:rPr>
          <w:t>apiculture@franceagrimer.fr</w:t>
        </w:r>
      </w:hyperlink>
      <w:r>
        <w:rPr>
          <w:rStyle w:val="LienInternet"/>
          <w:rFonts w:eastAsia="MS Mincho"/>
          <w:b/>
          <w:i/>
        </w:rPr>
        <w:t xml:space="preserve">. </w:t>
      </w:r>
      <w:r>
        <w:rPr>
          <w:rFonts w:cs="Arial"/>
          <w:iCs/>
          <w:szCs w:val="20"/>
        </w:rPr>
        <w:t>P</w:t>
      </w:r>
      <w:r w:rsidRPr="00B24E33">
        <w:rPr>
          <w:rFonts w:cs="Arial"/>
          <w:iCs/>
          <w:szCs w:val="20"/>
        </w:rPr>
        <w:t>our le</w:t>
      </w:r>
      <w:r>
        <w:rPr>
          <w:rFonts w:cs="Arial"/>
          <w:iCs/>
          <w:szCs w:val="20"/>
        </w:rPr>
        <w:t>s</w:t>
      </w:r>
      <w:r w:rsidRPr="00B24E33">
        <w:rPr>
          <w:rFonts w:cs="Arial"/>
          <w:iCs/>
          <w:szCs w:val="20"/>
        </w:rPr>
        <w:t xml:space="preserve"> dispositif</w:t>
      </w:r>
      <w:r>
        <w:rPr>
          <w:rFonts w:cs="Arial"/>
          <w:iCs/>
          <w:szCs w:val="20"/>
        </w:rPr>
        <w:t>s</w:t>
      </w:r>
      <w:r w:rsidRPr="00B24E33">
        <w:rPr>
          <w:rFonts w:cs="Arial"/>
          <w:iCs/>
          <w:szCs w:val="20"/>
        </w:rPr>
        <w:t xml:space="preserve"> de la mesure « sanitaire » : </w:t>
      </w:r>
      <w:r w:rsidRPr="00B24E33">
        <w:rPr>
          <w:i/>
        </w:rPr>
        <w:t>Lutte contre les agresseurs et les autres maladies de la ruche</w:t>
      </w:r>
      <w:r w:rsidRPr="00B24E33">
        <w:rPr>
          <w:rStyle w:val="Accentuation"/>
          <w:rFonts w:cs="Arial"/>
          <w:szCs w:val="20"/>
        </w:rPr>
        <w:t>, mettre</w:t>
      </w:r>
      <w:r>
        <w:rPr>
          <w:rStyle w:val="Accentuation"/>
          <w:rFonts w:cs="Arial"/>
          <w:szCs w:val="20"/>
        </w:rPr>
        <w:t xml:space="preserve"> systématiquement</w:t>
      </w:r>
      <w:r w:rsidRPr="00B24E33">
        <w:rPr>
          <w:rStyle w:val="Accentuation"/>
          <w:rFonts w:cs="Arial"/>
          <w:szCs w:val="20"/>
        </w:rPr>
        <w:t xml:space="preserve"> </w:t>
      </w:r>
      <w:r w:rsidRPr="002E168D">
        <w:rPr>
          <w:rStyle w:val="LienInternet"/>
          <w:rFonts w:eastAsia="MS Mincho" w:cs="Arial"/>
          <w:b/>
          <w:i/>
          <w:webHidden/>
        </w:rPr>
        <w:t>bsa.sdspa.dgal@agricult</w:t>
      </w:r>
      <w:r w:rsidRPr="002E168D">
        <w:rPr>
          <w:rStyle w:val="LienInternet"/>
          <w:rFonts w:eastAsia="MS Mincho" w:cs="Arial"/>
          <w:b/>
          <w:i/>
        </w:rPr>
        <w:t>ure</w:t>
      </w:r>
      <w:r w:rsidRPr="00B24E33">
        <w:rPr>
          <w:rStyle w:val="LienInternet"/>
          <w:rFonts w:eastAsia="MS Mincho" w:cs="Arial"/>
          <w:b/>
          <w:i/>
        </w:rPr>
        <w:t>.gouv.fr</w:t>
      </w:r>
      <w:r w:rsidRPr="00B24E33">
        <w:rPr>
          <w:rStyle w:val="LienInternet"/>
          <w:rFonts w:eastAsia="MS Mincho" w:cs="Arial"/>
          <w:i/>
        </w:rPr>
        <w:t xml:space="preserve"> </w:t>
      </w:r>
      <w:r w:rsidRPr="00B24E33">
        <w:rPr>
          <w:i/>
        </w:rPr>
        <w:t>en copie</w:t>
      </w:r>
      <w:r>
        <w:rPr>
          <w:i/>
        </w:rPr>
        <w:t>.</w:t>
      </w:r>
    </w:p>
    <w:p w:rsidR="006F6C46" w:rsidRDefault="006F6C46" w:rsidP="006F6C46">
      <w:pPr>
        <w:pStyle w:val="NormalWeb"/>
        <w:spacing w:before="0" w:after="0"/>
        <w:ind w:left="0" w:right="0"/>
        <w:rPr>
          <w:rFonts w:ascii="Arial" w:hAnsi="Arial" w:cs="Arial"/>
          <w:b/>
          <w:iCs/>
          <w:sz w:val="20"/>
          <w:szCs w:val="20"/>
        </w:rPr>
      </w:pPr>
    </w:p>
    <w:p w:rsidR="006F6C46" w:rsidRDefault="006F6C46" w:rsidP="006F6C46">
      <w:pPr>
        <w:pStyle w:val="NormalWeb"/>
        <w:spacing w:before="0" w:after="0"/>
        <w:ind w:left="0" w:right="0"/>
        <w:rPr>
          <w:rFonts w:ascii="Arial" w:hAnsi="Arial" w:cs="Arial"/>
          <w:b/>
          <w:iCs/>
          <w:sz w:val="20"/>
          <w:szCs w:val="20"/>
        </w:rPr>
      </w:pPr>
    </w:p>
    <w:p w:rsidR="006F6C46" w:rsidRDefault="006F6C46" w:rsidP="006F6C46">
      <w:pPr>
        <w:pStyle w:val="NormalWeb"/>
        <w:spacing w:before="0" w:after="0"/>
        <w:ind w:left="0" w:right="0"/>
        <w:rPr>
          <w:rFonts w:ascii="Arial" w:hAnsi="Arial" w:cs="Arial"/>
          <w:b/>
          <w:sz w:val="20"/>
          <w:szCs w:val="20"/>
        </w:rPr>
      </w:pPr>
      <w:r>
        <w:rPr>
          <w:rFonts w:ascii="Arial" w:hAnsi="Arial" w:cs="Arial"/>
          <w:b/>
          <w:iCs/>
          <w:sz w:val="20"/>
          <w:szCs w:val="20"/>
        </w:rPr>
        <w:t>FranceAgriMer se réserve le droit de demander des pièces complémentaires.</w:t>
      </w:r>
    </w:p>
    <w:p w:rsidR="006F6C46" w:rsidRDefault="006F6C46" w:rsidP="006F6C46">
      <w:pPr>
        <w:pStyle w:val="NormalWeb"/>
        <w:spacing w:before="0" w:after="0"/>
        <w:ind w:left="0" w:right="0"/>
        <w:rPr>
          <w:rFonts w:ascii="Arial" w:hAnsi="Arial" w:cs="Arial"/>
          <w:b/>
          <w:sz w:val="20"/>
          <w:szCs w:val="20"/>
        </w:rPr>
      </w:pPr>
    </w:p>
    <w:p w:rsidR="006F6C46" w:rsidRDefault="006F6C46" w:rsidP="006F6C46">
      <w:pPr>
        <w:pStyle w:val="NormalWeb"/>
        <w:spacing w:before="0" w:after="0"/>
        <w:ind w:left="0" w:right="0"/>
        <w:rPr>
          <w:rFonts w:ascii="Arial" w:hAnsi="Arial" w:cs="Arial"/>
          <w:b/>
          <w:sz w:val="20"/>
          <w:szCs w:val="20"/>
        </w:rPr>
      </w:pPr>
      <w:r>
        <w:rPr>
          <w:rFonts w:ascii="Arial" w:hAnsi="Arial" w:cs="Arial"/>
          <w:b/>
          <w:sz w:val="20"/>
          <w:szCs w:val="20"/>
        </w:rPr>
        <w:t>Les dépenses non prévues dans le budget prévisionnel ne pourront faire l’objet d’une prise en charge.</w:t>
      </w:r>
    </w:p>
    <w:p w:rsidR="006F6C46" w:rsidRDefault="006F6C46" w:rsidP="006F6C46">
      <w:pPr>
        <w:pStyle w:val="NormalWeb"/>
        <w:spacing w:before="0" w:after="0"/>
        <w:ind w:left="0" w:right="0"/>
        <w:rPr>
          <w:rFonts w:ascii="Arial" w:hAnsi="Arial" w:cs="Arial"/>
          <w:b/>
          <w:sz w:val="20"/>
          <w:szCs w:val="20"/>
        </w:rPr>
      </w:pPr>
    </w:p>
    <w:p w:rsidR="006F6C46" w:rsidRPr="00BF31CA" w:rsidRDefault="006F6C46" w:rsidP="006F6C46">
      <w:pPr>
        <w:pStyle w:val="NormalWeb"/>
        <w:spacing w:before="0" w:after="0"/>
        <w:ind w:left="0" w:right="0"/>
        <w:rPr>
          <w:b/>
        </w:rPr>
      </w:pPr>
      <w:r>
        <w:rPr>
          <w:rFonts w:ascii="Arial" w:hAnsi="Arial" w:cs="Arial"/>
          <w:b/>
          <w:sz w:val="20"/>
          <w:szCs w:val="20"/>
        </w:rPr>
        <w:t xml:space="preserve">Tout retard dans l’envoi du dossier (hors preuve de paiement de la part publique) entraînera l’application d’une réduction d’aide telle que décrite </w:t>
      </w:r>
      <w:r w:rsidRPr="00BF31CA">
        <w:rPr>
          <w:rFonts w:ascii="Arial" w:hAnsi="Arial" w:cs="Arial"/>
          <w:b/>
          <w:sz w:val="20"/>
          <w:szCs w:val="20"/>
        </w:rPr>
        <w:t>dans la description de la mesure</w:t>
      </w:r>
      <w:r>
        <w:rPr>
          <w:rFonts w:ascii="Arial" w:hAnsi="Arial" w:cs="Arial"/>
          <w:b/>
          <w:sz w:val="20"/>
          <w:szCs w:val="20"/>
        </w:rPr>
        <w:t>.</w:t>
      </w:r>
      <w:bookmarkStart w:id="1" w:name="_GoBack"/>
      <w:bookmarkEnd w:id="1"/>
    </w:p>
    <w:p w:rsidR="00286880" w:rsidRDefault="006F6C46"/>
    <w:sectPr w:rsidR="00286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BD3"/>
    <w:multiLevelType w:val="hybridMultilevel"/>
    <w:tmpl w:val="07BAB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50B55"/>
    <w:multiLevelType w:val="multilevel"/>
    <w:tmpl w:val="E1D09600"/>
    <w:lvl w:ilvl="0">
      <w:start w:val="1"/>
      <w:numFmt w:val="bullet"/>
      <w:lvlText w:val=""/>
      <w:lvlJc w:val="left"/>
      <w:pPr>
        <w:tabs>
          <w:tab w:val="num" w:pos="720"/>
        </w:tabs>
        <w:ind w:left="720" w:hanging="360"/>
      </w:pPr>
      <w:rPr>
        <w:rFonts w:ascii="Symbol" w:hAnsi="Symbol" w:cs="Symbol" w:hint="default"/>
        <w:b/>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D15AED"/>
    <w:multiLevelType w:val="multilevel"/>
    <w:tmpl w:val="E056E442"/>
    <w:lvl w:ilvl="0">
      <w:start w:val="1"/>
      <w:numFmt w:val="bullet"/>
      <w:lvlText w:val=""/>
      <w:lvlJc w:val="left"/>
      <w:pPr>
        <w:ind w:left="1440" w:hanging="360"/>
      </w:pPr>
      <w:rPr>
        <w:rFonts w:ascii="Wingdings" w:hAnsi="Wingdings" w:cs="Wingdings" w:hint="default"/>
        <w:b/>
      </w:rPr>
    </w:lvl>
    <w:lvl w:ilvl="1">
      <w:start w:val="1"/>
      <w:numFmt w:val="bullet"/>
      <w:lvlText w:val="o"/>
      <w:lvlJc w:val="left"/>
      <w:pPr>
        <w:ind w:left="2160" w:hanging="360"/>
      </w:pPr>
      <w:rPr>
        <w:rFonts w:ascii="Courier New" w:hAnsi="Courier New" w:cs="Courier New" w:hint="default"/>
        <w:sz w:val="16"/>
      </w:rPr>
    </w:lvl>
    <w:lvl w:ilvl="2">
      <w:start w:val="1"/>
      <w:numFmt w:val="bullet"/>
      <w:lvlText w:val=""/>
      <w:lvlJc w:val="left"/>
      <w:pPr>
        <w:ind w:left="2880" w:hanging="360"/>
      </w:pPr>
      <w:rPr>
        <w:rFonts w:ascii="Wingdings" w:hAnsi="Wingdings" w:cs="Wingdings" w:hint="default"/>
        <w:b/>
      </w:rPr>
    </w:lvl>
    <w:lvl w:ilvl="3">
      <w:start w:val="1"/>
      <w:numFmt w:val="bullet"/>
      <w:lvlText w:val=""/>
      <w:lvlJc w:val="left"/>
      <w:pPr>
        <w:ind w:left="3600" w:hanging="360"/>
      </w:pPr>
      <w:rPr>
        <w:rFonts w:ascii="Symbol" w:hAnsi="Symbol" w:cs="Symbol" w:hint="default"/>
        <w:b/>
        <w:sz w:val="20"/>
      </w:rPr>
    </w:lvl>
    <w:lvl w:ilvl="4">
      <w:start w:val="1"/>
      <w:numFmt w:val="bullet"/>
      <w:lvlText w:val="o"/>
      <w:lvlJc w:val="left"/>
      <w:pPr>
        <w:ind w:left="4320" w:hanging="360"/>
      </w:pPr>
      <w:rPr>
        <w:rFonts w:ascii="Courier New" w:hAnsi="Courier New" w:cs="Courier New" w:hint="default"/>
        <w:sz w:val="16"/>
      </w:rPr>
    </w:lvl>
    <w:lvl w:ilvl="5">
      <w:start w:val="1"/>
      <w:numFmt w:val="bullet"/>
      <w:lvlText w:val=""/>
      <w:lvlJc w:val="left"/>
      <w:pPr>
        <w:ind w:left="5040" w:hanging="360"/>
      </w:pPr>
      <w:rPr>
        <w:rFonts w:ascii="Wingdings" w:hAnsi="Wingdings" w:cs="Wingdings" w:hint="default"/>
        <w:b/>
      </w:rPr>
    </w:lvl>
    <w:lvl w:ilvl="6">
      <w:start w:val="1"/>
      <w:numFmt w:val="bullet"/>
      <w:lvlText w:val=""/>
      <w:lvlJc w:val="left"/>
      <w:pPr>
        <w:ind w:left="5760" w:hanging="360"/>
      </w:pPr>
      <w:rPr>
        <w:rFonts w:ascii="Symbol" w:hAnsi="Symbol" w:cs="Symbol" w:hint="default"/>
        <w:b/>
        <w:sz w:val="20"/>
      </w:rPr>
    </w:lvl>
    <w:lvl w:ilvl="7">
      <w:start w:val="1"/>
      <w:numFmt w:val="bullet"/>
      <w:lvlText w:val="o"/>
      <w:lvlJc w:val="left"/>
      <w:pPr>
        <w:ind w:left="6480" w:hanging="360"/>
      </w:pPr>
      <w:rPr>
        <w:rFonts w:ascii="Courier New" w:hAnsi="Courier New" w:cs="Courier New" w:hint="default"/>
        <w:sz w:val="16"/>
      </w:rPr>
    </w:lvl>
    <w:lvl w:ilvl="8">
      <w:start w:val="1"/>
      <w:numFmt w:val="bullet"/>
      <w:lvlText w:val=""/>
      <w:lvlJc w:val="left"/>
      <w:pPr>
        <w:ind w:left="7200" w:hanging="360"/>
      </w:pPr>
      <w:rPr>
        <w:rFonts w:ascii="Wingdings" w:hAnsi="Wingdings" w:cs="Wingdings" w:hint="default"/>
        <w:b/>
      </w:rPr>
    </w:lvl>
  </w:abstractNum>
  <w:abstractNum w:abstractNumId="3" w15:restartNumberingAfterBreak="0">
    <w:nsid w:val="1FD0370B"/>
    <w:multiLevelType w:val="multilevel"/>
    <w:tmpl w:val="D826ACBC"/>
    <w:lvl w:ilvl="0">
      <w:start w:val="1"/>
      <w:numFmt w:val="bullet"/>
      <w:lvlText w:val=""/>
      <w:lvlJc w:val="left"/>
      <w:pPr>
        <w:ind w:left="1416" w:hanging="360"/>
      </w:pPr>
      <w:rPr>
        <w:rFonts w:ascii="Wingdings" w:hAnsi="Wingdings" w:cs="Wingdings" w:hint="default"/>
        <w:b/>
      </w:rPr>
    </w:lvl>
    <w:lvl w:ilvl="1">
      <w:start w:val="1"/>
      <w:numFmt w:val="bullet"/>
      <w:lvlText w:val="o"/>
      <w:lvlJc w:val="left"/>
      <w:pPr>
        <w:ind w:left="2136" w:hanging="360"/>
      </w:pPr>
      <w:rPr>
        <w:rFonts w:ascii="Courier New" w:hAnsi="Courier New" w:cs="Courier New" w:hint="default"/>
        <w:sz w:val="16"/>
      </w:rPr>
    </w:lvl>
    <w:lvl w:ilvl="2">
      <w:start w:val="1"/>
      <w:numFmt w:val="bullet"/>
      <w:lvlText w:val=""/>
      <w:lvlJc w:val="left"/>
      <w:pPr>
        <w:ind w:left="2856" w:hanging="360"/>
      </w:pPr>
      <w:rPr>
        <w:rFonts w:ascii="Wingdings" w:hAnsi="Wingdings" w:cs="Wingdings" w:hint="default"/>
        <w:b/>
      </w:rPr>
    </w:lvl>
    <w:lvl w:ilvl="3">
      <w:start w:val="1"/>
      <w:numFmt w:val="bullet"/>
      <w:lvlText w:val=""/>
      <w:lvlJc w:val="left"/>
      <w:pPr>
        <w:ind w:left="3576" w:hanging="360"/>
      </w:pPr>
      <w:rPr>
        <w:rFonts w:ascii="Symbol" w:hAnsi="Symbol" w:cs="Symbol" w:hint="default"/>
        <w:b/>
        <w:sz w:val="20"/>
      </w:rPr>
    </w:lvl>
    <w:lvl w:ilvl="4">
      <w:start w:val="1"/>
      <w:numFmt w:val="bullet"/>
      <w:lvlText w:val="o"/>
      <w:lvlJc w:val="left"/>
      <w:pPr>
        <w:ind w:left="4296" w:hanging="360"/>
      </w:pPr>
      <w:rPr>
        <w:rFonts w:ascii="Courier New" w:hAnsi="Courier New" w:cs="Courier New" w:hint="default"/>
        <w:sz w:val="16"/>
      </w:rPr>
    </w:lvl>
    <w:lvl w:ilvl="5">
      <w:start w:val="1"/>
      <w:numFmt w:val="bullet"/>
      <w:lvlText w:val=""/>
      <w:lvlJc w:val="left"/>
      <w:pPr>
        <w:ind w:left="5016" w:hanging="360"/>
      </w:pPr>
      <w:rPr>
        <w:rFonts w:ascii="Wingdings" w:hAnsi="Wingdings" w:cs="Wingdings" w:hint="default"/>
        <w:b/>
      </w:rPr>
    </w:lvl>
    <w:lvl w:ilvl="6">
      <w:start w:val="1"/>
      <w:numFmt w:val="bullet"/>
      <w:lvlText w:val=""/>
      <w:lvlJc w:val="left"/>
      <w:pPr>
        <w:ind w:left="5736" w:hanging="360"/>
      </w:pPr>
      <w:rPr>
        <w:rFonts w:ascii="Symbol" w:hAnsi="Symbol" w:cs="Symbol" w:hint="default"/>
        <w:b/>
        <w:sz w:val="20"/>
      </w:rPr>
    </w:lvl>
    <w:lvl w:ilvl="7">
      <w:start w:val="1"/>
      <w:numFmt w:val="bullet"/>
      <w:lvlText w:val="o"/>
      <w:lvlJc w:val="left"/>
      <w:pPr>
        <w:ind w:left="6456" w:hanging="360"/>
      </w:pPr>
      <w:rPr>
        <w:rFonts w:ascii="Courier New" w:hAnsi="Courier New" w:cs="Courier New" w:hint="default"/>
        <w:sz w:val="16"/>
      </w:rPr>
    </w:lvl>
    <w:lvl w:ilvl="8">
      <w:start w:val="1"/>
      <w:numFmt w:val="bullet"/>
      <w:lvlText w:val=""/>
      <w:lvlJc w:val="left"/>
      <w:pPr>
        <w:ind w:left="7176" w:hanging="360"/>
      </w:pPr>
      <w:rPr>
        <w:rFonts w:ascii="Wingdings" w:hAnsi="Wingdings" w:cs="Wingdings" w:hint="default"/>
        <w:b/>
      </w:rPr>
    </w:lvl>
  </w:abstractNum>
  <w:abstractNum w:abstractNumId="4" w15:restartNumberingAfterBreak="0">
    <w:nsid w:val="2A037486"/>
    <w:multiLevelType w:val="multilevel"/>
    <w:tmpl w:val="17B8572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sz w:val="16"/>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sz w:val="16"/>
      </w:rPr>
    </w:lvl>
    <w:lvl w:ilvl="8">
      <w:start w:val="1"/>
      <w:numFmt w:val="bullet"/>
      <w:lvlText w:val=""/>
      <w:lvlJc w:val="left"/>
      <w:pPr>
        <w:ind w:left="6480" w:hanging="360"/>
      </w:pPr>
      <w:rPr>
        <w:rFonts w:ascii="Wingdings" w:hAnsi="Wingdings" w:cs="Wingdings" w:hint="default"/>
        <w:b/>
      </w:rPr>
    </w:lvl>
  </w:abstractNum>
  <w:abstractNum w:abstractNumId="5" w15:restartNumberingAfterBreak="0">
    <w:nsid w:val="4DE87050"/>
    <w:multiLevelType w:val="multilevel"/>
    <w:tmpl w:val="DBDAEEF8"/>
    <w:lvl w:ilvl="0">
      <w:start w:val="5"/>
      <w:numFmt w:val="bullet"/>
      <w:lvlText w:val="-"/>
      <w:lvlJc w:val="left"/>
      <w:pPr>
        <w:tabs>
          <w:tab w:val="num" w:pos="720"/>
        </w:tabs>
        <w:ind w:left="720" w:hanging="360"/>
      </w:pPr>
      <w:rPr>
        <w:rFonts w:ascii="Arial" w:hAnsi="Arial" w:cs="Arial" w:hint="default"/>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7E32FB3"/>
    <w:multiLevelType w:val="multilevel"/>
    <w:tmpl w:val="66820A94"/>
    <w:lvl w:ilvl="0">
      <w:start w:val="5"/>
      <w:numFmt w:val="bullet"/>
      <w:lvlText w:val="-"/>
      <w:lvlJc w:val="left"/>
      <w:pPr>
        <w:tabs>
          <w:tab w:val="num" w:pos="720"/>
        </w:tabs>
        <w:ind w:left="720" w:hanging="360"/>
      </w:pPr>
      <w:rPr>
        <w:rFonts w:ascii="Arial" w:hAnsi="Arial" w:cs="Arial" w:hint="default"/>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13B31E6"/>
    <w:multiLevelType w:val="multilevel"/>
    <w:tmpl w:val="F7DAF818"/>
    <w:lvl w:ilvl="0">
      <w:start w:val="1"/>
      <w:numFmt w:val="bullet"/>
      <w:lvlText w:val=""/>
      <w:lvlJc w:val="left"/>
      <w:pPr>
        <w:tabs>
          <w:tab w:val="num" w:pos="1069"/>
        </w:tabs>
        <w:ind w:left="1069" w:hanging="360"/>
      </w:pPr>
      <w:rPr>
        <w:rFonts w:ascii="Symbol" w:hAnsi="Symbol" w:cs="Symbol" w:hint="default"/>
        <w:b/>
        <w:sz w:val="20"/>
        <w:szCs w:val="20"/>
      </w:rPr>
    </w:lvl>
    <w:lvl w:ilvl="1">
      <w:start w:val="1"/>
      <w:numFmt w:val="bullet"/>
      <w:lvlText w:val="o"/>
      <w:lvlJc w:val="left"/>
      <w:pPr>
        <w:tabs>
          <w:tab w:val="num" w:pos="1156"/>
        </w:tabs>
        <w:ind w:left="1156" w:hanging="360"/>
      </w:pPr>
      <w:rPr>
        <w:rFonts w:ascii="Courier New" w:hAnsi="Courier New" w:cs="Courier New" w:hint="default"/>
        <w:b/>
        <w:sz w:val="20"/>
      </w:rPr>
    </w:lvl>
    <w:lvl w:ilvl="2">
      <w:start w:val="1"/>
      <w:numFmt w:val="bullet"/>
      <w:lvlText w:val=""/>
      <w:lvlJc w:val="left"/>
      <w:pPr>
        <w:tabs>
          <w:tab w:val="num" w:pos="1876"/>
        </w:tabs>
        <w:ind w:left="1876" w:hanging="360"/>
      </w:pPr>
      <w:rPr>
        <w:rFonts w:ascii="Wingdings" w:hAnsi="Wingdings" w:cs="Wingdings" w:hint="default"/>
        <w:sz w:val="20"/>
      </w:rPr>
    </w:lvl>
    <w:lvl w:ilvl="3">
      <w:start w:val="1"/>
      <w:numFmt w:val="bullet"/>
      <w:lvlText w:val=""/>
      <w:lvlJc w:val="left"/>
      <w:pPr>
        <w:tabs>
          <w:tab w:val="num" w:pos="2596"/>
        </w:tabs>
        <w:ind w:left="2596" w:hanging="360"/>
      </w:pPr>
      <w:rPr>
        <w:rFonts w:ascii="Symbol" w:hAnsi="Symbol" w:cs="Symbol" w:hint="default"/>
        <w:b/>
        <w:sz w:val="20"/>
        <w:szCs w:val="20"/>
      </w:rPr>
    </w:lvl>
    <w:lvl w:ilvl="4">
      <w:start w:val="1"/>
      <w:numFmt w:val="bullet"/>
      <w:lvlText w:val="o"/>
      <w:lvlJc w:val="left"/>
      <w:pPr>
        <w:tabs>
          <w:tab w:val="num" w:pos="3316"/>
        </w:tabs>
        <w:ind w:left="3316" w:hanging="360"/>
      </w:pPr>
      <w:rPr>
        <w:rFonts w:ascii="Courier New" w:hAnsi="Courier New" w:cs="Courier New" w:hint="default"/>
        <w:b/>
        <w:sz w:val="20"/>
      </w:rPr>
    </w:lvl>
    <w:lvl w:ilvl="5">
      <w:start w:val="1"/>
      <w:numFmt w:val="bullet"/>
      <w:lvlText w:val=""/>
      <w:lvlJc w:val="left"/>
      <w:pPr>
        <w:tabs>
          <w:tab w:val="num" w:pos="4036"/>
        </w:tabs>
        <w:ind w:left="4036" w:hanging="360"/>
      </w:pPr>
      <w:rPr>
        <w:rFonts w:ascii="Wingdings" w:hAnsi="Wingdings" w:cs="Wingdings" w:hint="default"/>
        <w:sz w:val="20"/>
      </w:rPr>
    </w:lvl>
    <w:lvl w:ilvl="6">
      <w:start w:val="1"/>
      <w:numFmt w:val="bullet"/>
      <w:lvlText w:val=""/>
      <w:lvlJc w:val="left"/>
      <w:pPr>
        <w:tabs>
          <w:tab w:val="num" w:pos="4756"/>
        </w:tabs>
        <w:ind w:left="4756" w:hanging="360"/>
      </w:pPr>
      <w:rPr>
        <w:rFonts w:ascii="Symbol" w:hAnsi="Symbol" w:cs="Symbol" w:hint="default"/>
        <w:b/>
        <w:sz w:val="20"/>
        <w:szCs w:val="20"/>
      </w:rPr>
    </w:lvl>
    <w:lvl w:ilvl="7">
      <w:start w:val="1"/>
      <w:numFmt w:val="bullet"/>
      <w:lvlText w:val="o"/>
      <w:lvlJc w:val="left"/>
      <w:pPr>
        <w:tabs>
          <w:tab w:val="num" w:pos="5476"/>
        </w:tabs>
        <w:ind w:left="5476" w:hanging="360"/>
      </w:pPr>
      <w:rPr>
        <w:rFonts w:ascii="Courier New" w:hAnsi="Courier New" w:cs="Courier New" w:hint="default"/>
        <w:b/>
        <w:sz w:val="20"/>
      </w:rPr>
    </w:lvl>
    <w:lvl w:ilvl="8">
      <w:start w:val="1"/>
      <w:numFmt w:val="bullet"/>
      <w:lvlText w:val=""/>
      <w:lvlJc w:val="left"/>
      <w:pPr>
        <w:tabs>
          <w:tab w:val="num" w:pos="6196"/>
        </w:tabs>
        <w:ind w:left="6196" w:hanging="360"/>
      </w:pPr>
      <w:rPr>
        <w:rFonts w:ascii="Wingdings" w:hAnsi="Wingdings" w:cs="Wingdings" w:hint="default"/>
        <w:sz w:val="20"/>
      </w:rPr>
    </w:lvl>
  </w:abstractNum>
  <w:abstractNum w:abstractNumId="8" w15:restartNumberingAfterBreak="0">
    <w:nsid w:val="7F7F08D7"/>
    <w:multiLevelType w:val="multilevel"/>
    <w:tmpl w:val="B04E550C"/>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sz w:val="16"/>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sz w:val="16"/>
      </w:rPr>
    </w:lvl>
    <w:lvl w:ilvl="8">
      <w:start w:val="1"/>
      <w:numFmt w:val="bullet"/>
      <w:lvlText w:val=""/>
      <w:lvlJc w:val="left"/>
      <w:pPr>
        <w:ind w:left="6480" w:hanging="360"/>
      </w:pPr>
      <w:rPr>
        <w:rFonts w:ascii="Wingdings" w:hAnsi="Wingdings" w:cs="Wingdings" w:hint="default"/>
        <w:b/>
      </w:rPr>
    </w:lvl>
  </w:abstractNum>
  <w:num w:numId="1">
    <w:abstractNumId w:val="7"/>
  </w:num>
  <w:num w:numId="2">
    <w:abstractNumId w:val="6"/>
  </w:num>
  <w:num w:numId="3">
    <w:abstractNumId w:val="1"/>
  </w:num>
  <w:num w:numId="4">
    <w:abstractNumId w:val="5"/>
  </w:num>
  <w:num w:numId="5">
    <w:abstractNumId w:val="8"/>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46"/>
    <w:rsid w:val="001375FE"/>
    <w:rsid w:val="00562D65"/>
    <w:rsid w:val="006F6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7D17-F413-4884-85EF-42F62EA2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C46"/>
    <w:pPr>
      <w:suppressAutoHyphens/>
      <w:spacing w:after="60" w:line="240" w:lineRule="auto"/>
      <w:jc w:val="both"/>
    </w:pPr>
    <w:rPr>
      <w:rFonts w:ascii="Arial" w:eastAsiaTheme="minorEastAsia" w:hAnsi="Arial" w:cs="Times New Roman"/>
      <w:color w:val="00000A"/>
      <w:sz w:val="20"/>
      <w:szCs w:val="24"/>
      <w:lang w:eastAsia="fr-FR"/>
    </w:rPr>
  </w:style>
  <w:style w:type="paragraph" w:styleId="Titre4">
    <w:name w:val="heading 4"/>
    <w:basedOn w:val="Normal"/>
    <w:next w:val="Normal"/>
    <w:link w:val="Titre4Car"/>
    <w:uiPriority w:val="9"/>
    <w:unhideWhenUsed/>
    <w:qFormat/>
    <w:rsid w:val="006F6C46"/>
    <w:pPr>
      <w:keepNext/>
      <w:keepLines/>
      <w:spacing w:before="40"/>
      <w:jc w:val="center"/>
      <w:outlineLvl w:val="3"/>
    </w:pPr>
    <w:rPr>
      <w:rFonts w:asciiTheme="majorHAnsi" w:eastAsiaTheme="majorEastAsia" w:hAnsiTheme="majorHAnsi" w:cstheme="majorBidi"/>
      <w:b/>
      <w:iCs/>
      <w:color w:val="2E74B5" w:themeColor="accent1" w:themeShade="B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qFormat/>
    <w:rsid w:val="006F6C46"/>
    <w:rPr>
      <w:rFonts w:asciiTheme="majorHAnsi" w:eastAsiaTheme="majorEastAsia" w:hAnsiTheme="majorHAnsi" w:cstheme="majorBidi"/>
      <w:b/>
      <w:iCs/>
      <w:color w:val="2E74B5" w:themeColor="accent1" w:themeShade="BF"/>
      <w:sz w:val="32"/>
      <w:szCs w:val="24"/>
      <w:lang w:eastAsia="fr-FR"/>
    </w:rPr>
  </w:style>
  <w:style w:type="character" w:customStyle="1" w:styleId="LienInternet">
    <w:name w:val="Lien Internet"/>
    <w:basedOn w:val="Policepardfaut"/>
    <w:uiPriority w:val="99"/>
    <w:unhideWhenUsed/>
    <w:rsid w:val="006F6C46"/>
    <w:rPr>
      <w:color w:val="0563C1" w:themeColor="hyperlink"/>
      <w:u w:val="single"/>
    </w:rPr>
  </w:style>
  <w:style w:type="character" w:styleId="Accentuation">
    <w:name w:val="Emphasis"/>
    <w:basedOn w:val="Policepardfaut"/>
    <w:uiPriority w:val="20"/>
    <w:qFormat/>
    <w:rsid w:val="006F6C46"/>
    <w:rPr>
      <w:i/>
      <w:iCs/>
    </w:rPr>
  </w:style>
  <w:style w:type="paragraph" w:styleId="NormalWeb">
    <w:name w:val="Normal (Web)"/>
    <w:basedOn w:val="Normal"/>
    <w:uiPriority w:val="99"/>
    <w:qFormat/>
    <w:rsid w:val="006F6C46"/>
    <w:pPr>
      <w:spacing w:before="150" w:after="150"/>
      <w:ind w:left="675" w:right="525"/>
    </w:pPr>
    <w:rPr>
      <w:rFonts w:ascii="Arial Unicode MS" w:eastAsia="Arial Unicode MS" w:hAnsi="Arial Unicode MS" w:cs="Arial Unicode MS"/>
      <w:sz w:val="19"/>
      <w:szCs w:val="19"/>
    </w:rPr>
  </w:style>
  <w:style w:type="paragraph" w:customStyle="1" w:styleId="BodyTextIndent21">
    <w:name w:val="Body Text Indent 21"/>
    <w:basedOn w:val="Normal"/>
    <w:qFormat/>
    <w:rsid w:val="006F6C46"/>
    <w:pPr>
      <w:ind w:left="567"/>
    </w:pPr>
    <w:rPr>
      <w:rFonts w:cs="Arial"/>
      <w:szCs w:val="20"/>
    </w:rPr>
  </w:style>
  <w:style w:type="paragraph" w:styleId="Paragraphedeliste">
    <w:name w:val="List Paragraph"/>
    <w:basedOn w:val="Normal"/>
    <w:uiPriority w:val="34"/>
    <w:qFormat/>
    <w:rsid w:val="006F6C46"/>
    <w:pPr>
      <w:ind w:left="720"/>
      <w:contextualSpacing/>
    </w:pPr>
  </w:style>
  <w:style w:type="character" w:styleId="Lienhypertexte">
    <w:name w:val="Hyperlink"/>
    <w:basedOn w:val="Policepardfaut"/>
    <w:uiPriority w:val="99"/>
    <w:unhideWhenUsed/>
    <w:rsid w:val="006F6C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ulture@franceagrime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6997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LAUGE Vanessa</cp:lastModifiedBy>
  <cp:revision>1</cp:revision>
  <dcterms:created xsi:type="dcterms:W3CDTF">2019-10-04T11:59:00Z</dcterms:created>
  <dcterms:modified xsi:type="dcterms:W3CDTF">2019-10-04T11:59:00Z</dcterms:modified>
</cp:coreProperties>
</file>