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250"/>
        <w:gridCol w:w="230"/>
        <w:gridCol w:w="4304"/>
      </w:tblGrid>
      <w:tr w:rsidR="00DC7CE8" w:rsidRPr="00967644" w14:paraId="0D09FF9C" w14:textId="77777777" w:rsidTr="00D112FA">
        <w:trPr>
          <w:trHeight w:val="1984"/>
        </w:trPr>
        <w:tc>
          <w:tcPr>
            <w:tcW w:w="4860" w:type="dxa"/>
            <w:shd w:val="clear" w:color="auto" w:fill="auto"/>
          </w:tcPr>
          <w:p w14:paraId="6DAA7BF9" w14:textId="77777777" w:rsidR="00DC7CE8" w:rsidRPr="00967644" w:rsidRDefault="00DC7CE8" w:rsidP="00D112FA">
            <w:pPr>
              <w:rPr>
                <w:rFonts w:ascii="Marianne" w:hAnsi="Marianne"/>
              </w:rPr>
            </w:pPr>
            <w:r w:rsidRPr="00967644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6304BC2C" wp14:editId="47B3DC78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2EF2D" w14:textId="77777777" w:rsidR="00DC7CE8" w:rsidRPr="00967644" w:rsidRDefault="00DC7CE8" w:rsidP="00D112FA">
            <w:pPr>
              <w:rPr>
                <w:rFonts w:ascii="Marianne" w:hAnsi="Marianne"/>
                <w:i/>
                <w:color w:val="1F4E79"/>
                <w:sz w:val="22"/>
                <w:szCs w:val="22"/>
              </w:rPr>
            </w:pPr>
          </w:p>
          <w:p w14:paraId="2E7E6498" w14:textId="77777777" w:rsidR="00DC7CE8" w:rsidRPr="00967644" w:rsidRDefault="00DC7CE8" w:rsidP="00D112FA">
            <w:pPr>
              <w:rPr>
                <w:rFonts w:ascii="Marianne" w:hAnsi="Marianne"/>
                <w:color w:val="1F4E79"/>
                <w:sz w:val="22"/>
                <w:szCs w:val="22"/>
              </w:rPr>
            </w:pPr>
            <w:r w:rsidRPr="00967644">
              <w:rPr>
                <w:rFonts w:ascii="Marianne" w:hAnsi="Marianne"/>
                <w:color w:val="1F4E79"/>
                <w:sz w:val="22"/>
                <w:szCs w:val="22"/>
              </w:rPr>
              <w:t>Direction des Interventions</w:t>
            </w:r>
          </w:p>
          <w:p w14:paraId="41E5ED7D" w14:textId="77777777" w:rsidR="00DC7CE8" w:rsidRPr="00967644" w:rsidRDefault="00DC7CE8" w:rsidP="00D112FA">
            <w:pPr>
              <w:rPr>
                <w:rFonts w:ascii="Marianne" w:hAnsi="Marianne"/>
                <w:color w:val="1F4E79"/>
                <w:sz w:val="22"/>
                <w:szCs w:val="22"/>
              </w:rPr>
            </w:pPr>
            <w:r w:rsidRPr="00967644">
              <w:rPr>
                <w:rFonts w:ascii="Marianne" w:hAnsi="Marianne"/>
                <w:color w:val="1F4E79"/>
                <w:sz w:val="22"/>
                <w:szCs w:val="22"/>
              </w:rPr>
              <w:t>Service des Programmes Opérationnels et Promotion</w:t>
            </w:r>
          </w:p>
          <w:p w14:paraId="2CD4BF2F" w14:textId="77777777" w:rsidR="00DC7CE8" w:rsidRPr="00967644" w:rsidRDefault="00DC7CE8" w:rsidP="00D112FA">
            <w:pPr>
              <w:rPr>
                <w:rFonts w:ascii="Marianne" w:hAnsi="Marianne"/>
                <w:b/>
                <w:i/>
              </w:rPr>
            </w:pPr>
            <w:r w:rsidRPr="00967644">
              <w:rPr>
                <w:rFonts w:ascii="Marianne" w:hAnsi="Marianne"/>
                <w:b/>
                <w:color w:val="1F4E79"/>
                <w:sz w:val="22"/>
                <w:szCs w:val="22"/>
              </w:rPr>
              <w:t>Unité Promotion</w:t>
            </w:r>
          </w:p>
        </w:tc>
        <w:tc>
          <w:tcPr>
            <w:tcW w:w="236" w:type="dxa"/>
            <w:shd w:val="clear" w:color="auto" w:fill="auto"/>
          </w:tcPr>
          <w:p w14:paraId="78B741B1" w14:textId="77777777" w:rsidR="00DC7CE8" w:rsidRPr="00967644" w:rsidRDefault="00DC7CE8" w:rsidP="00D112FA">
            <w:pPr>
              <w:jc w:val="center"/>
              <w:rPr>
                <w:rFonts w:ascii="Marianne" w:hAnsi="Marianne"/>
              </w:rPr>
            </w:pPr>
          </w:p>
        </w:tc>
        <w:tc>
          <w:tcPr>
            <w:tcW w:w="5272" w:type="dxa"/>
            <w:shd w:val="clear" w:color="auto" w:fill="auto"/>
          </w:tcPr>
          <w:p w14:paraId="2960186A" w14:textId="77777777" w:rsidR="00DC7CE8" w:rsidRPr="00967644" w:rsidRDefault="00DC7CE8" w:rsidP="00656CED">
            <w:pPr>
              <w:ind w:left="318" w:right="33"/>
              <w:jc w:val="center"/>
              <w:rPr>
                <w:rFonts w:ascii="Marianne" w:hAnsi="Marianne"/>
                <w:b/>
                <w:sz w:val="28"/>
                <w:szCs w:val="28"/>
              </w:rPr>
            </w:pPr>
          </w:p>
          <w:p w14:paraId="669570C0" w14:textId="49DA0D72" w:rsidR="00DC7CE8" w:rsidRPr="00967644" w:rsidRDefault="00DC7CE8" w:rsidP="00C466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18" w:right="33"/>
              <w:jc w:val="right"/>
              <w:rPr>
                <w:rFonts w:ascii="Marianne" w:hAnsi="Marianne"/>
                <w:b/>
                <w:color w:val="1F4E79"/>
              </w:rPr>
            </w:pPr>
            <w:r w:rsidRPr="00967644">
              <w:rPr>
                <w:rFonts w:ascii="Marianne" w:hAnsi="Marianne"/>
                <w:b/>
                <w:color w:val="1F4E79"/>
              </w:rPr>
              <w:t xml:space="preserve">AIDE A LA PROMOTION VITIVINICOLE DANS </w:t>
            </w:r>
            <w:r w:rsidR="00DA57BC" w:rsidRPr="00967644">
              <w:rPr>
                <w:rFonts w:ascii="Marianne" w:hAnsi="Marianne"/>
                <w:b/>
                <w:color w:val="1F4E79"/>
              </w:rPr>
              <w:t>LE MARCHE INTERIEUR</w:t>
            </w:r>
          </w:p>
          <w:p w14:paraId="1645C101" w14:textId="3291564E" w:rsidR="00DC7CE8" w:rsidRPr="00967644" w:rsidRDefault="006956D3" w:rsidP="00C466C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18" w:right="33"/>
              <w:jc w:val="right"/>
              <w:rPr>
                <w:rFonts w:ascii="Marianne" w:hAnsi="Marianne"/>
                <w:b/>
                <w:color w:val="FF0000"/>
                <w:sz w:val="28"/>
                <w:szCs w:val="28"/>
              </w:rPr>
            </w:pPr>
            <w:r>
              <w:rPr>
                <w:rFonts w:ascii="Marianne" w:hAnsi="Marianne"/>
                <w:b/>
                <w:color w:val="1F4E79"/>
              </w:rPr>
              <w:t>PROGRAMMATION 2023 2027</w:t>
            </w:r>
          </w:p>
        </w:tc>
      </w:tr>
    </w:tbl>
    <w:p w14:paraId="539FB8A5" w14:textId="5785CE43" w:rsidR="00DC7CE8" w:rsidRPr="00967644" w:rsidRDefault="006956D3" w:rsidP="00656CED">
      <w:pPr>
        <w:shd w:val="clear" w:color="auto" w:fill="FFFFFF"/>
        <w:tabs>
          <w:tab w:val="left" w:pos="5746"/>
        </w:tabs>
        <w:ind w:right="454"/>
        <w:rPr>
          <w:rFonts w:ascii="Marianne" w:hAnsi="Marianne"/>
          <w:b/>
          <w:color w:val="FF0000"/>
          <w:sz w:val="32"/>
          <w:szCs w:val="32"/>
        </w:rPr>
      </w:pPr>
      <w:r>
        <w:rPr>
          <w:rFonts w:ascii="Marianne" w:hAnsi="Marianne"/>
          <w:b/>
          <w:color w:val="FF0000"/>
          <w:sz w:val="32"/>
          <w:szCs w:val="32"/>
        </w:rPr>
        <w:tab/>
      </w:r>
    </w:p>
    <w:p w14:paraId="317B7BE4" w14:textId="77777777" w:rsidR="00DC7CE8" w:rsidRPr="00967644" w:rsidRDefault="00DC7CE8" w:rsidP="00DC7CE8">
      <w:pPr>
        <w:shd w:val="clear" w:color="auto" w:fill="FFFFFF"/>
        <w:ind w:right="454"/>
        <w:jc w:val="center"/>
        <w:rPr>
          <w:rFonts w:ascii="Marianne" w:hAnsi="Marianne"/>
          <w:b/>
          <w:color w:val="FF0000"/>
          <w:sz w:val="32"/>
          <w:szCs w:val="32"/>
        </w:rPr>
      </w:pPr>
    </w:p>
    <w:p w14:paraId="3DA9C366" w14:textId="592F1010" w:rsidR="00DC7CE8" w:rsidRPr="00967644" w:rsidRDefault="00DC7CE8" w:rsidP="00EE66F4">
      <w:pPr>
        <w:shd w:val="clear" w:color="auto" w:fill="E7E6E6"/>
        <w:ind w:right="454"/>
        <w:jc w:val="center"/>
        <w:rPr>
          <w:rFonts w:ascii="Marianne" w:hAnsi="Marianne"/>
          <w:b/>
          <w:color w:val="3B3838"/>
          <w:sz w:val="32"/>
          <w:szCs w:val="32"/>
        </w:rPr>
      </w:pPr>
      <w:r w:rsidRPr="00967644">
        <w:rPr>
          <w:rFonts w:ascii="Marianne" w:hAnsi="Marianne"/>
          <w:b/>
          <w:color w:val="1F4E79"/>
          <w:sz w:val="48"/>
          <w:szCs w:val="48"/>
        </w:rPr>
        <w:t xml:space="preserve">FORMULAIRE DE </w:t>
      </w:r>
      <w:r w:rsidR="00BB250E" w:rsidRPr="00967644">
        <w:rPr>
          <w:rFonts w:ascii="Marianne" w:hAnsi="Marianne"/>
          <w:b/>
          <w:color w:val="1F4E79"/>
          <w:sz w:val="48"/>
          <w:szCs w:val="48"/>
        </w:rPr>
        <w:t>NOTIFICATION DE MODIFICATION D’UNE OPERATION</w:t>
      </w:r>
    </w:p>
    <w:p w14:paraId="34B9F21A" w14:textId="77777777" w:rsidR="00DC7CE8" w:rsidRPr="00967644" w:rsidRDefault="00DC7CE8" w:rsidP="00DC7CE8">
      <w:pPr>
        <w:shd w:val="clear" w:color="auto" w:fill="FFFFFF"/>
        <w:spacing w:after="240"/>
        <w:ind w:right="454"/>
        <w:rPr>
          <w:rFonts w:ascii="Marianne" w:hAnsi="Marianne"/>
          <w:color w:val="1F4E79"/>
        </w:rPr>
      </w:pPr>
    </w:p>
    <w:p w14:paraId="05C86FFD" w14:textId="3E6C67B8" w:rsidR="00DC7CE8" w:rsidRPr="00967644" w:rsidRDefault="00DC7CE8" w:rsidP="00DC7CE8">
      <w:pPr>
        <w:pStyle w:val="Titre1"/>
        <w:jc w:val="center"/>
        <w:rPr>
          <w:rFonts w:ascii="Marianne" w:hAnsi="Marianne" w:cstheme="minorHAnsi"/>
          <w:b w:val="0"/>
          <w:i/>
          <w:color w:val="385623"/>
          <w:sz w:val="36"/>
          <w:u w:val="single"/>
        </w:rPr>
      </w:pPr>
      <w:r w:rsidRPr="00967644">
        <w:rPr>
          <w:rFonts w:ascii="Marianne" w:hAnsi="Marianne" w:cstheme="minorHAnsi"/>
          <w:b w:val="0"/>
          <w:i/>
          <w:color w:val="385623"/>
          <w:sz w:val="36"/>
        </w:rPr>
        <w:t xml:space="preserve">Document à </w:t>
      </w:r>
      <w:r w:rsidR="0019594A" w:rsidRPr="0019594A">
        <w:rPr>
          <w:rFonts w:ascii="Marianne" w:hAnsi="Marianne" w:cstheme="minorHAnsi"/>
          <w:b w:val="0"/>
          <w:i/>
          <w:color w:val="385623"/>
          <w:sz w:val="36"/>
        </w:rPr>
        <w:t>transmettre</w:t>
      </w:r>
      <w:r w:rsidR="00AF0E0E" w:rsidRPr="0019594A">
        <w:rPr>
          <w:rFonts w:ascii="Marianne" w:hAnsi="Marianne" w:cstheme="minorHAnsi"/>
          <w:b w:val="0"/>
          <w:i/>
          <w:color w:val="385623"/>
          <w:sz w:val="36"/>
        </w:rPr>
        <w:t xml:space="preserve"> lors</w:t>
      </w:r>
      <w:r w:rsidR="00BB250E" w:rsidRPr="00967644">
        <w:rPr>
          <w:rFonts w:ascii="Marianne" w:hAnsi="Marianne" w:cstheme="minorHAnsi"/>
          <w:b w:val="0"/>
          <w:i/>
          <w:color w:val="385623"/>
          <w:sz w:val="36"/>
        </w:rPr>
        <w:t xml:space="preserve"> </w:t>
      </w:r>
      <w:r w:rsidR="00AF0E0E">
        <w:rPr>
          <w:rFonts w:ascii="Marianne" w:hAnsi="Marianne" w:cstheme="minorHAnsi"/>
          <w:b w:val="0"/>
          <w:i/>
          <w:color w:val="385623"/>
          <w:sz w:val="36"/>
        </w:rPr>
        <w:t>du</w:t>
      </w:r>
      <w:r w:rsidR="00BB250E" w:rsidRPr="00967644">
        <w:rPr>
          <w:rFonts w:ascii="Marianne" w:hAnsi="Marianne" w:cstheme="minorHAnsi"/>
          <w:b w:val="0"/>
          <w:i/>
          <w:color w:val="385623"/>
          <w:sz w:val="36"/>
        </w:rPr>
        <w:t xml:space="preserve"> dépôt de la demande de paiement</w:t>
      </w:r>
      <w:r w:rsidR="00EE66F4">
        <w:rPr>
          <w:rFonts w:ascii="Marianne" w:hAnsi="Marianne" w:cstheme="minorHAnsi"/>
          <w:b w:val="0"/>
          <w:i/>
          <w:color w:val="385623"/>
          <w:sz w:val="36"/>
        </w:rPr>
        <w:t>.</w:t>
      </w:r>
    </w:p>
    <w:p w14:paraId="757CF747" w14:textId="77777777" w:rsidR="00F630DB" w:rsidRPr="00967644" w:rsidRDefault="00F630DB" w:rsidP="00F630DB">
      <w:pPr>
        <w:rPr>
          <w:rFonts w:ascii="Marianne" w:hAnsi="Marianne"/>
        </w:rPr>
      </w:pPr>
    </w:p>
    <w:p w14:paraId="56274BBD" w14:textId="77777777" w:rsidR="006E6444" w:rsidRPr="00967644" w:rsidRDefault="006E6444" w:rsidP="006E6444">
      <w:pPr>
        <w:rPr>
          <w:rFonts w:ascii="Marianne" w:hAnsi="Marianne"/>
          <w:sz w:val="20"/>
          <w:szCs w:val="20"/>
        </w:rPr>
      </w:pPr>
    </w:p>
    <w:p w14:paraId="3C916FB2" w14:textId="77777777" w:rsidR="006E6444" w:rsidRPr="00967644" w:rsidRDefault="006E6444" w:rsidP="00DC7CE8">
      <w:pPr>
        <w:rPr>
          <w:rFonts w:ascii="Marianne" w:hAnsi="Marianne"/>
          <w:b/>
          <w:i/>
          <w:sz w:val="20"/>
          <w:szCs w:val="20"/>
        </w:rPr>
      </w:pPr>
      <w:r w:rsidRPr="00967644">
        <w:rPr>
          <w:rFonts w:ascii="Marianne" w:hAnsi="Marianne"/>
          <w:b/>
          <w:i/>
          <w:sz w:val="20"/>
          <w:szCs w:val="20"/>
        </w:rPr>
        <w:t>Glossaire</w:t>
      </w:r>
      <w:r w:rsidRPr="00967644">
        <w:rPr>
          <w:rFonts w:ascii="Marianne" w:hAnsi="Marianne" w:cs="Calibri"/>
          <w:b/>
          <w:i/>
          <w:sz w:val="20"/>
          <w:szCs w:val="20"/>
        </w:rPr>
        <w:t> </w:t>
      </w:r>
      <w:r w:rsidRPr="00967644">
        <w:rPr>
          <w:rFonts w:ascii="Marianne" w:hAnsi="Marianne"/>
          <w:b/>
          <w:i/>
          <w:sz w:val="20"/>
          <w:szCs w:val="20"/>
        </w:rPr>
        <w:t>:</w:t>
      </w:r>
    </w:p>
    <w:p w14:paraId="3276D7EE" w14:textId="2827FCF5" w:rsidR="00DC7CE8" w:rsidRPr="00967644" w:rsidRDefault="006E6444" w:rsidP="00DC7CE8">
      <w:pPr>
        <w:rPr>
          <w:rFonts w:ascii="Marianne" w:hAnsi="Marianne"/>
          <w:sz w:val="20"/>
          <w:szCs w:val="20"/>
        </w:rPr>
      </w:pPr>
      <w:r w:rsidRPr="00967644">
        <w:rPr>
          <w:rFonts w:ascii="Marianne" w:hAnsi="Marianne"/>
          <w:sz w:val="20"/>
          <w:szCs w:val="20"/>
        </w:rPr>
        <w:t xml:space="preserve">Opération = </w:t>
      </w:r>
      <w:r w:rsidR="00F860A3" w:rsidRPr="00967644">
        <w:rPr>
          <w:rFonts w:ascii="Marianne" w:hAnsi="Marianne"/>
          <w:sz w:val="20"/>
          <w:szCs w:val="20"/>
        </w:rPr>
        <w:t>p</w:t>
      </w:r>
      <w:r w:rsidRPr="00967644">
        <w:rPr>
          <w:rFonts w:ascii="Marianne" w:hAnsi="Marianne"/>
          <w:sz w:val="20"/>
          <w:szCs w:val="20"/>
        </w:rPr>
        <w:t xml:space="preserve">ays </w:t>
      </w:r>
    </w:p>
    <w:p w14:paraId="04ED5667" w14:textId="77777777" w:rsidR="006D6757" w:rsidRPr="00967644" w:rsidRDefault="006D6757" w:rsidP="00DC7CE8">
      <w:pPr>
        <w:rPr>
          <w:rFonts w:ascii="Marianne" w:hAnsi="Marianne"/>
          <w:sz w:val="20"/>
          <w:szCs w:val="20"/>
        </w:rPr>
      </w:pPr>
    </w:p>
    <w:p w14:paraId="7431E074" w14:textId="77777777" w:rsidR="006E6444" w:rsidRPr="00967644" w:rsidRDefault="006E6444" w:rsidP="00DC7CE8">
      <w:pPr>
        <w:rPr>
          <w:rFonts w:ascii="Marianne" w:hAnsi="Marianne"/>
          <w:sz w:val="20"/>
          <w:szCs w:val="20"/>
        </w:rPr>
      </w:pPr>
    </w:p>
    <w:p w14:paraId="387CAEDD" w14:textId="77777777" w:rsidR="006E6444" w:rsidRDefault="006E6444" w:rsidP="00DC7CE8">
      <w:pPr>
        <w:rPr>
          <w:rFonts w:ascii="Marianne" w:hAnsi="Marianne"/>
          <w:sz w:val="20"/>
          <w:szCs w:val="20"/>
        </w:rPr>
      </w:pPr>
      <w:proofErr w:type="gramStart"/>
      <w:r w:rsidRPr="00967644">
        <w:rPr>
          <w:rFonts w:ascii="Marianne" w:hAnsi="Marianne"/>
          <w:b/>
          <w:i/>
          <w:sz w:val="20"/>
          <w:szCs w:val="20"/>
        </w:rPr>
        <w:t>Règle</w:t>
      </w:r>
      <w:r w:rsidR="00F630DB" w:rsidRPr="00967644">
        <w:rPr>
          <w:rFonts w:ascii="Marianne" w:hAnsi="Marianne"/>
          <w:b/>
          <w:i/>
          <w:sz w:val="20"/>
          <w:szCs w:val="20"/>
        </w:rPr>
        <w:t>s</w:t>
      </w:r>
      <w:proofErr w:type="gramEnd"/>
      <w:r w:rsidRPr="00967644">
        <w:rPr>
          <w:rFonts w:ascii="Marianne" w:hAnsi="Marianne" w:cs="Calibri"/>
          <w:b/>
          <w:i/>
          <w:sz w:val="20"/>
          <w:szCs w:val="20"/>
        </w:rPr>
        <w:t> </w:t>
      </w:r>
      <w:r w:rsidRPr="00967644">
        <w:rPr>
          <w:rFonts w:ascii="Marianne" w:hAnsi="Marianne"/>
          <w:sz w:val="20"/>
          <w:szCs w:val="20"/>
        </w:rPr>
        <w:t>:</w:t>
      </w:r>
    </w:p>
    <w:p w14:paraId="1C9796C2" w14:textId="77777777" w:rsidR="000E5D41" w:rsidRPr="00967644" w:rsidRDefault="000E5D41" w:rsidP="00DC7CE8">
      <w:pPr>
        <w:rPr>
          <w:rFonts w:ascii="Marianne" w:hAnsi="Marianne"/>
          <w:sz w:val="20"/>
          <w:szCs w:val="20"/>
        </w:rPr>
      </w:pPr>
    </w:p>
    <w:p w14:paraId="27ACC3F4" w14:textId="3A288D70" w:rsidR="002B6381" w:rsidRPr="00967644" w:rsidRDefault="002B6381" w:rsidP="002B6381">
      <w:pPr>
        <w:pStyle w:val="Paragraphedeliste"/>
        <w:numPr>
          <w:ilvl w:val="0"/>
          <w:numId w:val="2"/>
        </w:numPr>
        <w:rPr>
          <w:rFonts w:ascii="Marianne" w:hAnsi="Marianne"/>
          <w:sz w:val="20"/>
          <w:szCs w:val="20"/>
        </w:rPr>
      </w:pPr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 xml:space="preserve">Les demandeurs peuvent modifier leur marché de destination en le notifiant à </w:t>
      </w:r>
      <w:proofErr w:type="spellStart"/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FranceAgriMer</w:t>
      </w:r>
      <w:proofErr w:type="spellEnd"/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.</w:t>
      </w:r>
    </w:p>
    <w:p w14:paraId="5DB19BFA" w14:textId="77777777" w:rsidR="002B6381" w:rsidRPr="00967644" w:rsidRDefault="002B6381" w:rsidP="002B6381">
      <w:pPr>
        <w:pStyle w:val="Paragraphedeliste"/>
        <w:rPr>
          <w:rFonts w:ascii="Marianne" w:hAnsi="Marianne"/>
          <w:sz w:val="20"/>
          <w:szCs w:val="20"/>
        </w:rPr>
      </w:pPr>
    </w:p>
    <w:p w14:paraId="49264874" w14:textId="6433E457" w:rsidR="002B6381" w:rsidRPr="00967644" w:rsidRDefault="00D458B8" w:rsidP="002B6381">
      <w:pPr>
        <w:pStyle w:val="Paragraphedeliste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 xml:space="preserve">Le changement de marché de destination se définit comme une modification de pays par rapport aux pays </w:t>
      </w:r>
      <w:proofErr w:type="gramStart"/>
      <w:r w:rsidR="009164AC"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cibles</w:t>
      </w:r>
      <w:proofErr w:type="gramEnd"/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 xml:space="preserve"> préalablement approuvés par </w:t>
      </w:r>
      <w:proofErr w:type="spellStart"/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FranceAgriMer</w:t>
      </w:r>
      <w:proofErr w:type="spellEnd"/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.</w:t>
      </w:r>
    </w:p>
    <w:p w14:paraId="01B99F70" w14:textId="77777777" w:rsidR="002B6381" w:rsidRPr="00967644" w:rsidRDefault="002B6381" w:rsidP="002B6381">
      <w:pPr>
        <w:pStyle w:val="Paragraphedeliste"/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</w:p>
    <w:p w14:paraId="4D42A33B" w14:textId="3018D8AE" w:rsidR="00D458B8" w:rsidRDefault="00D458B8" w:rsidP="00D458B8">
      <w:pPr>
        <w:pStyle w:val="Paragraphedeliste"/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  <w:r w:rsidRPr="00967644"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>Quand des opérations ont été modifiées, la somme des budgets des opérations après modifications ne peut pas dépasser la somme des budgets des opérations initialement approuvés.</w:t>
      </w:r>
    </w:p>
    <w:p w14:paraId="31A228C5" w14:textId="416CFD1D" w:rsidR="000E5D41" w:rsidRPr="000E5D41" w:rsidRDefault="00E36B64" w:rsidP="000E5D41">
      <w:pPr>
        <w:pStyle w:val="Paragraphedeliste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  <w:r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  <w:t xml:space="preserve">  </w:t>
      </w:r>
    </w:p>
    <w:p w14:paraId="6F307916" w14:textId="77777777" w:rsidR="000E5D41" w:rsidRPr="00967644" w:rsidRDefault="000E5D41" w:rsidP="000E5D41">
      <w:pPr>
        <w:pStyle w:val="Paragraphedeliste"/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</w:p>
    <w:p w14:paraId="4097C2D6" w14:textId="77777777" w:rsidR="009B3863" w:rsidRPr="00967644" w:rsidRDefault="009B3863" w:rsidP="009B3863">
      <w:pPr>
        <w:pStyle w:val="Paragraphedeliste"/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</w:p>
    <w:p w14:paraId="71B697E0" w14:textId="77777777" w:rsidR="006D6757" w:rsidRPr="00967644" w:rsidRDefault="006D6757" w:rsidP="009B3863">
      <w:pPr>
        <w:pStyle w:val="Paragraphedeliste"/>
        <w:suppressAutoHyphens w:val="0"/>
        <w:autoSpaceDE w:val="0"/>
        <w:autoSpaceDN w:val="0"/>
        <w:adjustRightInd w:val="0"/>
        <w:rPr>
          <w:rFonts w:ascii="Marianne" w:eastAsiaTheme="minorHAnsi" w:hAnsi="Marianne" w:cs="Marianne-Regular"/>
          <w:color w:val="auto"/>
          <w:sz w:val="20"/>
          <w:szCs w:val="20"/>
          <w:lang w:eastAsia="en-US"/>
        </w:rPr>
      </w:pPr>
    </w:p>
    <w:p w14:paraId="510BB98C" w14:textId="77777777" w:rsidR="00D458B8" w:rsidRPr="00967644" w:rsidRDefault="00D458B8" w:rsidP="00D458B8">
      <w:pPr>
        <w:rPr>
          <w:rFonts w:ascii="Marianne" w:hAnsi="Marianne"/>
          <w:sz w:val="20"/>
          <w:szCs w:val="20"/>
        </w:rPr>
      </w:pPr>
    </w:p>
    <w:p w14:paraId="3AA8C3DB" w14:textId="77777777" w:rsidR="00DC7CE8" w:rsidRPr="00967644" w:rsidRDefault="00DC7CE8" w:rsidP="006E6444">
      <w:pPr>
        <w:pStyle w:val="Titre1"/>
        <w:rPr>
          <w:rFonts w:ascii="Marianne" w:hAnsi="Marianne"/>
          <w:b w:val="0"/>
          <w:color w:val="222A35"/>
          <w:sz w:val="24"/>
          <w:szCs w:val="24"/>
        </w:rPr>
      </w:pPr>
    </w:p>
    <w:p w14:paraId="776E7AE7" w14:textId="77777777" w:rsidR="006E6444" w:rsidRPr="00967644" w:rsidRDefault="006E6444" w:rsidP="006E6444">
      <w:pPr>
        <w:rPr>
          <w:rFonts w:ascii="Marianne" w:hAnsi="Marianne"/>
        </w:rPr>
      </w:pPr>
    </w:p>
    <w:p w14:paraId="646DE1A8" w14:textId="7D5EDA17" w:rsidR="00DC7CE8" w:rsidRPr="00967644" w:rsidRDefault="00DC7CE8" w:rsidP="00DC7CE8">
      <w:pPr>
        <w:pStyle w:val="Titre1"/>
        <w:jc w:val="center"/>
        <w:rPr>
          <w:rFonts w:ascii="Marianne" w:hAnsi="Marianne" w:cstheme="minorHAnsi"/>
          <w:b w:val="0"/>
          <w:color w:val="C00000"/>
          <w:sz w:val="36"/>
        </w:rPr>
      </w:pPr>
      <w:r w:rsidRPr="00967644">
        <w:rPr>
          <w:rFonts w:ascii="Marianne" w:hAnsi="Marianne" w:cstheme="minorHAnsi"/>
          <w:b w:val="0"/>
          <w:color w:val="C00000"/>
          <w:sz w:val="36"/>
        </w:rPr>
        <w:lastRenderedPageBreak/>
        <w:t xml:space="preserve">Demande de </w:t>
      </w:r>
      <w:r w:rsidR="00BB250E" w:rsidRPr="00967644">
        <w:rPr>
          <w:rFonts w:ascii="Marianne" w:hAnsi="Marianne" w:cstheme="minorHAnsi"/>
          <w:b w:val="0"/>
          <w:color w:val="C00000"/>
          <w:sz w:val="36"/>
        </w:rPr>
        <w:t>modification</w:t>
      </w:r>
      <w:r w:rsidRPr="00967644">
        <w:rPr>
          <w:rFonts w:ascii="Marianne" w:hAnsi="Marianne" w:cstheme="minorHAnsi"/>
          <w:b w:val="0"/>
          <w:color w:val="C00000"/>
          <w:sz w:val="36"/>
        </w:rPr>
        <w:t xml:space="preserve"> motivée </w:t>
      </w:r>
    </w:p>
    <w:p w14:paraId="316A15FC" w14:textId="77777777" w:rsidR="00126BCB" w:rsidRPr="00967644" w:rsidRDefault="00126BCB" w:rsidP="00126BCB">
      <w:pPr>
        <w:rPr>
          <w:rFonts w:ascii="Marianne" w:hAnsi="Marianne"/>
        </w:rPr>
      </w:pPr>
    </w:p>
    <w:p w14:paraId="797DE30E" w14:textId="1DD16DAB" w:rsidR="00DC7CE8" w:rsidRPr="00967644" w:rsidRDefault="00594BA9" w:rsidP="00DC7CE8">
      <w:pPr>
        <w:jc w:val="both"/>
        <w:rPr>
          <w:rFonts w:ascii="Marianne" w:hAnsi="Marianne" w:cstheme="minorHAnsi"/>
          <w:sz w:val="20"/>
          <w:szCs w:val="20"/>
        </w:rPr>
      </w:pPr>
      <w:r w:rsidRPr="00967644">
        <w:rPr>
          <w:rFonts w:ascii="Marianne" w:hAnsi="Marianne" w:cstheme="minorHAnsi"/>
          <w:sz w:val="20"/>
          <w:szCs w:val="20"/>
        </w:rPr>
        <w:t>V</w:t>
      </w:r>
      <w:r w:rsidR="00DC7CE8" w:rsidRPr="00967644">
        <w:rPr>
          <w:rFonts w:ascii="Marianne" w:hAnsi="Marianne" w:cstheme="minorHAnsi"/>
          <w:sz w:val="20"/>
          <w:szCs w:val="20"/>
        </w:rPr>
        <w:t xml:space="preserve">ous souhaitez </w:t>
      </w:r>
      <w:r w:rsidR="009164AC" w:rsidRPr="00967644">
        <w:rPr>
          <w:rFonts w:ascii="Marianne" w:hAnsi="Marianne" w:cstheme="minorHAnsi"/>
          <w:sz w:val="20"/>
          <w:szCs w:val="20"/>
        </w:rPr>
        <w:t>modifier un ou plusieurs marchés de destination</w:t>
      </w:r>
      <w:r w:rsidRPr="00967644">
        <w:rPr>
          <w:rFonts w:ascii="Marianne" w:hAnsi="Marianne" w:cstheme="minorHAnsi"/>
          <w:sz w:val="20"/>
          <w:szCs w:val="20"/>
        </w:rPr>
        <w:t>.</w:t>
      </w:r>
      <w:r w:rsidR="00F630DB" w:rsidRPr="00967644">
        <w:rPr>
          <w:rFonts w:ascii="Marianne" w:hAnsi="Marianne" w:cstheme="minorHAnsi"/>
          <w:sz w:val="20"/>
          <w:szCs w:val="20"/>
        </w:rPr>
        <w:t xml:space="preserve"> </w:t>
      </w:r>
      <w:r w:rsidRPr="00967644">
        <w:rPr>
          <w:rFonts w:ascii="Marianne" w:hAnsi="Marianne" w:cstheme="minorHAnsi"/>
          <w:sz w:val="20"/>
          <w:szCs w:val="20"/>
        </w:rPr>
        <w:t xml:space="preserve">Merci de </w:t>
      </w:r>
      <w:r w:rsidR="006E6444" w:rsidRPr="00967644">
        <w:rPr>
          <w:rFonts w:ascii="Marianne" w:hAnsi="Marianne" w:cstheme="minorHAnsi"/>
          <w:sz w:val="20"/>
          <w:szCs w:val="20"/>
        </w:rPr>
        <w:t>présente</w:t>
      </w:r>
      <w:r w:rsidRPr="00967644">
        <w:rPr>
          <w:rFonts w:ascii="Marianne" w:hAnsi="Marianne" w:cstheme="minorHAnsi"/>
          <w:sz w:val="20"/>
          <w:szCs w:val="20"/>
        </w:rPr>
        <w:t>r</w:t>
      </w:r>
      <w:r w:rsidR="009164AC" w:rsidRPr="00967644">
        <w:rPr>
          <w:rFonts w:ascii="Marianne" w:hAnsi="Marianne" w:cstheme="minorHAnsi"/>
          <w:sz w:val="20"/>
          <w:szCs w:val="20"/>
        </w:rPr>
        <w:t xml:space="preserve"> les éléments </w:t>
      </w:r>
      <w:r w:rsidR="00DC7CE8" w:rsidRPr="00967644">
        <w:rPr>
          <w:rFonts w:ascii="Marianne" w:hAnsi="Marianne" w:cstheme="minorHAnsi"/>
          <w:sz w:val="20"/>
          <w:szCs w:val="20"/>
        </w:rPr>
        <w:t xml:space="preserve">qui </w:t>
      </w:r>
      <w:r w:rsidRPr="00967644">
        <w:rPr>
          <w:rFonts w:ascii="Marianne" w:hAnsi="Marianne" w:cstheme="minorHAnsi"/>
          <w:sz w:val="20"/>
          <w:szCs w:val="20"/>
        </w:rPr>
        <w:t xml:space="preserve">pourraient </w:t>
      </w:r>
      <w:r w:rsidR="00821435">
        <w:rPr>
          <w:rFonts w:ascii="Marianne" w:hAnsi="Marianne" w:cstheme="minorHAnsi"/>
          <w:sz w:val="20"/>
          <w:szCs w:val="20"/>
        </w:rPr>
        <w:t xml:space="preserve">justifier </w:t>
      </w:r>
      <w:r w:rsidR="009164AC" w:rsidRPr="00967644">
        <w:rPr>
          <w:rFonts w:ascii="Marianne" w:hAnsi="Marianne" w:cstheme="minorHAnsi"/>
          <w:sz w:val="20"/>
          <w:szCs w:val="20"/>
        </w:rPr>
        <w:t>l’évolution de votre projet</w:t>
      </w:r>
      <w:r w:rsidRPr="00967644">
        <w:rPr>
          <w:rFonts w:ascii="Marianne" w:hAnsi="Marianne" w:cstheme="minorHAnsi"/>
          <w:sz w:val="20"/>
          <w:szCs w:val="20"/>
        </w:rPr>
        <w:t xml:space="preserve"> en complétant le questionnaire suivant</w:t>
      </w:r>
      <w:r w:rsidR="00CA139D" w:rsidRPr="00967644">
        <w:rPr>
          <w:rFonts w:ascii="Marianne" w:hAnsi="Marianne" w:cstheme="minorHAnsi"/>
          <w:sz w:val="20"/>
          <w:szCs w:val="20"/>
        </w:rPr>
        <w:t>.</w:t>
      </w:r>
    </w:p>
    <w:p w14:paraId="27A9C644" w14:textId="77777777" w:rsidR="00AD0E42" w:rsidRPr="00967644" w:rsidRDefault="00AD0E42" w:rsidP="00DC7CE8">
      <w:pPr>
        <w:jc w:val="both"/>
        <w:rPr>
          <w:rFonts w:ascii="Marianne" w:hAnsi="Marianne" w:cstheme="minorHAnsi"/>
          <w:sz w:val="20"/>
          <w:szCs w:val="20"/>
          <w:u w:val="single"/>
        </w:rPr>
      </w:pPr>
    </w:p>
    <w:p w14:paraId="6D7C80DA" w14:textId="77777777" w:rsidR="00DC7CE8" w:rsidRPr="00967644" w:rsidRDefault="00DC7CE8" w:rsidP="00DC7CE8">
      <w:pPr>
        <w:rPr>
          <w:rFonts w:ascii="Marianne" w:hAnsi="Marianne"/>
          <w:sz w:val="20"/>
          <w:szCs w:val="20"/>
        </w:rPr>
      </w:pPr>
    </w:p>
    <w:p w14:paraId="5C681345" w14:textId="77777777" w:rsidR="00DC7CE8" w:rsidRPr="00967644" w:rsidRDefault="00DC7CE8" w:rsidP="00DC7CE8">
      <w:pPr>
        <w:rPr>
          <w:rFonts w:ascii="Marianne" w:hAnsi="Marianne"/>
        </w:rPr>
      </w:pPr>
    </w:p>
    <w:p w14:paraId="62329D49" w14:textId="4AC8EDF5" w:rsidR="00DB5673" w:rsidRDefault="005E0B25" w:rsidP="005E0B25">
      <w:pPr>
        <w:rPr>
          <w:rFonts w:ascii="Marianne" w:hAnsi="Marianne"/>
          <w:b/>
          <w:color w:val="2F5496"/>
          <w:sz w:val="28"/>
          <w:szCs w:val="28"/>
        </w:rPr>
      </w:pPr>
      <w:r>
        <w:rPr>
          <w:rFonts w:ascii="Marianne" w:hAnsi="Marianne"/>
          <w:b/>
          <w:color w:val="2F5496"/>
          <w:sz w:val="28"/>
          <w:szCs w:val="28"/>
        </w:rPr>
        <w:t>1</w:t>
      </w:r>
      <w:r w:rsidRPr="00967644">
        <w:rPr>
          <w:rFonts w:ascii="Marianne" w:hAnsi="Marianne"/>
          <w:b/>
          <w:color w:val="2F5496"/>
          <w:sz w:val="28"/>
          <w:szCs w:val="28"/>
        </w:rPr>
        <w:t xml:space="preserve"> – </w:t>
      </w:r>
      <w:r>
        <w:rPr>
          <w:rFonts w:ascii="Marianne" w:hAnsi="Marianne"/>
          <w:b/>
          <w:color w:val="2F5496"/>
          <w:sz w:val="28"/>
          <w:szCs w:val="28"/>
        </w:rPr>
        <w:t>Justification du choix de la présentation de cette ou ces</w:t>
      </w:r>
      <w:r w:rsidRPr="00967644">
        <w:rPr>
          <w:rFonts w:ascii="Marianne" w:hAnsi="Marianne"/>
          <w:b/>
          <w:color w:val="2F5496"/>
          <w:sz w:val="28"/>
          <w:szCs w:val="28"/>
        </w:rPr>
        <w:t xml:space="preserve"> </w:t>
      </w:r>
      <w:r>
        <w:rPr>
          <w:rFonts w:ascii="Marianne" w:hAnsi="Marianne"/>
          <w:b/>
          <w:color w:val="2F5496"/>
          <w:sz w:val="28"/>
          <w:szCs w:val="28"/>
        </w:rPr>
        <w:t xml:space="preserve">nouvelle(s) </w:t>
      </w:r>
      <w:r w:rsidRPr="00967644">
        <w:rPr>
          <w:rFonts w:ascii="Marianne" w:hAnsi="Marianne"/>
          <w:b/>
          <w:color w:val="2F5496"/>
          <w:sz w:val="28"/>
          <w:szCs w:val="28"/>
        </w:rPr>
        <w:t>opération(s)</w:t>
      </w:r>
      <w:r>
        <w:rPr>
          <w:rFonts w:ascii="Marianne" w:hAnsi="Marianne"/>
          <w:b/>
          <w:color w:val="2F5496"/>
          <w:sz w:val="28"/>
          <w:szCs w:val="28"/>
        </w:rPr>
        <w:t> :</w:t>
      </w:r>
    </w:p>
    <w:p w14:paraId="66F3108F" w14:textId="77777777" w:rsidR="00EE66F4" w:rsidRDefault="00EE66F4" w:rsidP="00AF0E0E">
      <w:pPr>
        <w:rPr>
          <w:rFonts w:ascii="Marianne" w:hAnsi="Marianne"/>
          <w:b/>
          <w:color w:val="2F5496"/>
          <w:sz w:val="28"/>
          <w:szCs w:val="28"/>
        </w:rPr>
      </w:pPr>
    </w:p>
    <w:p w14:paraId="4657A922" w14:textId="4A709143" w:rsidR="006524EC" w:rsidRDefault="00EE66F4" w:rsidP="00AF0E0E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S</w:t>
      </w:r>
      <w:r w:rsidR="00DB5673" w:rsidRPr="00057428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ituation favorable sur les marchés - stratégie marketing, budgétaire - ressources humaines - nouveau prestataire, etc...</w:t>
      </w:r>
    </w:p>
    <w:p w14:paraId="5B8197B2" w14:textId="77777777" w:rsidR="00EE66F4" w:rsidRDefault="00EE66F4" w:rsidP="00AF0E0E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</w:p>
    <w:p w14:paraId="15A57822" w14:textId="77777777" w:rsidR="00EE66F4" w:rsidRPr="00057428" w:rsidRDefault="00EE66F4" w:rsidP="00AF0E0E">
      <w:pPr>
        <w:rPr>
          <w:rFonts w:ascii="Marianne" w:hAnsi="Marianne"/>
          <w:i/>
          <w:color w:val="2F5496"/>
        </w:rPr>
      </w:pPr>
    </w:p>
    <w:p w14:paraId="51A7F255" w14:textId="6D181C55" w:rsidR="00AF0E0E" w:rsidRDefault="005E0B25" w:rsidP="00AF0E0E">
      <w:pPr>
        <w:rPr>
          <w:rFonts w:ascii="Marianne" w:hAnsi="Marianne"/>
          <w:b/>
          <w:color w:val="2F5496"/>
          <w:sz w:val="28"/>
          <w:szCs w:val="28"/>
        </w:rPr>
      </w:pPr>
      <w:r>
        <w:rPr>
          <w:rFonts w:ascii="Marianne" w:hAnsi="Marianne"/>
          <w:b/>
          <w:color w:val="2F5496"/>
          <w:sz w:val="28"/>
          <w:szCs w:val="28"/>
        </w:rPr>
        <w:t>2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 xml:space="preserve">– Descriptif </w:t>
      </w:r>
      <w:r w:rsidR="002B41CE" w:rsidRPr="00967644">
        <w:rPr>
          <w:rFonts w:ascii="Marianne" w:hAnsi="Marianne"/>
          <w:b/>
          <w:color w:val="2F5496"/>
          <w:sz w:val="28"/>
          <w:szCs w:val="28"/>
        </w:rPr>
        <w:t>d</w:t>
      </w:r>
      <w:r w:rsidR="00F630DB" w:rsidRPr="00967644">
        <w:rPr>
          <w:rFonts w:ascii="Marianne" w:hAnsi="Marianne"/>
          <w:b/>
          <w:color w:val="2F5496"/>
          <w:sz w:val="28"/>
          <w:szCs w:val="28"/>
        </w:rPr>
        <w:t xml:space="preserve">es objectifs </w:t>
      </w:r>
      <w:r w:rsidR="002B41CE" w:rsidRPr="00967644">
        <w:rPr>
          <w:rFonts w:ascii="Marianne" w:hAnsi="Marianne"/>
          <w:b/>
          <w:color w:val="2F5496"/>
          <w:sz w:val="28"/>
          <w:szCs w:val="28"/>
        </w:rPr>
        <w:t>de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 xml:space="preserve"> l</w:t>
      </w:r>
      <w:r w:rsidR="004431A2">
        <w:rPr>
          <w:rFonts w:ascii="Marianne" w:hAnsi="Marianne"/>
          <w:b/>
          <w:color w:val="2F5496"/>
          <w:sz w:val="28"/>
          <w:szCs w:val="28"/>
        </w:rPr>
        <w:t>a ou d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 xml:space="preserve">es </w:t>
      </w:r>
      <w:r w:rsidR="009164AC" w:rsidRPr="00967644">
        <w:rPr>
          <w:rFonts w:ascii="Marianne" w:hAnsi="Marianne"/>
          <w:b/>
          <w:color w:val="2F5496"/>
          <w:sz w:val="28"/>
          <w:szCs w:val="28"/>
        </w:rPr>
        <w:t xml:space="preserve">nouvelles 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>opération</w:t>
      </w:r>
      <w:r w:rsidR="008752CB" w:rsidRPr="00967644">
        <w:rPr>
          <w:rFonts w:ascii="Marianne" w:hAnsi="Marianne"/>
          <w:b/>
          <w:color w:val="2F5496"/>
          <w:sz w:val="28"/>
          <w:szCs w:val="28"/>
        </w:rPr>
        <w:t>(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>s</w:t>
      </w:r>
      <w:r w:rsidR="008752CB" w:rsidRPr="00967644">
        <w:rPr>
          <w:rFonts w:ascii="Marianne" w:hAnsi="Marianne"/>
          <w:b/>
          <w:color w:val="2F5496"/>
          <w:sz w:val="28"/>
          <w:szCs w:val="28"/>
        </w:rPr>
        <w:t>)</w:t>
      </w:r>
      <w:r w:rsidR="00AF0E0E">
        <w:rPr>
          <w:rFonts w:ascii="Marianne" w:hAnsi="Marianne"/>
          <w:b/>
          <w:color w:val="2F5496"/>
          <w:sz w:val="28"/>
          <w:szCs w:val="28"/>
        </w:rPr>
        <w:t> </w:t>
      </w:r>
      <w:r w:rsidR="00AF0E0E">
        <w:rPr>
          <w:rFonts w:ascii="Arial" w:hAnsi="Arial" w:cs="Arial"/>
          <w:color w:val="FF0000"/>
        </w:rPr>
        <w:t>:</w:t>
      </w:r>
    </w:p>
    <w:p w14:paraId="695E5795" w14:textId="77777777" w:rsidR="00AF0E0E" w:rsidRPr="00057428" w:rsidRDefault="00AF0E0E" w:rsidP="00AF0E0E">
      <w:pPr>
        <w:rPr>
          <w:rFonts w:ascii="Marianne" w:hAnsi="Marianne"/>
          <w:b/>
          <w:i/>
          <w:color w:val="1F3864" w:themeColor="accent5" w:themeShade="80"/>
          <w:sz w:val="28"/>
          <w:szCs w:val="28"/>
        </w:rPr>
      </w:pPr>
    </w:p>
    <w:p w14:paraId="4E5A5BEC" w14:textId="1F95FAC4" w:rsidR="00AF0E0E" w:rsidRPr="00EE66F4" w:rsidRDefault="00AF0E0E" w:rsidP="00AF0E0E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Les principaux choix et orientations stratégiques d’information </w:t>
      </w:r>
      <w:r w:rsidR="00190FD3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sur ce nouveau pays</w:t>
      </w:r>
      <w:r w:rsid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 :</w:t>
      </w:r>
    </w:p>
    <w:p w14:paraId="0D7998F8" w14:textId="2920C701" w:rsidR="003149E6" w:rsidRPr="00967644" w:rsidRDefault="000D4689" w:rsidP="00DC7CE8">
      <w:pPr>
        <w:rPr>
          <w:rFonts w:ascii="Marianne" w:hAnsi="Marianne"/>
          <w:b/>
          <w:color w:val="2F5496"/>
          <w:sz w:val="28"/>
          <w:szCs w:val="28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Objectif d’image, de connaissance des systèmes AOP/IGP</w:t>
      </w:r>
      <w:r w:rsidR="00E36B6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,</w:t>
      </w:r>
      <w:bookmarkStart w:id="0" w:name="_GoBack"/>
      <w:bookmarkEnd w:id="0"/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des risques relatifs </w:t>
      </w:r>
      <w:r w:rsidR="00EE66F4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à la consommation </w:t>
      </w:r>
      <w:r w:rsid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excessive d’alcool, etc.</w:t>
      </w:r>
    </w:p>
    <w:p w14:paraId="0D5B29BA" w14:textId="77777777" w:rsidR="004D22C0" w:rsidRPr="00967644" w:rsidRDefault="004D22C0" w:rsidP="00DC7CE8">
      <w:pPr>
        <w:rPr>
          <w:rFonts w:ascii="Marianne" w:hAnsi="Marianne"/>
          <w:b/>
          <w:color w:val="2F5496"/>
          <w:sz w:val="28"/>
          <w:szCs w:val="28"/>
        </w:rPr>
      </w:pPr>
    </w:p>
    <w:p w14:paraId="0C53C0AB" w14:textId="642D8CDE" w:rsidR="00EE66F4" w:rsidRDefault="002B41CE" w:rsidP="00057428">
      <w:pPr>
        <w:rPr>
          <w:rFonts w:ascii="Marianne" w:hAnsi="Marianne"/>
          <w:b/>
          <w:color w:val="2F5496"/>
          <w:sz w:val="28"/>
          <w:szCs w:val="28"/>
        </w:rPr>
      </w:pPr>
      <w:r w:rsidRPr="00967644">
        <w:rPr>
          <w:rFonts w:ascii="Marianne" w:hAnsi="Marianne"/>
          <w:b/>
          <w:color w:val="2F5496"/>
          <w:sz w:val="28"/>
          <w:szCs w:val="28"/>
        </w:rPr>
        <w:t>3</w:t>
      </w:r>
      <w:r w:rsidR="00594BA9" w:rsidRPr="00967644">
        <w:rPr>
          <w:rFonts w:ascii="Marianne" w:hAnsi="Marianne"/>
          <w:b/>
          <w:color w:val="2F5496"/>
          <w:sz w:val="28"/>
          <w:szCs w:val="28"/>
        </w:rPr>
        <w:t xml:space="preserve"> </w:t>
      </w:r>
      <w:r w:rsidR="00DC7CE8" w:rsidRPr="00967644">
        <w:rPr>
          <w:rFonts w:ascii="Marianne" w:hAnsi="Marianne"/>
          <w:b/>
          <w:color w:val="2F5496"/>
          <w:sz w:val="28"/>
          <w:szCs w:val="28"/>
        </w:rPr>
        <w:t xml:space="preserve">– </w:t>
      </w:r>
      <w:r w:rsidR="003149E6" w:rsidRPr="00967644">
        <w:rPr>
          <w:rFonts w:ascii="Marianne" w:hAnsi="Marianne"/>
          <w:b/>
          <w:color w:val="2F5496"/>
          <w:sz w:val="28"/>
          <w:szCs w:val="28"/>
        </w:rPr>
        <w:t>Quelle</w:t>
      </w:r>
      <w:r w:rsidR="00AF0E0E">
        <w:rPr>
          <w:rFonts w:ascii="Marianne" w:hAnsi="Marianne"/>
          <w:b/>
          <w:color w:val="2F5496"/>
          <w:sz w:val="28"/>
          <w:szCs w:val="28"/>
        </w:rPr>
        <w:t xml:space="preserve">s cibles </w:t>
      </w:r>
      <w:r w:rsidR="00EE66F4">
        <w:rPr>
          <w:rFonts w:ascii="Marianne" w:hAnsi="Marianne"/>
          <w:b/>
          <w:color w:val="2F5496"/>
          <w:sz w:val="28"/>
          <w:szCs w:val="28"/>
        </w:rPr>
        <w:t>visez-vous</w:t>
      </w:r>
      <w:r w:rsidR="00AF0E0E">
        <w:rPr>
          <w:rFonts w:ascii="Marianne" w:hAnsi="Marianne"/>
          <w:b/>
          <w:color w:val="2F5496"/>
          <w:sz w:val="28"/>
          <w:szCs w:val="28"/>
        </w:rPr>
        <w:t xml:space="preserve"> avec</w:t>
      </w:r>
      <w:r w:rsidRPr="00967644">
        <w:rPr>
          <w:rFonts w:ascii="Marianne" w:hAnsi="Marianne"/>
          <w:b/>
          <w:color w:val="2F5496"/>
          <w:sz w:val="28"/>
          <w:szCs w:val="28"/>
        </w:rPr>
        <w:t xml:space="preserve"> ce</w:t>
      </w:r>
      <w:r w:rsidR="004431A2">
        <w:rPr>
          <w:rFonts w:ascii="Marianne" w:hAnsi="Marianne"/>
          <w:b/>
          <w:color w:val="2F5496"/>
          <w:sz w:val="28"/>
          <w:szCs w:val="28"/>
        </w:rPr>
        <w:t>tte</w:t>
      </w:r>
      <w:r w:rsidR="00EE66F4">
        <w:rPr>
          <w:rFonts w:ascii="Marianne" w:hAnsi="Marianne"/>
          <w:b/>
          <w:color w:val="2F5496"/>
          <w:sz w:val="28"/>
          <w:szCs w:val="28"/>
        </w:rPr>
        <w:t xml:space="preserve"> </w:t>
      </w:r>
      <w:r w:rsidR="004431A2">
        <w:rPr>
          <w:rFonts w:ascii="Marianne" w:hAnsi="Marianne"/>
          <w:b/>
          <w:color w:val="2F5496"/>
          <w:sz w:val="28"/>
          <w:szCs w:val="28"/>
        </w:rPr>
        <w:t>(ces)</w:t>
      </w:r>
      <w:r w:rsidRPr="00967644">
        <w:rPr>
          <w:rFonts w:ascii="Marianne" w:hAnsi="Marianne"/>
          <w:b/>
          <w:color w:val="2F5496"/>
          <w:sz w:val="28"/>
          <w:szCs w:val="28"/>
        </w:rPr>
        <w:t xml:space="preserve"> nouvelle</w:t>
      </w:r>
      <w:r w:rsidR="004431A2">
        <w:rPr>
          <w:rFonts w:ascii="Marianne" w:hAnsi="Marianne"/>
          <w:b/>
          <w:color w:val="2F5496"/>
          <w:sz w:val="28"/>
          <w:szCs w:val="28"/>
        </w:rPr>
        <w:t>(</w:t>
      </w:r>
      <w:r w:rsidRPr="00967644">
        <w:rPr>
          <w:rFonts w:ascii="Marianne" w:hAnsi="Marianne"/>
          <w:b/>
          <w:color w:val="2F5496"/>
          <w:sz w:val="28"/>
          <w:szCs w:val="28"/>
        </w:rPr>
        <w:t>s</w:t>
      </w:r>
      <w:r w:rsidR="004431A2">
        <w:rPr>
          <w:rFonts w:ascii="Marianne" w:hAnsi="Marianne"/>
          <w:b/>
          <w:color w:val="2F5496"/>
          <w:sz w:val="28"/>
          <w:szCs w:val="28"/>
        </w:rPr>
        <w:t>)</w:t>
      </w:r>
      <w:r w:rsidRPr="00967644">
        <w:rPr>
          <w:rFonts w:ascii="Marianne" w:hAnsi="Marianne"/>
          <w:b/>
          <w:color w:val="2F5496"/>
          <w:sz w:val="28"/>
          <w:szCs w:val="28"/>
        </w:rPr>
        <w:t xml:space="preserve"> opération</w:t>
      </w:r>
      <w:r w:rsidR="004431A2">
        <w:rPr>
          <w:rFonts w:ascii="Marianne" w:hAnsi="Marianne"/>
          <w:b/>
          <w:color w:val="2F5496"/>
          <w:sz w:val="28"/>
          <w:szCs w:val="28"/>
        </w:rPr>
        <w:t>(</w:t>
      </w:r>
      <w:r w:rsidRPr="00967644">
        <w:rPr>
          <w:rFonts w:ascii="Marianne" w:hAnsi="Marianne"/>
          <w:b/>
          <w:color w:val="2F5496"/>
          <w:sz w:val="28"/>
          <w:szCs w:val="28"/>
        </w:rPr>
        <w:t>s</w:t>
      </w:r>
      <w:r w:rsidR="004431A2">
        <w:rPr>
          <w:rFonts w:ascii="Marianne" w:hAnsi="Marianne"/>
          <w:b/>
          <w:color w:val="2F5496"/>
          <w:sz w:val="28"/>
          <w:szCs w:val="28"/>
        </w:rPr>
        <w:t>)</w:t>
      </w:r>
      <w:r w:rsidRPr="00967644">
        <w:rPr>
          <w:rFonts w:ascii="Marianne" w:hAnsi="Marianne"/>
          <w:b/>
          <w:color w:val="2F5496"/>
          <w:sz w:val="28"/>
          <w:szCs w:val="28"/>
        </w:rPr>
        <w:t> ?</w:t>
      </w:r>
    </w:p>
    <w:p w14:paraId="6BEC3159" w14:textId="77777777" w:rsidR="00EE66F4" w:rsidRDefault="00EE66F4" w:rsidP="00057428">
      <w:pPr>
        <w:rPr>
          <w:rFonts w:ascii="Marianne" w:hAnsi="Marianne"/>
          <w:b/>
          <w:color w:val="2F5496"/>
          <w:sz w:val="28"/>
          <w:szCs w:val="28"/>
        </w:rPr>
      </w:pPr>
    </w:p>
    <w:p w14:paraId="587F0F33" w14:textId="2DF06C3A" w:rsidR="00AF0E0E" w:rsidRPr="00EE66F4" w:rsidRDefault="00EE66F4" w:rsidP="00057428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V</w:t>
      </w:r>
      <w:r w:rsidR="00AF0E0E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illes(s), état(s), zone(s)</w:t>
      </w:r>
      <w:r w:rsidR="00E75CFA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, etc. </w:t>
      </w:r>
      <w:r w:rsidR="00177D71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visé(e)s</w:t>
      </w:r>
    </w:p>
    <w:p w14:paraId="752908FC" w14:textId="59654FA2" w:rsidR="000E5D41" w:rsidRPr="00EE66F4" w:rsidRDefault="00EE66F4" w:rsidP="00AF0E0E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C</w:t>
      </w:r>
      <w:r w:rsidR="00AF0E0E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ible</w:t>
      </w:r>
      <w:r w:rsidR="009A6476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s</w:t>
      </w: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 :</w:t>
      </w:r>
      <w:r w:rsidR="00AF0E0E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grand public, journalistes, sommeliers</w:t>
      </w: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, etc.</w:t>
      </w:r>
    </w:p>
    <w:p w14:paraId="1950E5EE" w14:textId="331AB64C" w:rsidR="002B4CD5" w:rsidRPr="00EE66F4" w:rsidRDefault="002B4CD5" w:rsidP="00DC7CE8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Connaissance de ces cibles et du pays visé : comportem</w:t>
      </w:r>
      <w:r w:rsidR="00631E42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ent des consommateurs.</w:t>
      </w: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</w:t>
      </w:r>
    </w:p>
    <w:p w14:paraId="6988D8D7" w14:textId="77777777" w:rsidR="000E5D41" w:rsidRDefault="000E5D41" w:rsidP="00DC7CE8">
      <w:pPr>
        <w:rPr>
          <w:rFonts w:ascii="Marianne" w:hAnsi="Marianne"/>
          <w:b/>
          <w:color w:val="2F5496"/>
          <w:sz w:val="28"/>
          <w:szCs w:val="28"/>
        </w:rPr>
      </w:pPr>
    </w:p>
    <w:p w14:paraId="41F3A1FF" w14:textId="0996B1A0" w:rsidR="000E5D41" w:rsidRPr="00967644" w:rsidRDefault="000E5D41" w:rsidP="00DC7CE8">
      <w:pPr>
        <w:rPr>
          <w:rFonts w:ascii="Marianne" w:hAnsi="Marianne"/>
          <w:b/>
          <w:color w:val="2F5496"/>
          <w:sz w:val="28"/>
          <w:szCs w:val="28"/>
        </w:rPr>
      </w:pPr>
      <w:r w:rsidRPr="000E5D41">
        <w:rPr>
          <w:rFonts w:ascii="Marianne" w:hAnsi="Marianne"/>
          <w:b/>
          <w:color w:val="2F5496"/>
          <w:sz w:val="28"/>
          <w:szCs w:val="28"/>
        </w:rPr>
        <w:t>4 – Justification en cas d’abandon d’une opération</w:t>
      </w:r>
    </w:p>
    <w:p w14:paraId="5CA942CB" w14:textId="77777777" w:rsidR="00DC7CE8" w:rsidRPr="00967644" w:rsidRDefault="00DC7CE8" w:rsidP="00DC7CE8">
      <w:pPr>
        <w:rPr>
          <w:rFonts w:ascii="Marianne" w:hAnsi="Marianne"/>
          <w:b/>
          <w:color w:val="2F5496"/>
          <w:sz w:val="28"/>
          <w:szCs w:val="28"/>
        </w:rPr>
      </w:pPr>
    </w:p>
    <w:p w14:paraId="621AC25E" w14:textId="2BDD867F" w:rsidR="00EE66F4" w:rsidRDefault="00EE66F4" w:rsidP="006524EC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Raisons internes</w:t>
      </w:r>
      <w:r w:rsidR="006524EC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: problématiques RH,</w:t>
      </w:r>
      <w:r w:rsidR="00E02ED8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budgétaires,</w:t>
      </w: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stratégie de communication, évè</w:t>
      </w:r>
      <w:r w:rsidR="006524EC"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nement non prévu au sein de votre structur</w:t>
      </w:r>
      <w: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e, etc.</w:t>
      </w:r>
    </w:p>
    <w:p w14:paraId="2493E354" w14:textId="77777777" w:rsidR="00EE66F4" w:rsidRDefault="00EE66F4" w:rsidP="006524EC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</w:p>
    <w:p w14:paraId="500D924C" w14:textId="5AB8A694" w:rsidR="006524EC" w:rsidRDefault="006524EC" w:rsidP="006524EC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Raisons externes</w:t>
      </w:r>
      <w:r w:rsid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</w:t>
      </w: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: situation des marchés, contexte politique</w:t>
      </w:r>
      <w:r w:rsid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 ou </w:t>
      </w: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sanitaire, relations avec prestataires</w:t>
      </w:r>
      <w:r w:rsidR="00ED3A11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>, etc.</w:t>
      </w:r>
    </w:p>
    <w:p w14:paraId="5884C3FD" w14:textId="77777777" w:rsidR="00EE66F4" w:rsidRPr="00EE66F4" w:rsidRDefault="00EE66F4" w:rsidP="006524EC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</w:p>
    <w:p w14:paraId="294DA285" w14:textId="5382E662" w:rsidR="00DC7CE8" w:rsidRPr="00EE66F4" w:rsidRDefault="006524EC" w:rsidP="00DC7CE8">
      <w:pPr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</w:pPr>
      <w:r w:rsidRPr="00EE66F4">
        <w:rPr>
          <w:rFonts w:ascii="Segoe UI" w:hAnsi="Segoe UI" w:cs="Segoe UI"/>
          <w:i/>
          <w:color w:val="172B4D"/>
          <w:sz w:val="21"/>
          <w:szCs w:val="21"/>
          <w:shd w:val="clear" w:color="auto" w:fill="FFFFFF"/>
        </w:rPr>
        <w:t xml:space="preserve">Autres raisons: </w:t>
      </w:r>
    </w:p>
    <w:p w14:paraId="22608695" w14:textId="77777777" w:rsidR="00DC7CE8" w:rsidRPr="00967644" w:rsidRDefault="00DC7CE8" w:rsidP="00DC7CE8">
      <w:pPr>
        <w:rPr>
          <w:rFonts w:ascii="Marianne" w:hAnsi="Marianne"/>
        </w:rPr>
      </w:pPr>
    </w:p>
    <w:p w14:paraId="6C17D9CB" w14:textId="77777777" w:rsidR="00DC7CE8" w:rsidRPr="00967644" w:rsidRDefault="00DC7CE8" w:rsidP="00DC7CE8">
      <w:pPr>
        <w:rPr>
          <w:rFonts w:ascii="Marianne" w:hAnsi="Marianne"/>
        </w:rPr>
      </w:pPr>
    </w:p>
    <w:sectPr w:rsidR="00DC7CE8" w:rsidRPr="009676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E0471" w14:textId="77777777" w:rsidR="00271669" w:rsidRDefault="00271669" w:rsidP="00DC7CE8">
      <w:r>
        <w:separator/>
      </w:r>
    </w:p>
  </w:endnote>
  <w:endnote w:type="continuationSeparator" w:id="0">
    <w:p w14:paraId="0BA6DC38" w14:textId="77777777" w:rsidR="00271669" w:rsidRDefault="00271669" w:rsidP="00DC7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-Regular">
    <w:panose1 w:val="02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1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8FD17" w14:textId="7D1A93F0" w:rsidR="00EE66F4" w:rsidRDefault="00EE66F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B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6B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4C47CB" w14:textId="77777777" w:rsidR="00D062C0" w:rsidRDefault="00E36B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9421" w14:textId="77777777" w:rsidR="00271669" w:rsidRDefault="00271669" w:rsidP="00DC7CE8">
      <w:r>
        <w:separator/>
      </w:r>
    </w:p>
  </w:footnote>
  <w:footnote w:type="continuationSeparator" w:id="0">
    <w:p w14:paraId="6CF17321" w14:textId="77777777" w:rsidR="00271669" w:rsidRDefault="00271669" w:rsidP="00DC7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77F26" w14:textId="7FA444F2" w:rsidR="00EE66F4" w:rsidRPr="00EE66F4" w:rsidRDefault="00EE66F4" w:rsidP="00EE66F4">
    <w:pPr>
      <w:ind w:right="360"/>
      <w:jc w:val="center"/>
      <w:rPr>
        <w:rFonts w:ascii="Calibri" w:hAnsi="Calibri"/>
        <w:color w:val="C00000"/>
        <w:sz w:val="18"/>
        <w:szCs w:val="18"/>
      </w:rPr>
    </w:pPr>
    <w:r w:rsidRPr="00EE66F4">
      <w:rPr>
        <w:rFonts w:ascii="Calibri" w:hAnsi="Calibri"/>
        <w:sz w:val="18"/>
        <w:szCs w:val="18"/>
      </w:rPr>
      <w:t xml:space="preserve">FORMULAIRE DE NOTIFICATION DE MODIFICATION – INFORMATION SUR LE MARCHE INTERIEUR – </w:t>
    </w:r>
    <w:r w:rsidR="006956D3">
      <w:rPr>
        <w:rFonts w:ascii="Calibri" w:hAnsi="Calibri"/>
        <w:sz w:val="18"/>
        <w:szCs w:val="18"/>
      </w:rPr>
      <w:t>PROGRAMMATION 2023-2027</w:t>
    </w:r>
  </w:p>
  <w:p w14:paraId="413B0EA6" w14:textId="0881DB52" w:rsidR="00D062C0" w:rsidRPr="00EE66F4" w:rsidRDefault="00E36B64" w:rsidP="00EE66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96878"/>
    <w:multiLevelType w:val="hybridMultilevel"/>
    <w:tmpl w:val="300ECD96"/>
    <w:lvl w:ilvl="0" w:tplc="FE2C8564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16394"/>
    <w:multiLevelType w:val="hybridMultilevel"/>
    <w:tmpl w:val="DA0CB0F0"/>
    <w:lvl w:ilvl="0" w:tplc="F2880DEE">
      <w:numFmt w:val="bullet"/>
      <w:lvlText w:val="-"/>
      <w:lvlJc w:val="left"/>
      <w:pPr>
        <w:ind w:left="720" w:hanging="360"/>
      </w:pPr>
      <w:rPr>
        <w:rFonts w:ascii="Marianne-Regular" w:eastAsiaTheme="minorHAnsi" w:hAnsi="Marianne-Regular" w:cs="Marianne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C9"/>
    <w:rsid w:val="000417A5"/>
    <w:rsid w:val="00057428"/>
    <w:rsid w:val="000C197C"/>
    <w:rsid w:val="000D4689"/>
    <w:rsid w:val="000E5D41"/>
    <w:rsid w:val="000F25D7"/>
    <w:rsid w:val="00126BCB"/>
    <w:rsid w:val="001350AE"/>
    <w:rsid w:val="00177D71"/>
    <w:rsid w:val="00190FD3"/>
    <w:rsid w:val="0019594A"/>
    <w:rsid w:val="002044E6"/>
    <w:rsid w:val="002514D6"/>
    <w:rsid w:val="00262034"/>
    <w:rsid w:val="00271669"/>
    <w:rsid w:val="002B41CE"/>
    <w:rsid w:val="002B4CD5"/>
    <w:rsid w:val="002B6381"/>
    <w:rsid w:val="002F6374"/>
    <w:rsid w:val="003149E6"/>
    <w:rsid w:val="003A6193"/>
    <w:rsid w:val="003F297C"/>
    <w:rsid w:val="004209A8"/>
    <w:rsid w:val="004431A2"/>
    <w:rsid w:val="004A2922"/>
    <w:rsid w:val="004B64D4"/>
    <w:rsid w:val="004C732F"/>
    <w:rsid w:val="004D22C0"/>
    <w:rsid w:val="00503A64"/>
    <w:rsid w:val="005168F3"/>
    <w:rsid w:val="0052589A"/>
    <w:rsid w:val="00547395"/>
    <w:rsid w:val="00582043"/>
    <w:rsid w:val="00594BA9"/>
    <w:rsid w:val="005E0B25"/>
    <w:rsid w:val="00631E42"/>
    <w:rsid w:val="006524EC"/>
    <w:rsid w:val="00656CED"/>
    <w:rsid w:val="00657AE6"/>
    <w:rsid w:val="006956D3"/>
    <w:rsid w:val="006D6757"/>
    <w:rsid w:val="006E6444"/>
    <w:rsid w:val="00725077"/>
    <w:rsid w:val="007263DB"/>
    <w:rsid w:val="00764AC8"/>
    <w:rsid w:val="007A6A40"/>
    <w:rsid w:val="00821435"/>
    <w:rsid w:val="008752CB"/>
    <w:rsid w:val="009164AC"/>
    <w:rsid w:val="00961D84"/>
    <w:rsid w:val="00967644"/>
    <w:rsid w:val="009A6476"/>
    <w:rsid w:val="009B383C"/>
    <w:rsid w:val="009B3863"/>
    <w:rsid w:val="00AD0E42"/>
    <w:rsid w:val="00AF0E0E"/>
    <w:rsid w:val="00BB250E"/>
    <w:rsid w:val="00BD41C9"/>
    <w:rsid w:val="00C466C7"/>
    <w:rsid w:val="00C75F50"/>
    <w:rsid w:val="00CA139D"/>
    <w:rsid w:val="00CC312D"/>
    <w:rsid w:val="00D458B8"/>
    <w:rsid w:val="00D625EF"/>
    <w:rsid w:val="00D751F9"/>
    <w:rsid w:val="00DA57BC"/>
    <w:rsid w:val="00DB5673"/>
    <w:rsid w:val="00DC7CE8"/>
    <w:rsid w:val="00DD6753"/>
    <w:rsid w:val="00DE6C08"/>
    <w:rsid w:val="00E02ED8"/>
    <w:rsid w:val="00E36B64"/>
    <w:rsid w:val="00E75CFA"/>
    <w:rsid w:val="00ED3A11"/>
    <w:rsid w:val="00EE66F4"/>
    <w:rsid w:val="00F01082"/>
    <w:rsid w:val="00F630DB"/>
    <w:rsid w:val="00F860A3"/>
    <w:rsid w:val="00FD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F60F38"/>
  <w15:chartTrackingRefBased/>
  <w15:docId w15:val="{A20275C8-846C-4E84-991E-3DC2EE90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CE8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C7CE8"/>
    <w:pPr>
      <w:outlineLvl w:val="0"/>
    </w:pPr>
    <w:rPr>
      <w:rFonts w:ascii="Calibri" w:hAnsi="Calibri"/>
      <w:b/>
      <w:color w:val="2F5496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DC7CE8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character" w:customStyle="1" w:styleId="TitreCar">
    <w:name w:val="Titre Car"/>
    <w:basedOn w:val="Policepardfaut"/>
    <w:link w:val="Titre"/>
    <w:qFormat/>
    <w:rsid w:val="00DC7CE8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DC7C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Sous-titre"/>
    <w:link w:val="TitreCar"/>
    <w:qFormat/>
    <w:rsid w:val="00DC7CE8"/>
    <w:rPr>
      <w:rFonts w:ascii="Calibri" w:hAnsi="Calibri"/>
      <w:b/>
      <w:color w:val="806000"/>
      <w:sz w:val="40"/>
      <w:szCs w:val="40"/>
    </w:rPr>
  </w:style>
  <w:style w:type="character" w:customStyle="1" w:styleId="TitreCar1">
    <w:name w:val="Titre Car1"/>
    <w:basedOn w:val="Policepardfaut"/>
    <w:uiPriority w:val="10"/>
    <w:rsid w:val="00DC7C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Pieddepage">
    <w:name w:val="footer"/>
    <w:basedOn w:val="Normal"/>
    <w:link w:val="PieddepageCar"/>
    <w:uiPriority w:val="99"/>
    <w:rsid w:val="00DC7CE8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1">
    <w:name w:val="Pied de page Car1"/>
    <w:basedOn w:val="Policepardfaut"/>
    <w:uiPriority w:val="99"/>
    <w:semiHidden/>
    <w:rsid w:val="00DC7CE8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DC7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7CE8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7CE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C7CE8"/>
    <w:rPr>
      <w:rFonts w:eastAsiaTheme="minorEastAsia"/>
      <w:color w:val="5A5A5A" w:themeColor="text1" w:themeTint="A5"/>
      <w:spacing w:val="15"/>
      <w:lang w:eastAsia="ar-SA"/>
    </w:rPr>
  </w:style>
  <w:style w:type="paragraph" w:styleId="Paragraphedeliste">
    <w:name w:val="List Paragraph"/>
    <w:basedOn w:val="Normal"/>
    <w:uiPriority w:val="34"/>
    <w:qFormat/>
    <w:rsid w:val="00F860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60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0A3"/>
    <w:rPr>
      <w:rFonts w:ascii="Segoe UI" w:eastAsia="Times New Roman" w:hAnsi="Segoe UI" w:cs="Segoe UI"/>
      <w:color w:val="222A35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0F25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25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25D7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25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25D7"/>
    <w:rPr>
      <w:rFonts w:ascii="Times New Roman" w:eastAsia="Times New Roman" w:hAnsi="Times New Roman" w:cs="Times New Roman"/>
      <w:b/>
      <w:bCs/>
      <w:color w:val="222A35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DB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PENDRIE Felix</dc:creator>
  <cp:keywords/>
  <dc:description/>
  <cp:lastModifiedBy>FERRANDES Remy</cp:lastModifiedBy>
  <cp:revision>19</cp:revision>
  <dcterms:created xsi:type="dcterms:W3CDTF">2023-10-27T08:59:00Z</dcterms:created>
  <dcterms:modified xsi:type="dcterms:W3CDTF">2024-01-10T11:51:00Z</dcterms:modified>
</cp:coreProperties>
</file>