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E072A" w14:textId="2205F08C" w:rsidR="0058543C" w:rsidRDefault="0058543C" w:rsidP="0058543C">
      <w:pPr>
        <w:rPr>
          <w:b/>
        </w:rPr>
      </w:pPr>
      <w:r w:rsidRPr="005D5925">
        <w:rPr>
          <w:b/>
          <w:noProof/>
          <w:color w:val="000000" w:themeColor="text1"/>
          <w:sz w:val="28"/>
          <w:szCs w:val="28"/>
        </w:rPr>
        <w:drawing>
          <wp:inline distT="0" distB="0" distL="0" distR="0" wp14:anchorId="71B5B076" wp14:editId="5725319B">
            <wp:extent cx="933450" cy="6000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34404" cy="600688"/>
                    </a:xfrm>
                    <a:prstGeom prst="rect">
                      <a:avLst/>
                    </a:prstGeom>
                  </pic:spPr>
                </pic:pic>
              </a:graphicData>
            </a:graphic>
          </wp:inline>
        </w:drawing>
      </w:r>
      <w:r>
        <w:rPr>
          <w:b/>
        </w:rPr>
        <w:t xml:space="preserve">      </w:t>
      </w:r>
      <w:r w:rsidR="00282352">
        <w:rPr>
          <w:b/>
        </w:rPr>
        <w:t xml:space="preserve">                        </w:t>
      </w:r>
      <w:r>
        <w:rPr>
          <w:b/>
        </w:rPr>
        <w:t xml:space="preserve">                                                                    </w:t>
      </w:r>
      <w:r>
        <w:rPr>
          <w:noProof/>
        </w:rPr>
        <w:drawing>
          <wp:inline distT="0" distB="0" distL="0" distR="0" wp14:anchorId="3A84ACCA" wp14:editId="16504B83">
            <wp:extent cx="1133475" cy="639989"/>
            <wp:effectExtent l="0" t="0" r="0" b="8255"/>
            <wp:docPr id="2" name="Image 2" descr="C:\Users\tiphaine.lelievre\Pictures\F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phaine.lelievre\Pictures\FA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898" cy="645310"/>
                    </a:xfrm>
                    <a:prstGeom prst="rect">
                      <a:avLst/>
                    </a:prstGeom>
                    <a:noFill/>
                    <a:ln>
                      <a:noFill/>
                    </a:ln>
                  </pic:spPr>
                </pic:pic>
              </a:graphicData>
            </a:graphic>
          </wp:inline>
        </w:drawing>
      </w:r>
    </w:p>
    <w:p w14:paraId="07C5BE90" w14:textId="77777777" w:rsidR="00C62B55" w:rsidRDefault="00C62B55" w:rsidP="00C62B55">
      <w:pPr>
        <w:jc w:val="center"/>
        <w:rPr>
          <w:b/>
        </w:rPr>
      </w:pPr>
      <w:r>
        <w:rPr>
          <w:b/>
        </w:rPr>
        <w:t>A</w:t>
      </w:r>
      <w:r w:rsidRPr="00315830">
        <w:rPr>
          <w:b/>
        </w:rPr>
        <w:t>ppe</w:t>
      </w:r>
      <w:r>
        <w:rPr>
          <w:b/>
        </w:rPr>
        <w:t xml:space="preserve">l à candidature </w:t>
      </w:r>
      <w:r w:rsidR="0058543C">
        <w:rPr>
          <w:b/>
        </w:rPr>
        <w:t>–</w:t>
      </w:r>
      <w:r>
        <w:rPr>
          <w:b/>
        </w:rPr>
        <w:t xml:space="preserve"> </w:t>
      </w:r>
      <w:proofErr w:type="spellStart"/>
      <w:r>
        <w:rPr>
          <w:b/>
        </w:rPr>
        <w:t>FranceAgriMer</w:t>
      </w:r>
      <w:proofErr w:type="spellEnd"/>
    </w:p>
    <w:tbl>
      <w:tblPr>
        <w:tblStyle w:val="Grilledutableau"/>
        <w:tblW w:w="10916" w:type="dxa"/>
        <w:tblInd w:w="-289" w:type="dxa"/>
        <w:tblLook w:val="04A0" w:firstRow="1" w:lastRow="0" w:firstColumn="1" w:lastColumn="0" w:noHBand="0" w:noVBand="1"/>
      </w:tblPr>
      <w:tblGrid>
        <w:gridCol w:w="4797"/>
        <w:gridCol w:w="6119"/>
      </w:tblGrid>
      <w:tr w:rsidR="003E64CD" w14:paraId="0002062B" w14:textId="77777777" w:rsidTr="00265214">
        <w:tc>
          <w:tcPr>
            <w:tcW w:w="10916" w:type="dxa"/>
            <w:gridSpan w:val="2"/>
            <w:tcBorders>
              <w:top w:val="single" w:sz="4" w:space="0" w:color="auto"/>
            </w:tcBorders>
          </w:tcPr>
          <w:p w14:paraId="69758052" w14:textId="40956C77" w:rsidR="0058543C" w:rsidRDefault="0058543C" w:rsidP="0031689B">
            <w:pPr>
              <w:jc w:val="both"/>
              <w:rPr>
                <w:b/>
                <w:i/>
                <w:sz w:val="18"/>
                <w:szCs w:val="18"/>
              </w:rPr>
            </w:pPr>
            <w:r w:rsidRPr="0058543C">
              <w:rPr>
                <w:b/>
                <w:i/>
                <w:sz w:val="18"/>
                <w:szCs w:val="18"/>
              </w:rPr>
              <w:t xml:space="preserve">Organisme payeur de fonds européens et nationaux, </w:t>
            </w:r>
            <w:proofErr w:type="spellStart"/>
            <w:r w:rsidRPr="0058543C">
              <w:rPr>
                <w:b/>
                <w:i/>
                <w:sz w:val="18"/>
                <w:szCs w:val="18"/>
              </w:rPr>
              <w:t>FranceAgriMer</w:t>
            </w:r>
            <w:proofErr w:type="spellEnd"/>
            <w:r w:rsidRPr="0058543C">
              <w:rPr>
                <w:b/>
                <w:i/>
                <w:sz w:val="18"/>
                <w:szCs w:val="18"/>
              </w:rPr>
              <w:t xml:space="preserve"> met en œuvre des dispositifs de soutien aux filières agricoles et de la pêche, et gère des dispositifs de régulation des marchés. L'</w:t>
            </w:r>
            <w:r w:rsidR="00381901" w:rsidRPr="0058543C">
              <w:rPr>
                <w:b/>
                <w:i/>
                <w:sz w:val="18"/>
                <w:szCs w:val="18"/>
              </w:rPr>
              <w:t>Établissement</w:t>
            </w:r>
            <w:r w:rsidRPr="0058543C">
              <w:rPr>
                <w:b/>
                <w:i/>
                <w:sz w:val="18"/>
                <w:szCs w:val="18"/>
              </w:rPr>
              <w:t xml:space="preserve"> soutient également le développement à l'international du secteur agroalimentaire. En outre, il assure un suivi des marchés et propose des expertises économiques permettant aux pouvoirs publics d'adapter leurs actions et aux opérateurs de chaque filière de gagner en compétitivité. Enfin, il organise le dialogue et la concertation entre pouvoirs publics et professionnels des filières au sein de ses instances : conseil d'orientation, conseils spécialisés, commissions thématiques </w:t>
            </w:r>
            <w:proofErr w:type="spellStart"/>
            <w:r w:rsidRPr="0058543C">
              <w:rPr>
                <w:b/>
                <w:i/>
                <w:sz w:val="18"/>
                <w:szCs w:val="18"/>
              </w:rPr>
              <w:t>interfilières</w:t>
            </w:r>
            <w:proofErr w:type="spellEnd"/>
            <w:r w:rsidRPr="0058543C">
              <w:rPr>
                <w:b/>
                <w:i/>
                <w:sz w:val="18"/>
                <w:szCs w:val="18"/>
              </w:rPr>
              <w:t>.</w:t>
            </w:r>
          </w:p>
          <w:p w14:paraId="5BC8C917" w14:textId="77777777" w:rsidR="0031689B" w:rsidRPr="0058543C" w:rsidRDefault="0031689B" w:rsidP="0031689B">
            <w:pPr>
              <w:jc w:val="both"/>
              <w:rPr>
                <w:b/>
                <w:i/>
                <w:sz w:val="18"/>
                <w:szCs w:val="18"/>
              </w:rPr>
            </w:pPr>
          </w:p>
          <w:p w14:paraId="40D7687F" w14:textId="77777777" w:rsidR="00C62B55" w:rsidRPr="00381901" w:rsidRDefault="00C62B55" w:rsidP="0031689B">
            <w:pPr>
              <w:jc w:val="center"/>
              <w:rPr>
                <w:sz w:val="20"/>
                <w:szCs w:val="20"/>
              </w:rPr>
            </w:pPr>
            <w:r w:rsidRPr="00381901">
              <w:rPr>
                <w:sz w:val="20"/>
                <w:szCs w:val="20"/>
              </w:rPr>
              <w:t>Direction Régionale de l'Alimentation, de l'Agriculture et de la Forêt de la région Grand Est</w:t>
            </w:r>
          </w:p>
          <w:p w14:paraId="22D0B49E" w14:textId="77777777" w:rsidR="00C62B55" w:rsidRPr="00381901" w:rsidRDefault="00C50351" w:rsidP="0031689B">
            <w:pPr>
              <w:jc w:val="center"/>
              <w:rPr>
                <w:b/>
                <w:color w:val="000000" w:themeColor="text1"/>
                <w:sz w:val="20"/>
                <w:szCs w:val="20"/>
              </w:rPr>
            </w:pPr>
            <w:r w:rsidRPr="00381901">
              <w:rPr>
                <w:b/>
                <w:i/>
                <w:sz w:val="20"/>
                <w:szCs w:val="20"/>
              </w:rPr>
              <w:t>Contrôleur pluri-filières</w:t>
            </w:r>
            <w:r w:rsidRPr="00381901">
              <w:rPr>
                <w:b/>
                <w:color w:val="000000" w:themeColor="text1"/>
                <w:sz w:val="20"/>
                <w:szCs w:val="20"/>
              </w:rPr>
              <w:t xml:space="preserve"> </w:t>
            </w:r>
          </w:p>
          <w:p w14:paraId="3BADDB21" w14:textId="79A8AC79" w:rsidR="0031689B" w:rsidRPr="0031689B" w:rsidRDefault="00CC3343" w:rsidP="0031689B">
            <w:pPr>
              <w:jc w:val="center"/>
              <w:rPr>
                <w:b/>
                <w:color w:val="000000" w:themeColor="text1"/>
                <w:sz w:val="20"/>
                <w:szCs w:val="20"/>
              </w:rPr>
            </w:pPr>
            <w:r>
              <w:rPr>
                <w:b/>
                <w:color w:val="000000" w:themeColor="text1"/>
                <w:sz w:val="20"/>
                <w:szCs w:val="20"/>
              </w:rPr>
              <w:t xml:space="preserve">(Pesée, Classement et </w:t>
            </w:r>
            <w:r w:rsidR="00F25D6B">
              <w:rPr>
                <w:b/>
                <w:color w:val="000000" w:themeColor="text1"/>
                <w:sz w:val="20"/>
                <w:szCs w:val="20"/>
              </w:rPr>
              <w:t>M</w:t>
            </w:r>
            <w:r>
              <w:rPr>
                <w:b/>
                <w:color w:val="000000" w:themeColor="text1"/>
                <w:sz w:val="20"/>
                <w:szCs w:val="20"/>
              </w:rPr>
              <w:t>arquage en abattoir, équarrissage, vitivinicole)</w:t>
            </w:r>
          </w:p>
          <w:p w14:paraId="17BC50A4" w14:textId="77777777" w:rsidR="0058543C" w:rsidRPr="008E584C" w:rsidRDefault="0058543C" w:rsidP="0031689B">
            <w:pPr>
              <w:jc w:val="center"/>
              <w:rPr>
                <w:sz w:val="20"/>
                <w:szCs w:val="20"/>
              </w:rPr>
            </w:pPr>
            <w:r w:rsidRPr="008E584C">
              <w:rPr>
                <w:sz w:val="20"/>
                <w:szCs w:val="20"/>
              </w:rPr>
              <w:t xml:space="preserve">Service Régional de l’Economie Agricole et de l’Agroalimentaire / Pôle </w:t>
            </w:r>
            <w:proofErr w:type="spellStart"/>
            <w:r w:rsidRPr="008E584C">
              <w:rPr>
                <w:sz w:val="20"/>
                <w:szCs w:val="20"/>
              </w:rPr>
              <w:t>FranceAgriMer</w:t>
            </w:r>
            <w:proofErr w:type="spellEnd"/>
          </w:p>
          <w:p w14:paraId="5A8A2032" w14:textId="04E4E7D8" w:rsidR="00C50351" w:rsidRPr="00C62B55" w:rsidRDefault="0058543C" w:rsidP="000E2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themeColor="text1"/>
                <w:sz w:val="20"/>
                <w:szCs w:val="20"/>
              </w:rPr>
            </w:pPr>
            <w:r w:rsidRPr="008E584C">
              <w:rPr>
                <w:sz w:val="20"/>
                <w:szCs w:val="20"/>
                <w:lang w:val="fr-CA" w:eastAsia="fr-CA"/>
              </w:rPr>
              <w:t>4 Rue Dom Pierre Pérignon - 51000 CHÂLONS EN CHAMPAGNE</w:t>
            </w:r>
          </w:p>
        </w:tc>
      </w:tr>
      <w:tr w:rsidR="003E64CD" w14:paraId="44221FCE" w14:textId="77777777" w:rsidTr="00265214">
        <w:tc>
          <w:tcPr>
            <w:tcW w:w="4797" w:type="dxa"/>
            <w:vAlign w:val="center"/>
          </w:tcPr>
          <w:p w14:paraId="68B35797" w14:textId="2CBA00F9" w:rsidR="003E64CD" w:rsidRPr="00013696" w:rsidRDefault="00381901" w:rsidP="003E64CD">
            <w:pPr>
              <w:rPr>
                <w:sz w:val="20"/>
                <w:szCs w:val="20"/>
              </w:rPr>
            </w:pPr>
            <w:r w:rsidRPr="00993B69">
              <w:rPr>
                <w:rFonts w:ascii="Marianne" w:hAnsi="Marianne"/>
                <w:b/>
                <w:color w:val="006380"/>
                <w:sz w:val="20"/>
                <w:szCs w:val="20"/>
              </w:rPr>
              <w:t>N° appel à candidature</w:t>
            </w:r>
            <w:r w:rsidRPr="00993B69">
              <w:rPr>
                <w:rFonts w:ascii="Calibri" w:hAnsi="Calibri" w:cs="Calibri"/>
                <w:b/>
                <w:color w:val="006380"/>
                <w:sz w:val="20"/>
                <w:szCs w:val="20"/>
              </w:rPr>
              <w:t> </w:t>
            </w:r>
            <w:r w:rsidRPr="00993B69">
              <w:rPr>
                <w:rFonts w:ascii="Marianne" w:hAnsi="Marianne"/>
                <w:b/>
                <w:color w:val="006380"/>
                <w:sz w:val="20"/>
                <w:szCs w:val="20"/>
              </w:rPr>
              <w:t>:</w:t>
            </w:r>
            <w:r w:rsidR="00830491">
              <w:rPr>
                <w:rFonts w:ascii="Marianne" w:hAnsi="Marianne"/>
                <w:b/>
                <w:color w:val="006380"/>
                <w:sz w:val="20"/>
                <w:szCs w:val="20"/>
              </w:rPr>
              <w:t xml:space="preserve"> </w:t>
            </w:r>
            <w:r w:rsidR="00173EE1">
              <w:rPr>
                <w:rFonts w:ascii="Marianne" w:hAnsi="Marianne"/>
                <w:b/>
                <w:color w:val="000000" w:themeColor="text1"/>
                <w:sz w:val="20"/>
                <w:szCs w:val="20"/>
              </w:rPr>
              <w:t>25959</w:t>
            </w:r>
          </w:p>
        </w:tc>
        <w:tc>
          <w:tcPr>
            <w:tcW w:w="6119" w:type="dxa"/>
            <w:vAlign w:val="center"/>
          </w:tcPr>
          <w:p w14:paraId="43342FFF" w14:textId="333A3810" w:rsidR="003E64CD" w:rsidRPr="00013696" w:rsidRDefault="00381901" w:rsidP="003E64CD">
            <w:pPr>
              <w:rPr>
                <w:b/>
                <w:sz w:val="20"/>
                <w:szCs w:val="20"/>
              </w:rPr>
            </w:pPr>
            <w:r w:rsidRPr="00993B69">
              <w:rPr>
                <w:rFonts w:ascii="Marianne" w:hAnsi="Marianne"/>
                <w:b/>
                <w:color w:val="006380"/>
                <w:sz w:val="20"/>
                <w:szCs w:val="20"/>
              </w:rPr>
              <w:t>Catégorie</w:t>
            </w:r>
            <w:r w:rsidRPr="00993B69">
              <w:rPr>
                <w:rFonts w:ascii="Calibri" w:hAnsi="Calibri" w:cs="Calibri"/>
                <w:b/>
                <w:color w:val="006380"/>
                <w:sz w:val="20"/>
                <w:szCs w:val="20"/>
              </w:rPr>
              <w:t> </w:t>
            </w:r>
            <w:r w:rsidRPr="00993B69">
              <w:rPr>
                <w:rFonts w:ascii="Marianne" w:hAnsi="Marianne"/>
                <w:b/>
                <w:color w:val="006380"/>
                <w:sz w:val="20"/>
                <w:szCs w:val="20"/>
              </w:rPr>
              <w:t xml:space="preserve">: </w:t>
            </w:r>
            <w:r w:rsidR="00C50351">
              <w:rPr>
                <w:b/>
                <w:sz w:val="20"/>
                <w:szCs w:val="20"/>
              </w:rPr>
              <w:t>B</w:t>
            </w:r>
            <w:r w:rsidR="00620C3B">
              <w:rPr>
                <w:b/>
                <w:sz w:val="20"/>
                <w:szCs w:val="20"/>
              </w:rPr>
              <w:t xml:space="preserve"> ou contractuel (CDD jusqu’à 36 mois)</w:t>
            </w:r>
          </w:p>
        </w:tc>
      </w:tr>
      <w:tr w:rsidR="003E64CD" w14:paraId="62AFA32E" w14:textId="77777777" w:rsidTr="00265214">
        <w:tc>
          <w:tcPr>
            <w:tcW w:w="4797" w:type="dxa"/>
            <w:tcBorders>
              <w:bottom w:val="single" w:sz="4" w:space="0" w:color="auto"/>
            </w:tcBorders>
            <w:vAlign w:val="center"/>
          </w:tcPr>
          <w:p w14:paraId="6C2AF754" w14:textId="1FC016B5" w:rsidR="00FB1C72" w:rsidRPr="005D5925" w:rsidRDefault="00381901" w:rsidP="00FB1C72">
            <w:pPr>
              <w:rPr>
                <w:b/>
                <w:sz w:val="20"/>
                <w:szCs w:val="20"/>
              </w:rPr>
            </w:pPr>
            <w:r w:rsidRPr="00B21769">
              <w:rPr>
                <w:rFonts w:ascii="Marianne" w:hAnsi="Marianne"/>
                <w:b/>
                <w:color w:val="006380"/>
                <w:sz w:val="20"/>
                <w:szCs w:val="20"/>
              </w:rPr>
              <w:t>Cotation parcours professionnel</w:t>
            </w:r>
            <w:r w:rsidRPr="00B21769">
              <w:rPr>
                <w:rFonts w:ascii="Calibri" w:hAnsi="Calibri" w:cs="Calibri"/>
                <w:b/>
                <w:color w:val="006380"/>
                <w:sz w:val="20"/>
                <w:szCs w:val="20"/>
              </w:rPr>
              <w:t> </w:t>
            </w:r>
            <w:r w:rsidRPr="00B21769">
              <w:rPr>
                <w:rFonts w:ascii="Marianne" w:hAnsi="Marianne"/>
                <w:b/>
                <w:color w:val="006380"/>
                <w:sz w:val="20"/>
                <w:szCs w:val="20"/>
              </w:rPr>
              <w:t xml:space="preserve">: </w:t>
            </w:r>
            <w:r>
              <w:rPr>
                <w:b/>
                <w:sz w:val="20"/>
                <w:szCs w:val="20"/>
              </w:rPr>
              <w:t>SO</w:t>
            </w:r>
          </w:p>
          <w:p w14:paraId="475F3505" w14:textId="77777777" w:rsidR="003E64CD" w:rsidRPr="00013696" w:rsidRDefault="003E64CD" w:rsidP="003E64CD">
            <w:pPr>
              <w:rPr>
                <w:i/>
                <w:sz w:val="20"/>
                <w:szCs w:val="20"/>
                <w:highlight w:val="yellow"/>
              </w:rPr>
            </w:pPr>
          </w:p>
        </w:tc>
        <w:tc>
          <w:tcPr>
            <w:tcW w:w="6119" w:type="dxa"/>
            <w:vAlign w:val="center"/>
          </w:tcPr>
          <w:p w14:paraId="2764D798" w14:textId="467C80D4" w:rsidR="004C4584" w:rsidRPr="004A4759" w:rsidRDefault="00381901" w:rsidP="003E64CD">
            <w:pPr>
              <w:rPr>
                <w:b/>
                <w:sz w:val="20"/>
                <w:szCs w:val="20"/>
              </w:rPr>
            </w:pPr>
            <w:r w:rsidRPr="00B21769">
              <w:rPr>
                <w:rFonts w:ascii="Marianne" w:hAnsi="Marianne"/>
                <w:b/>
                <w:color w:val="006380"/>
                <w:sz w:val="20"/>
                <w:szCs w:val="20"/>
              </w:rPr>
              <w:t>Cotation Groupe RIFSEEP :</w:t>
            </w:r>
            <w:r w:rsidR="00FB1C72" w:rsidRPr="005D5925">
              <w:rPr>
                <w:b/>
                <w:sz w:val="20"/>
                <w:szCs w:val="20"/>
              </w:rPr>
              <w:t xml:space="preserve"> </w:t>
            </w:r>
            <w:r w:rsidR="00C50351">
              <w:rPr>
                <w:b/>
                <w:color w:val="000000"/>
                <w:sz w:val="20"/>
                <w:szCs w:val="20"/>
              </w:rPr>
              <w:t>2</w:t>
            </w:r>
            <w:r w:rsidR="006E2D46">
              <w:rPr>
                <w:b/>
                <w:color w:val="000000"/>
                <w:sz w:val="20"/>
                <w:szCs w:val="20"/>
              </w:rPr>
              <w:t xml:space="preserve"> </w:t>
            </w:r>
            <w:r w:rsidR="006E2D46" w:rsidRPr="006E2D46">
              <w:rPr>
                <w:b/>
                <w:color w:val="000000"/>
                <w:sz w:val="20"/>
                <w:szCs w:val="20"/>
              </w:rPr>
              <w:t>si corps des techniciens</w:t>
            </w:r>
            <w:r w:rsidR="006E2D46">
              <w:rPr>
                <w:b/>
                <w:color w:val="000000"/>
                <w:sz w:val="20"/>
                <w:szCs w:val="20"/>
              </w:rPr>
              <w:t xml:space="preserve"> </w:t>
            </w:r>
            <w:r w:rsidR="006E2D46" w:rsidRPr="006E2D46">
              <w:rPr>
                <w:b/>
                <w:color w:val="000000"/>
                <w:sz w:val="20"/>
                <w:szCs w:val="20"/>
              </w:rPr>
              <w:t>supérieurs ou des secrétaires administratifs</w:t>
            </w:r>
          </w:p>
        </w:tc>
      </w:tr>
      <w:tr w:rsidR="00282352" w:rsidRPr="00A632C3" w14:paraId="71AFA032" w14:textId="77777777" w:rsidTr="00265214">
        <w:tc>
          <w:tcPr>
            <w:tcW w:w="4797" w:type="dxa"/>
            <w:vAlign w:val="center"/>
          </w:tcPr>
          <w:p w14:paraId="6A592082" w14:textId="4046DC89" w:rsidR="00282352" w:rsidRPr="00AC55BC" w:rsidRDefault="00282352" w:rsidP="007153E1">
            <w:pPr>
              <w:rPr>
                <w:b/>
                <w:sz w:val="20"/>
                <w:szCs w:val="20"/>
              </w:rPr>
            </w:pPr>
            <w:bookmarkStart w:id="0" w:name="_Hlk194917609"/>
            <w:r w:rsidRPr="00D854E7">
              <w:rPr>
                <w:rFonts w:ascii="Marianne" w:hAnsi="Marianne"/>
                <w:b/>
                <w:color w:val="006380"/>
                <w:sz w:val="20"/>
                <w:szCs w:val="20"/>
              </w:rPr>
              <w:t>Filière d’emploi :</w:t>
            </w:r>
            <w:r>
              <w:rPr>
                <w:rFonts w:ascii="Marianne" w:hAnsi="Marianne"/>
                <w:szCs w:val="20"/>
              </w:rPr>
              <w:t xml:space="preserve"> </w:t>
            </w:r>
            <w:r w:rsidRPr="00B97B5D">
              <w:rPr>
                <w:b/>
                <w:bCs/>
                <w:sz w:val="20"/>
                <w:szCs w:val="20"/>
              </w:rPr>
              <w:t>3</w:t>
            </w:r>
            <w:r w:rsidRPr="00B97B5D">
              <w:rPr>
                <w:rFonts w:eastAsiaTheme="minorHAnsi"/>
                <w:b/>
                <w:bCs/>
                <w:sz w:val="20"/>
                <w:szCs w:val="20"/>
                <w:lang w:eastAsia="en-US"/>
              </w:rPr>
              <w:t xml:space="preserve"> - Contrôle</w:t>
            </w:r>
          </w:p>
        </w:tc>
        <w:tc>
          <w:tcPr>
            <w:tcW w:w="6119" w:type="dxa"/>
            <w:vAlign w:val="center"/>
          </w:tcPr>
          <w:p w14:paraId="784106D2" w14:textId="79873CF9" w:rsidR="00282352" w:rsidRPr="00A632C3" w:rsidRDefault="00282352" w:rsidP="00715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fr-CA" w:eastAsia="fr-CA"/>
              </w:rPr>
            </w:pPr>
          </w:p>
        </w:tc>
      </w:tr>
      <w:tr w:rsidR="003E64CD" w14:paraId="3F3F9170" w14:textId="77777777" w:rsidTr="00265214">
        <w:tc>
          <w:tcPr>
            <w:tcW w:w="4797" w:type="dxa"/>
            <w:vAlign w:val="center"/>
          </w:tcPr>
          <w:p w14:paraId="07140810" w14:textId="2CA3A03A" w:rsidR="003E64CD" w:rsidRPr="00AC55BC" w:rsidRDefault="000E2EBD" w:rsidP="008A6764">
            <w:pPr>
              <w:rPr>
                <w:b/>
                <w:sz w:val="20"/>
                <w:szCs w:val="20"/>
              </w:rPr>
            </w:pPr>
            <w:r>
              <w:rPr>
                <w:b/>
                <w:sz w:val="20"/>
                <w:szCs w:val="20"/>
              </w:rPr>
              <w:t xml:space="preserve"> </w:t>
            </w:r>
            <w:r w:rsidR="00707722">
              <w:rPr>
                <w:b/>
                <w:sz w:val="20"/>
                <w:szCs w:val="20"/>
              </w:rPr>
              <w:t>Poste susceptible d’être vacant</w:t>
            </w:r>
          </w:p>
        </w:tc>
        <w:tc>
          <w:tcPr>
            <w:tcW w:w="6119" w:type="dxa"/>
            <w:vAlign w:val="center"/>
          </w:tcPr>
          <w:p w14:paraId="7BEC9C92" w14:textId="37E572D7" w:rsidR="005D4522" w:rsidRPr="00A632C3" w:rsidRDefault="00B97B5D" w:rsidP="00A63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lang w:val="fr-CA" w:eastAsia="fr-CA"/>
              </w:rPr>
            </w:pPr>
            <w:r w:rsidRPr="00993B69">
              <w:rPr>
                <w:rFonts w:ascii="Marianne" w:hAnsi="Marianne"/>
                <w:b/>
                <w:color w:val="006380"/>
                <w:sz w:val="20"/>
                <w:szCs w:val="20"/>
              </w:rPr>
              <w:t>Localisation</w:t>
            </w:r>
            <w:r w:rsidRPr="00993B69">
              <w:rPr>
                <w:rFonts w:ascii="Calibri" w:hAnsi="Calibri" w:cs="Calibri"/>
                <w:b/>
                <w:color w:val="006380"/>
                <w:sz w:val="20"/>
                <w:szCs w:val="20"/>
              </w:rPr>
              <w:t> </w:t>
            </w:r>
            <w:r w:rsidRPr="00755BF4">
              <w:rPr>
                <w:rFonts w:ascii="Marianne" w:hAnsi="Marianne"/>
                <w:b/>
                <w:color w:val="006380"/>
                <w:sz w:val="20"/>
                <w:szCs w:val="20"/>
              </w:rPr>
              <w:t xml:space="preserve">: </w:t>
            </w:r>
            <w:proofErr w:type="spellStart"/>
            <w:r w:rsidR="000E2EBD">
              <w:rPr>
                <w:b/>
                <w:color w:val="000000"/>
                <w:sz w:val="20"/>
                <w:szCs w:val="20"/>
              </w:rPr>
              <w:t>Châlons</w:t>
            </w:r>
            <w:proofErr w:type="spellEnd"/>
            <w:r w:rsidR="000E2EBD">
              <w:rPr>
                <w:b/>
                <w:color w:val="000000"/>
                <w:sz w:val="20"/>
                <w:szCs w:val="20"/>
              </w:rPr>
              <w:t xml:space="preserve"> en Champagne</w:t>
            </w:r>
            <w:r w:rsidR="000E2EBD" w:rsidRPr="00A632C3">
              <w:rPr>
                <w:rFonts w:ascii="Courier New" w:hAnsi="Courier New" w:cs="Courier New"/>
                <w:sz w:val="20"/>
                <w:szCs w:val="20"/>
                <w:lang w:val="fr-CA" w:eastAsia="fr-CA"/>
              </w:rPr>
              <w:t xml:space="preserve"> </w:t>
            </w:r>
          </w:p>
        </w:tc>
      </w:tr>
      <w:bookmarkEnd w:id="0"/>
      <w:tr w:rsidR="004D2984" w14:paraId="6245FD2E" w14:textId="77777777" w:rsidTr="00265214">
        <w:tc>
          <w:tcPr>
            <w:tcW w:w="10916" w:type="dxa"/>
            <w:gridSpan w:val="2"/>
            <w:vAlign w:val="center"/>
          </w:tcPr>
          <w:p w14:paraId="1D7C1DE6" w14:textId="50ADAE3F" w:rsidR="00B97B5D" w:rsidRDefault="00B97B5D" w:rsidP="00B97B5D">
            <w:pPr>
              <w:jc w:val="center"/>
              <w:rPr>
                <w:rFonts w:ascii="Marianne" w:hAnsi="Marianne"/>
                <w:b/>
                <w:color w:val="006380"/>
                <w:sz w:val="20"/>
                <w:szCs w:val="20"/>
              </w:rPr>
            </w:pPr>
            <w:r w:rsidRPr="00993B69">
              <w:rPr>
                <w:rFonts w:ascii="Marianne" w:hAnsi="Marianne"/>
                <w:b/>
                <w:color w:val="006380"/>
                <w:sz w:val="20"/>
                <w:szCs w:val="20"/>
              </w:rPr>
              <w:t>Conditions de recrutement</w:t>
            </w:r>
            <w:r>
              <w:rPr>
                <w:rFonts w:ascii="Marianne" w:hAnsi="Marianne"/>
                <w:b/>
                <w:color w:val="006380"/>
                <w:sz w:val="20"/>
                <w:szCs w:val="20"/>
              </w:rPr>
              <w:t> :</w:t>
            </w:r>
          </w:p>
          <w:p w14:paraId="31D5630F" w14:textId="77777777" w:rsidR="004D2984" w:rsidRPr="003160CE" w:rsidRDefault="00952C53" w:rsidP="00620C3B">
            <w:pPr>
              <w:jc w:val="both"/>
              <w:rPr>
                <w:b/>
                <w:color w:val="000000"/>
                <w:sz w:val="20"/>
                <w:szCs w:val="20"/>
              </w:rPr>
            </w:pPr>
            <w:r>
              <w:rPr>
                <w:b/>
                <w:color w:val="000000"/>
                <w:sz w:val="20"/>
                <w:szCs w:val="20"/>
              </w:rPr>
              <w:t>Les agents fonctionnaires sont accueillis en Position Normale d’Activité (PNA) ou par la voie de détachement selon le statut d’origine.</w:t>
            </w:r>
            <w:r w:rsidR="00620C3B">
              <w:rPr>
                <w:b/>
                <w:color w:val="000000"/>
                <w:sz w:val="20"/>
                <w:szCs w:val="20"/>
              </w:rPr>
              <w:t xml:space="preserve"> </w:t>
            </w:r>
            <w:r>
              <w:rPr>
                <w:b/>
                <w:color w:val="000000"/>
                <w:sz w:val="20"/>
                <w:szCs w:val="20"/>
              </w:rPr>
              <w:t xml:space="preserve">Les agents titulaires d’un CDI de droit public peuvent se voir proposer la portabilité de leur contrat de travail. Les autres agents contractuels </w:t>
            </w:r>
            <w:r>
              <w:rPr>
                <w:b/>
                <w:sz w:val="20"/>
                <w:szCs w:val="20"/>
              </w:rPr>
              <w:t xml:space="preserve">sont recrutés sous contrat de droit public </w:t>
            </w:r>
            <w:r w:rsidR="00620C3B">
              <w:rPr>
                <w:b/>
                <w:sz w:val="20"/>
                <w:szCs w:val="20"/>
              </w:rPr>
              <w:t xml:space="preserve">jusqu’à </w:t>
            </w:r>
            <w:r>
              <w:rPr>
                <w:b/>
                <w:sz w:val="20"/>
                <w:szCs w:val="20"/>
              </w:rPr>
              <w:t>une durée de 3 ans, éventuellement reconductible. La rémunération est déterminée selon les expériences en lien avec le profil du poste à pourvoir.</w:t>
            </w:r>
          </w:p>
        </w:tc>
      </w:tr>
      <w:tr w:rsidR="00B97B5D" w:rsidRPr="00AA1001" w14:paraId="1F583B53" w14:textId="77777777" w:rsidTr="00265214">
        <w:tc>
          <w:tcPr>
            <w:tcW w:w="10916" w:type="dxa"/>
            <w:gridSpan w:val="2"/>
            <w:shd w:val="clear" w:color="auto" w:fill="auto"/>
            <w:vAlign w:val="center"/>
          </w:tcPr>
          <w:p w14:paraId="5F2ED3FA" w14:textId="13B2BD14" w:rsidR="00B97B5D" w:rsidRPr="00AA1001" w:rsidRDefault="00B97B5D" w:rsidP="007153E1">
            <w:pPr>
              <w:jc w:val="center"/>
              <w:rPr>
                <w:rFonts w:ascii="Marianne" w:hAnsi="Marianne"/>
                <w:b/>
                <w:color w:val="006380"/>
                <w:sz w:val="21"/>
                <w:szCs w:val="21"/>
              </w:rPr>
            </w:pPr>
            <w:r w:rsidRPr="00AA1001">
              <w:rPr>
                <w:rFonts w:ascii="Marianne" w:hAnsi="Marianne"/>
                <w:b/>
                <w:color w:val="006380"/>
                <w:sz w:val="21"/>
                <w:szCs w:val="21"/>
              </w:rPr>
              <w:t>Présentation de l’environnement professionnel</w:t>
            </w:r>
            <w:r w:rsidR="002E39F9">
              <w:rPr>
                <w:rFonts w:ascii="Marianne" w:hAnsi="Marianne"/>
                <w:b/>
                <w:color w:val="006380"/>
                <w:sz w:val="21"/>
                <w:szCs w:val="21"/>
              </w:rPr>
              <w:t> :</w:t>
            </w:r>
          </w:p>
          <w:p w14:paraId="22870992" w14:textId="77777777" w:rsidR="00B97B5D" w:rsidRDefault="00B97B5D" w:rsidP="007153E1">
            <w:pPr>
              <w:pStyle w:val="Default"/>
              <w:spacing w:after="60"/>
              <w:jc w:val="both"/>
              <w:rPr>
                <w:rFonts w:ascii="Marianne" w:hAnsi="Marianne"/>
                <w:color w:val="auto"/>
                <w:sz w:val="20"/>
                <w:szCs w:val="20"/>
                <w:lang w:eastAsia="ar-SA"/>
              </w:rPr>
            </w:pPr>
            <w:r w:rsidRPr="00AA1001">
              <w:rPr>
                <w:rFonts w:ascii="Marianne" w:hAnsi="Marianne"/>
                <w:color w:val="auto"/>
                <w:sz w:val="20"/>
                <w:szCs w:val="20"/>
                <w:lang w:eastAsia="ar-SA"/>
              </w:rPr>
              <w:t xml:space="preserve">Dans le cadre de la gestion des dispositifs publics de soutien nationaux et / ou communautaires européens et des activités de normalisation, des contrôles sur place sont réalisés tout au long de l’année par les Services Territoriaux de </w:t>
            </w:r>
            <w:proofErr w:type="spellStart"/>
            <w:r w:rsidRPr="00AA1001">
              <w:rPr>
                <w:rFonts w:ascii="Marianne" w:hAnsi="Marianne"/>
                <w:color w:val="auto"/>
                <w:sz w:val="20"/>
                <w:szCs w:val="20"/>
                <w:lang w:eastAsia="ar-SA"/>
              </w:rPr>
              <w:t>FranceAgriMer</w:t>
            </w:r>
            <w:proofErr w:type="spellEnd"/>
            <w:r w:rsidRPr="00AA1001">
              <w:rPr>
                <w:rFonts w:ascii="Marianne" w:hAnsi="Marianne"/>
                <w:color w:val="auto"/>
                <w:sz w:val="20"/>
                <w:szCs w:val="20"/>
                <w:lang w:eastAsia="ar-SA"/>
              </w:rPr>
              <w:t>, placés au sein des Directions Régionales de l’Alimentation, de l’Agri</w:t>
            </w:r>
            <w:r>
              <w:rPr>
                <w:rFonts w:ascii="Marianne" w:hAnsi="Marianne"/>
                <w:color w:val="auto"/>
                <w:sz w:val="20"/>
                <w:szCs w:val="20"/>
                <w:lang w:eastAsia="ar-SA"/>
              </w:rPr>
              <w:t>culture et de la Forêt (DRAAF).</w:t>
            </w:r>
          </w:p>
          <w:p w14:paraId="3186E129" w14:textId="77777777" w:rsidR="00B97B5D" w:rsidRPr="00890620" w:rsidRDefault="00B97B5D" w:rsidP="007153E1">
            <w:pPr>
              <w:suppressAutoHyphens/>
              <w:jc w:val="both"/>
              <w:rPr>
                <w:rFonts w:ascii="Marianne" w:hAnsi="Marianne"/>
                <w:sz w:val="20"/>
                <w:szCs w:val="20"/>
              </w:rPr>
            </w:pPr>
            <w:r>
              <w:rPr>
                <w:rFonts w:ascii="Marianne" w:hAnsi="Marianne"/>
                <w:sz w:val="20"/>
                <w:szCs w:val="20"/>
              </w:rPr>
              <w:t>En Grand-Est</w:t>
            </w:r>
            <w:r>
              <w:rPr>
                <w:rFonts w:ascii="Calibri" w:hAnsi="Calibri" w:cs="Calibri"/>
                <w:sz w:val="20"/>
                <w:szCs w:val="20"/>
              </w:rPr>
              <w:t>, l</w:t>
            </w:r>
            <w:r w:rsidRPr="00890620">
              <w:rPr>
                <w:rFonts w:ascii="Marianne" w:hAnsi="Marianne"/>
                <w:sz w:val="20"/>
                <w:szCs w:val="20"/>
              </w:rPr>
              <w:t xml:space="preserve">e Service Régional d’Economie Agricole et d’Agroalimentaire (SREAA) assure une fonction de pilotage, d’animation et d’appui à la mise en œuvre au niveau régional des politiques publiques agricoles et agroalimentaires européennes et nationales. Composé d’une cinquantaine d’agents répartis sur 3 sites, le service s’organise en 4 pôles par domaine de compétences : </w:t>
            </w:r>
          </w:p>
          <w:p w14:paraId="1E78A170" w14:textId="77777777" w:rsidR="00B97B5D" w:rsidRPr="007F6AD3" w:rsidRDefault="00B97B5D" w:rsidP="007153E1">
            <w:pPr>
              <w:autoSpaceDE w:val="0"/>
              <w:autoSpaceDN w:val="0"/>
              <w:adjustRightInd w:val="0"/>
              <w:rPr>
                <w:rFonts w:ascii="Marianne" w:hAnsi="Marianne"/>
                <w:sz w:val="20"/>
                <w:szCs w:val="20"/>
              </w:rPr>
            </w:pPr>
            <w:r w:rsidRPr="007F6AD3">
              <w:rPr>
                <w:rFonts w:ascii="Marianne" w:hAnsi="Marianne"/>
                <w:sz w:val="20"/>
                <w:szCs w:val="20"/>
              </w:rPr>
              <w:t>- pôle</w:t>
            </w:r>
            <w:r w:rsidRPr="007F6AD3">
              <w:rPr>
                <w:rFonts w:ascii="Marianne" w:hAnsi="Marianne" w:cs="Liberation Serif"/>
                <w:sz w:val="18"/>
                <w:szCs w:val="18"/>
              </w:rPr>
              <w:t xml:space="preserve"> </w:t>
            </w:r>
            <w:r w:rsidRPr="007F6AD3">
              <w:rPr>
                <w:rFonts w:ascii="Marianne" w:hAnsi="Marianne"/>
                <w:sz w:val="20"/>
                <w:szCs w:val="20"/>
              </w:rPr>
              <w:t>foncier, installation, transmission (Châlons-en-Champagne) ;</w:t>
            </w:r>
          </w:p>
          <w:p w14:paraId="14D5FA5D" w14:textId="77777777" w:rsidR="00B97B5D" w:rsidRPr="007F6AD3" w:rsidRDefault="00B97B5D" w:rsidP="007153E1">
            <w:pPr>
              <w:autoSpaceDE w:val="0"/>
              <w:autoSpaceDN w:val="0"/>
              <w:adjustRightInd w:val="0"/>
              <w:jc w:val="both"/>
              <w:rPr>
                <w:rFonts w:ascii="Marianne" w:hAnsi="Marianne"/>
                <w:sz w:val="20"/>
                <w:szCs w:val="20"/>
              </w:rPr>
            </w:pPr>
            <w:r w:rsidRPr="007F6AD3">
              <w:rPr>
                <w:rFonts w:ascii="Marianne" w:hAnsi="Marianne"/>
                <w:sz w:val="20"/>
                <w:szCs w:val="20"/>
              </w:rPr>
              <w:t xml:space="preserve">- pôle </w:t>
            </w:r>
            <w:proofErr w:type="spellStart"/>
            <w:r w:rsidRPr="007F6AD3">
              <w:rPr>
                <w:rFonts w:ascii="Marianne" w:hAnsi="Marianne"/>
                <w:sz w:val="20"/>
                <w:szCs w:val="20"/>
              </w:rPr>
              <w:t>FranceAgriMer</w:t>
            </w:r>
            <w:proofErr w:type="spellEnd"/>
            <w:r w:rsidRPr="007F6AD3">
              <w:rPr>
                <w:rFonts w:ascii="Marianne" w:hAnsi="Marianne"/>
                <w:sz w:val="20"/>
                <w:szCs w:val="20"/>
              </w:rPr>
              <w:t xml:space="preserve"> (Châlons-en-Champagne, Metz et Strasbourg) ;</w:t>
            </w:r>
          </w:p>
          <w:p w14:paraId="6FF28FDC" w14:textId="77777777" w:rsidR="00B97B5D" w:rsidRPr="007F6AD3" w:rsidRDefault="00B97B5D" w:rsidP="007153E1">
            <w:pPr>
              <w:autoSpaceDE w:val="0"/>
              <w:autoSpaceDN w:val="0"/>
              <w:adjustRightInd w:val="0"/>
              <w:rPr>
                <w:rFonts w:ascii="Marianne" w:hAnsi="Marianne"/>
                <w:sz w:val="20"/>
                <w:szCs w:val="20"/>
              </w:rPr>
            </w:pPr>
            <w:r w:rsidRPr="007F6AD3">
              <w:rPr>
                <w:rFonts w:ascii="Marianne" w:hAnsi="Marianne"/>
                <w:sz w:val="20"/>
                <w:szCs w:val="20"/>
              </w:rPr>
              <w:t>- pôle transitions agro-écologiques (Metz) ;</w:t>
            </w:r>
          </w:p>
          <w:p w14:paraId="4785CF1A" w14:textId="77777777" w:rsidR="00B97B5D" w:rsidRPr="007F6AD3" w:rsidRDefault="00B97B5D" w:rsidP="007153E1">
            <w:pPr>
              <w:autoSpaceDE w:val="0"/>
              <w:autoSpaceDN w:val="0"/>
              <w:adjustRightInd w:val="0"/>
              <w:rPr>
                <w:rFonts w:ascii="Marianne" w:hAnsi="Marianne"/>
                <w:sz w:val="20"/>
                <w:szCs w:val="20"/>
              </w:rPr>
            </w:pPr>
            <w:r w:rsidRPr="007F6AD3">
              <w:rPr>
                <w:rFonts w:ascii="Marianne" w:hAnsi="Marianne"/>
                <w:sz w:val="20"/>
                <w:szCs w:val="20"/>
              </w:rPr>
              <w:t>- pôle aides surfaces, agri-environnement et biodiversité (Strasbourg).</w:t>
            </w:r>
          </w:p>
          <w:p w14:paraId="7366ECBD" w14:textId="77777777" w:rsidR="00B97B5D" w:rsidRPr="00890620" w:rsidRDefault="00B97B5D" w:rsidP="007153E1">
            <w:pPr>
              <w:suppressAutoHyphens/>
              <w:jc w:val="both"/>
              <w:rPr>
                <w:rFonts w:ascii="Marianne" w:hAnsi="Marianne"/>
                <w:sz w:val="20"/>
                <w:szCs w:val="20"/>
              </w:rPr>
            </w:pPr>
          </w:p>
          <w:p w14:paraId="4E94F5C3" w14:textId="77777777" w:rsidR="00B97B5D" w:rsidRPr="00890620" w:rsidRDefault="00B97B5D" w:rsidP="007153E1">
            <w:pPr>
              <w:suppressAutoHyphens/>
              <w:jc w:val="both"/>
              <w:rPr>
                <w:rFonts w:ascii="Marianne" w:hAnsi="Marianne"/>
                <w:sz w:val="20"/>
                <w:szCs w:val="20"/>
              </w:rPr>
            </w:pPr>
            <w:r w:rsidRPr="00890620">
              <w:rPr>
                <w:rFonts w:ascii="Marianne" w:hAnsi="Marianne"/>
                <w:sz w:val="20"/>
                <w:szCs w:val="20"/>
              </w:rPr>
              <w:t xml:space="preserve">Seul pôle du SREAA réparti sur les 3 sites de la DRAAF, le pôle </w:t>
            </w:r>
            <w:proofErr w:type="spellStart"/>
            <w:r w:rsidRPr="00890620">
              <w:rPr>
                <w:rFonts w:ascii="Marianne" w:hAnsi="Marianne"/>
                <w:sz w:val="20"/>
                <w:szCs w:val="20"/>
              </w:rPr>
              <w:t>FranceAgriMer</w:t>
            </w:r>
            <w:proofErr w:type="spellEnd"/>
            <w:r w:rsidRPr="00890620">
              <w:rPr>
                <w:rFonts w:ascii="Marianne" w:hAnsi="Marianne"/>
                <w:sz w:val="20"/>
                <w:szCs w:val="20"/>
              </w:rPr>
              <w:t xml:space="preserve"> se compose d’environ 25 agents issus de </w:t>
            </w:r>
            <w:proofErr w:type="spellStart"/>
            <w:r w:rsidRPr="00890620">
              <w:rPr>
                <w:rFonts w:ascii="Marianne" w:hAnsi="Marianne"/>
                <w:sz w:val="20"/>
                <w:szCs w:val="20"/>
              </w:rPr>
              <w:t>FranceAgrimer</w:t>
            </w:r>
            <w:proofErr w:type="spellEnd"/>
            <w:r w:rsidRPr="00890620">
              <w:rPr>
                <w:rFonts w:ascii="Marianne" w:hAnsi="Marianne"/>
                <w:sz w:val="20"/>
                <w:szCs w:val="20"/>
              </w:rPr>
              <w:t xml:space="preserve"> et du Ministère de l’agriculture. Fort de cette double origine et de cette richesse de compétences, le pôle regroupe l’ensemble des missions de suivi, d’animation et de mise en œuvre des dispositifs de soutien aux filières. Compétent à la fois sur le secteur agricole et agroalimentaire, il privilégie une approche transversale des filières, de l’amont à l’aval.  </w:t>
            </w:r>
          </w:p>
          <w:p w14:paraId="43A51148" w14:textId="77777777" w:rsidR="00B97B5D" w:rsidRPr="00890620" w:rsidRDefault="00B97B5D" w:rsidP="007153E1">
            <w:pPr>
              <w:suppressAutoHyphens/>
              <w:jc w:val="both"/>
              <w:rPr>
                <w:rFonts w:ascii="Marianne" w:hAnsi="Marianne"/>
                <w:sz w:val="20"/>
                <w:szCs w:val="20"/>
              </w:rPr>
            </w:pPr>
            <w:r w:rsidRPr="00890620">
              <w:rPr>
                <w:rFonts w:ascii="Marianne" w:hAnsi="Marianne"/>
                <w:sz w:val="20"/>
                <w:szCs w:val="20"/>
              </w:rPr>
              <w:t xml:space="preserve">Pour assurer la proximité avec les partenaires professionnels et les porteurs de projets, le pôle s’articule autour de 4 unités spécialisées : </w:t>
            </w:r>
          </w:p>
          <w:p w14:paraId="2E94D006" w14:textId="77777777" w:rsidR="00B97B5D" w:rsidRPr="00890620" w:rsidRDefault="00B97B5D" w:rsidP="007153E1">
            <w:pPr>
              <w:suppressAutoHyphens/>
              <w:jc w:val="both"/>
              <w:rPr>
                <w:rFonts w:ascii="Marianne" w:hAnsi="Marianne"/>
                <w:sz w:val="20"/>
                <w:szCs w:val="20"/>
              </w:rPr>
            </w:pPr>
            <w:r w:rsidRPr="00890620">
              <w:rPr>
                <w:rFonts w:ascii="Marianne" w:hAnsi="Marianne"/>
                <w:sz w:val="20"/>
                <w:szCs w:val="20"/>
              </w:rPr>
              <w:t xml:space="preserve">- unité « grandes cultures » à </w:t>
            </w:r>
            <w:proofErr w:type="spellStart"/>
            <w:r w:rsidRPr="00890620">
              <w:rPr>
                <w:rFonts w:ascii="Marianne" w:hAnsi="Marianne"/>
                <w:sz w:val="20"/>
                <w:szCs w:val="20"/>
              </w:rPr>
              <w:t>Châlons</w:t>
            </w:r>
            <w:proofErr w:type="spellEnd"/>
            <w:r w:rsidRPr="00890620">
              <w:rPr>
                <w:rFonts w:ascii="Marianne" w:hAnsi="Marianne"/>
                <w:sz w:val="20"/>
                <w:szCs w:val="20"/>
              </w:rPr>
              <w:t xml:space="preserve"> en champagne ;</w:t>
            </w:r>
          </w:p>
          <w:p w14:paraId="1DFD39FE" w14:textId="77777777" w:rsidR="00B97B5D" w:rsidRPr="00890620" w:rsidRDefault="00B97B5D" w:rsidP="007153E1">
            <w:pPr>
              <w:suppressAutoHyphens/>
              <w:jc w:val="both"/>
              <w:rPr>
                <w:rFonts w:ascii="Marianne" w:hAnsi="Marianne"/>
                <w:sz w:val="20"/>
                <w:szCs w:val="20"/>
              </w:rPr>
            </w:pPr>
            <w:r w:rsidRPr="00890620">
              <w:rPr>
                <w:rFonts w:ascii="Marianne" w:hAnsi="Marianne"/>
                <w:sz w:val="20"/>
                <w:szCs w:val="20"/>
              </w:rPr>
              <w:t xml:space="preserve">- unité « investissement vitivinicole » ; à </w:t>
            </w:r>
            <w:proofErr w:type="spellStart"/>
            <w:r w:rsidRPr="00890620">
              <w:rPr>
                <w:rFonts w:ascii="Marianne" w:hAnsi="Marianne"/>
                <w:sz w:val="20"/>
                <w:szCs w:val="20"/>
              </w:rPr>
              <w:t>Châlons</w:t>
            </w:r>
            <w:proofErr w:type="spellEnd"/>
            <w:r w:rsidRPr="00890620">
              <w:rPr>
                <w:rFonts w:ascii="Marianne" w:hAnsi="Marianne"/>
                <w:sz w:val="20"/>
                <w:szCs w:val="20"/>
              </w:rPr>
              <w:t xml:space="preserve"> en champagne et à Strasbourg ;</w:t>
            </w:r>
          </w:p>
          <w:p w14:paraId="16A68783" w14:textId="77777777" w:rsidR="00B97B5D" w:rsidRPr="00890620" w:rsidRDefault="00B97B5D" w:rsidP="007153E1">
            <w:pPr>
              <w:suppressAutoHyphens/>
              <w:jc w:val="both"/>
              <w:rPr>
                <w:rFonts w:ascii="Marianne" w:hAnsi="Marianne"/>
                <w:sz w:val="20"/>
                <w:szCs w:val="20"/>
              </w:rPr>
            </w:pPr>
            <w:r w:rsidRPr="00890620">
              <w:rPr>
                <w:rFonts w:ascii="Marianne" w:hAnsi="Marianne"/>
                <w:sz w:val="20"/>
                <w:szCs w:val="20"/>
              </w:rPr>
              <w:t>- unité « productions viticoles et certification houblon » à Strasbourg ;</w:t>
            </w:r>
          </w:p>
          <w:p w14:paraId="2A97DF24" w14:textId="45DE1320" w:rsidR="00B97B5D" w:rsidRPr="00F25D6B" w:rsidRDefault="00B97B5D" w:rsidP="00F25D6B">
            <w:pPr>
              <w:pStyle w:val="Default"/>
              <w:spacing w:after="60"/>
              <w:jc w:val="both"/>
              <w:rPr>
                <w:rFonts w:ascii="Marianne" w:hAnsi="Marianne"/>
                <w:color w:val="auto"/>
                <w:sz w:val="20"/>
                <w:szCs w:val="20"/>
                <w:lang w:eastAsia="ar-SA"/>
              </w:rPr>
            </w:pPr>
            <w:r w:rsidRPr="00890620">
              <w:rPr>
                <w:rFonts w:ascii="Marianne" w:hAnsi="Marianne"/>
                <w:sz w:val="20"/>
                <w:szCs w:val="20"/>
              </w:rPr>
              <w:t xml:space="preserve">- unité « contrôle » à </w:t>
            </w:r>
            <w:proofErr w:type="spellStart"/>
            <w:r w:rsidRPr="00890620">
              <w:rPr>
                <w:rFonts w:ascii="Marianne" w:hAnsi="Marianne"/>
                <w:sz w:val="20"/>
                <w:szCs w:val="20"/>
              </w:rPr>
              <w:t>Châlons</w:t>
            </w:r>
            <w:proofErr w:type="spellEnd"/>
            <w:r w:rsidRPr="00890620">
              <w:rPr>
                <w:rFonts w:ascii="Marianne" w:hAnsi="Marianne"/>
                <w:sz w:val="20"/>
                <w:szCs w:val="20"/>
              </w:rPr>
              <w:t>, Metz et Strasbourg.</w:t>
            </w:r>
          </w:p>
        </w:tc>
      </w:tr>
    </w:tbl>
    <w:tbl>
      <w:tblPr>
        <w:tblStyle w:val="Grilledutableau4"/>
        <w:tblW w:w="10916" w:type="dxa"/>
        <w:tblInd w:w="-289" w:type="dxa"/>
        <w:tblLook w:val="04A0" w:firstRow="1" w:lastRow="0" w:firstColumn="1" w:lastColumn="0" w:noHBand="0" w:noVBand="1"/>
      </w:tblPr>
      <w:tblGrid>
        <w:gridCol w:w="10916"/>
      </w:tblGrid>
      <w:tr w:rsidR="00F25D6B" w:rsidRPr="00F25D6B" w14:paraId="30E2CF64" w14:textId="77777777" w:rsidTr="00F25D6B">
        <w:tc>
          <w:tcPr>
            <w:tcW w:w="10916" w:type="dxa"/>
            <w:shd w:val="clear" w:color="auto" w:fill="auto"/>
            <w:vAlign w:val="center"/>
          </w:tcPr>
          <w:p w14:paraId="6F687B43" w14:textId="0EF32D9A" w:rsidR="00F25D6B" w:rsidRPr="00F25D6B" w:rsidRDefault="00F25D6B" w:rsidP="007153E1">
            <w:pPr>
              <w:jc w:val="center"/>
              <w:rPr>
                <w:rFonts w:ascii="Marianne" w:hAnsi="Marianne"/>
                <w:b/>
                <w:color w:val="006380"/>
                <w:sz w:val="20"/>
                <w:szCs w:val="20"/>
              </w:rPr>
            </w:pPr>
            <w:r w:rsidRPr="00F25D6B">
              <w:rPr>
                <w:rFonts w:ascii="Marianne" w:hAnsi="Marianne"/>
                <w:sz w:val="20"/>
                <w:szCs w:val="20"/>
              </w:rPr>
              <w:br w:type="page"/>
            </w:r>
            <w:r w:rsidRPr="00F25D6B">
              <w:rPr>
                <w:rFonts w:ascii="Marianne" w:hAnsi="Marianne"/>
                <w:b/>
                <w:color w:val="006380"/>
                <w:sz w:val="20"/>
                <w:szCs w:val="20"/>
              </w:rPr>
              <w:t>Objectifs du poste</w:t>
            </w:r>
            <w:r w:rsidR="004A4759">
              <w:rPr>
                <w:rFonts w:ascii="Marianne" w:hAnsi="Marianne"/>
                <w:b/>
                <w:color w:val="006380"/>
                <w:sz w:val="20"/>
                <w:szCs w:val="20"/>
              </w:rPr>
              <w:t> :</w:t>
            </w:r>
          </w:p>
          <w:p w14:paraId="30F48D70" w14:textId="28545639" w:rsidR="00F25D6B" w:rsidRPr="004A4759" w:rsidRDefault="00F25D6B" w:rsidP="007153E1">
            <w:pPr>
              <w:ind w:right="-79"/>
              <w:jc w:val="both"/>
              <w:rPr>
                <w:rFonts w:ascii="Marianne" w:hAnsi="Marianne"/>
                <w:color w:val="000000"/>
                <w:sz w:val="20"/>
                <w:szCs w:val="20"/>
              </w:rPr>
            </w:pPr>
            <w:r w:rsidRPr="00F25D6B">
              <w:rPr>
                <w:rFonts w:ascii="Marianne" w:hAnsi="Marianne"/>
                <w:sz w:val="20"/>
                <w:szCs w:val="20"/>
              </w:rPr>
              <w:t xml:space="preserve">Sous l'autorité hiérarchique </w:t>
            </w:r>
            <w:r w:rsidRPr="00F25D6B">
              <w:rPr>
                <w:rFonts w:ascii="Marianne" w:hAnsi="Marianne"/>
                <w:color w:val="000000"/>
                <w:sz w:val="20"/>
                <w:szCs w:val="20"/>
              </w:rPr>
              <w:t>du chef d’unité, le contrôleur pluri-filières assure les contrôles en entreprises et/ou en exploitations</w:t>
            </w:r>
            <w:r w:rsidRPr="00F25D6B">
              <w:rPr>
                <w:rFonts w:ascii="Marianne" w:hAnsi="Marianne"/>
                <w:sz w:val="20"/>
                <w:szCs w:val="20"/>
              </w:rPr>
              <w:t xml:space="preserve"> </w:t>
            </w:r>
            <w:r w:rsidRPr="00F25D6B">
              <w:rPr>
                <w:rFonts w:ascii="Marianne" w:hAnsi="Marianne"/>
                <w:color w:val="000000"/>
                <w:sz w:val="20"/>
                <w:szCs w:val="20"/>
              </w:rPr>
              <w:t>de type physique et documentaire conformément aux réglementations nationales ou communautaires.</w:t>
            </w:r>
            <w:r w:rsidRPr="00F25D6B">
              <w:rPr>
                <w:rFonts w:ascii="Marianne" w:hAnsi="Marianne"/>
                <w:sz w:val="20"/>
                <w:szCs w:val="20"/>
              </w:rPr>
              <w:t xml:space="preserve"> </w:t>
            </w:r>
            <w:r w:rsidRPr="00F25D6B">
              <w:rPr>
                <w:rFonts w:ascii="Marianne" w:hAnsi="Marianne"/>
                <w:color w:val="000000"/>
                <w:sz w:val="20"/>
                <w:szCs w:val="20"/>
              </w:rPr>
              <w:t>Les contrôles portent sur l'ensemble des filières agricoles, principalement viticulture, grandes cultures, P</w:t>
            </w:r>
            <w:r>
              <w:rPr>
                <w:rFonts w:ascii="Marianne" w:hAnsi="Marianne"/>
                <w:color w:val="000000"/>
                <w:sz w:val="20"/>
                <w:szCs w:val="20"/>
              </w:rPr>
              <w:t xml:space="preserve">esée </w:t>
            </w:r>
            <w:r w:rsidRPr="00F25D6B">
              <w:rPr>
                <w:rFonts w:ascii="Marianne" w:hAnsi="Marianne"/>
                <w:color w:val="000000"/>
                <w:sz w:val="20"/>
                <w:szCs w:val="20"/>
              </w:rPr>
              <w:t>C</w:t>
            </w:r>
            <w:r>
              <w:rPr>
                <w:rFonts w:ascii="Marianne" w:hAnsi="Marianne"/>
                <w:color w:val="000000"/>
                <w:sz w:val="20"/>
                <w:szCs w:val="20"/>
              </w:rPr>
              <w:t xml:space="preserve">lassement, </w:t>
            </w:r>
            <w:r w:rsidRPr="00F25D6B">
              <w:rPr>
                <w:rFonts w:ascii="Marianne" w:hAnsi="Marianne"/>
                <w:color w:val="000000"/>
                <w:sz w:val="20"/>
                <w:szCs w:val="20"/>
              </w:rPr>
              <w:t>M</w:t>
            </w:r>
            <w:r>
              <w:rPr>
                <w:rFonts w:ascii="Marianne" w:hAnsi="Marianne"/>
                <w:color w:val="000000"/>
                <w:sz w:val="20"/>
                <w:szCs w:val="20"/>
              </w:rPr>
              <w:t>arquage (PCM) en abattoir, équarrissage, apiculture, certification houblon..</w:t>
            </w:r>
            <w:r w:rsidRPr="00F25D6B">
              <w:rPr>
                <w:rFonts w:ascii="Marianne" w:hAnsi="Marianne"/>
                <w:color w:val="000000"/>
                <w:sz w:val="20"/>
                <w:szCs w:val="20"/>
              </w:rPr>
              <w:t>.</w:t>
            </w:r>
          </w:p>
        </w:tc>
      </w:tr>
    </w:tbl>
    <w:tbl>
      <w:tblPr>
        <w:tblStyle w:val="Grilledutableau5"/>
        <w:tblW w:w="10916" w:type="dxa"/>
        <w:tblInd w:w="-289" w:type="dxa"/>
        <w:tblLook w:val="04A0" w:firstRow="1" w:lastRow="0" w:firstColumn="1" w:lastColumn="0" w:noHBand="0" w:noVBand="1"/>
      </w:tblPr>
      <w:tblGrid>
        <w:gridCol w:w="10916"/>
      </w:tblGrid>
      <w:tr w:rsidR="004A4759" w:rsidRPr="00FA1DE1" w14:paraId="1C86DC68" w14:textId="77777777" w:rsidTr="004A4759">
        <w:tc>
          <w:tcPr>
            <w:tcW w:w="10916" w:type="dxa"/>
            <w:shd w:val="clear" w:color="auto" w:fill="auto"/>
            <w:vAlign w:val="center"/>
          </w:tcPr>
          <w:p w14:paraId="7A81014C" w14:textId="6240C2F2" w:rsidR="004A4759" w:rsidRDefault="004A4759" w:rsidP="007153E1">
            <w:pPr>
              <w:jc w:val="center"/>
              <w:rPr>
                <w:rFonts w:ascii="Marianne" w:hAnsi="Marianne"/>
                <w:b/>
                <w:color w:val="006380"/>
                <w:sz w:val="21"/>
                <w:szCs w:val="21"/>
              </w:rPr>
            </w:pPr>
            <w:r w:rsidRPr="00AA1001">
              <w:rPr>
                <w:rFonts w:ascii="Marianne" w:hAnsi="Marianne"/>
                <w:b/>
                <w:color w:val="006380"/>
                <w:sz w:val="21"/>
                <w:szCs w:val="21"/>
              </w:rPr>
              <w:lastRenderedPageBreak/>
              <w:t>Missions et activités principales</w:t>
            </w:r>
            <w:r>
              <w:rPr>
                <w:rFonts w:ascii="Marianne" w:hAnsi="Marianne"/>
                <w:b/>
                <w:color w:val="006380"/>
                <w:sz w:val="21"/>
                <w:szCs w:val="21"/>
              </w:rPr>
              <w:t> :</w:t>
            </w:r>
          </w:p>
          <w:p w14:paraId="270C4970" w14:textId="77777777" w:rsidR="004A4759" w:rsidRPr="004A4759" w:rsidRDefault="004A4759" w:rsidP="004A4759">
            <w:pPr>
              <w:pStyle w:val="NormalWeb"/>
              <w:spacing w:before="0" w:beforeAutospacing="0" w:after="0" w:afterAutospacing="0"/>
              <w:rPr>
                <w:rFonts w:ascii="Marianne" w:hAnsi="Marianne" w:cs="Arial"/>
                <w:sz w:val="20"/>
                <w:szCs w:val="20"/>
              </w:rPr>
            </w:pPr>
            <w:r w:rsidRPr="004A4759">
              <w:rPr>
                <w:rFonts w:ascii="Marianne" w:hAnsi="Marianne" w:cs="Arial"/>
                <w:sz w:val="20"/>
                <w:szCs w:val="20"/>
              </w:rPr>
              <w:t xml:space="preserve">Les missions </w:t>
            </w:r>
            <w:r w:rsidRPr="004A4759">
              <w:rPr>
                <w:rFonts w:ascii="Marianne" w:hAnsi="Marianne" w:cs="Arial"/>
                <w:color w:val="000000"/>
                <w:sz w:val="20"/>
                <w:szCs w:val="20"/>
              </w:rPr>
              <w:t>du contrôleur</w:t>
            </w:r>
            <w:r w:rsidRPr="004A4759">
              <w:rPr>
                <w:rFonts w:ascii="Marianne" w:hAnsi="Marianne"/>
                <w:color w:val="000000"/>
                <w:sz w:val="20"/>
                <w:szCs w:val="20"/>
              </w:rPr>
              <w:t xml:space="preserve"> </w:t>
            </w:r>
            <w:r w:rsidRPr="004A4759">
              <w:rPr>
                <w:rFonts w:ascii="Marianne" w:hAnsi="Marianne" w:cs="Arial"/>
                <w:sz w:val="20"/>
                <w:szCs w:val="20"/>
              </w:rPr>
              <w:t>de l'unité sont notamment :</w:t>
            </w:r>
          </w:p>
          <w:p w14:paraId="1D6A2103" w14:textId="72127023" w:rsidR="004A4759" w:rsidRPr="004A4759" w:rsidRDefault="004A4759" w:rsidP="004A4759">
            <w:pPr>
              <w:autoSpaceDE w:val="0"/>
              <w:snapToGrid w:val="0"/>
              <w:contextualSpacing/>
              <w:jc w:val="both"/>
              <w:rPr>
                <w:rFonts w:ascii="Marianne" w:hAnsi="Marianne"/>
                <w:color w:val="000000"/>
                <w:sz w:val="20"/>
                <w:szCs w:val="20"/>
              </w:rPr>
            </w:pPr>
            <w:r w:rsidRPr="004A4759">
              <w:rPr>
                <w:rFonts w:ascii="Marianne" w:hAnsi="Marianne"/>
                <w:color w:val="000000"/>
                <w:sz w:val="20"/>
                <w:szCs w:val="20"/>
              </w:rPr>
              <w:t xml:space="preserve">- </w:t>
            </w:r>
            <w:r>
              <w:rPr>
                <w:rFonts w:ascii="Marianne" w:hAnsi="Marianne"/>
                <w:color w:val="000000"/>
                <w:sz w:val="20"/>
                <w:szCs w:val="20"/>
              </w:rPr>
              <w:t>Etudier le dossier</w:t>
            </w:r>
            <w:r w:rsidR="002F6A91">
              <w:rPr>
                <w:rFonts w:ascii="Marianne" w:hAnsi="Marianne"/>
                <w:color w:val="000000"/>
                <w:sz w:val="20"/>
                <w:szCs w:val="20"/>
              </w:rPr>
              <w:t xml:space="preserve"> à contrôler</w:t>
            </w:r>
            <w:r>
              <w:rPr>
                <w:rFonts w:ascii="Marianne" w:hAnsi="Marianne"/>
                <w:color w:val="000000"/>
                <w:sz w:val="20"/>
                <w:szCs w:val="20"/>
              </w:rPr>
              <w:t xml:space="preserve">, </w:t>
            </w:r>
            <w:r w:rsidRPr="004A4759">
              <w:rPr>
                <w:rFonts w:ascii="Marianne" w:hAnsi="Marianne"/>
                <w:color w:val="000000"/>
                <w:sz w:val="20"/>
                <w:szCs w:val="20"/>
              </w:rPr>
              <w:t>préparer (phase administrative), réaliser les contrôles sur place ou à distance et rédiger les rapports de contrôle,</w:t>
            </w:r>
          </w:p>
          <w:p w14:paraId="0B8122F8" w14:textId="77777777" w:rsidR="004A4759" w:rsidRPr="004A4759" w:rsidRDefault="004A4759" w:rsidP="004A4759">
            <w:pPr>
              <w:autoSpaceDE w:val="0"/>
              <w:snapToGrid w:val="0"/>
              <w:jc w:val="both"/>
              <w:rPr>
                <w:rFonts w:ascii="Marianne" w:hAnsi="Marianne"/>
                <w:color w:val="000000"/>
                <w:sz w:val="20"/>
                <w:szCs w:val="20"/>
              </w:rPr>
            </w:pPr>
            <w:r w:rsidRPr="004A4759">
              <w:rPr>
                <w:rFonts w:ascii="Marianne" w:hAnsi="Marianne"/>
                <w:color w:val="000000"/>
                <w:sz w:val="20"/>
                <w:szCs w:val="20"/>
              </w:rPr>
              <w:t>- mettre à jour le logiciel suivi des contrôles,</w:t>
            </w:r>
          </w:p>
          <w:p w14:paraId="74274461" w14:textId="77777777" w:rsidR="004A4759" w:rsidRPr="004A4759" w:rsidRDefault="004A4759" w:rsidP="004A4759">
            <w:pPr>
              <w:autoSpaceDE w:val="0"/>
              <w:snapToGrid w:val="0"/>
              <w:jc w:val="both"/>
              <w:rPr>
                <w:rFonts w:ascii="Marianne" w:hAnsi="Marianne"/>
                <w:color w:val="000000"/>
                <w:sz w:val="20"/>
                <w:szCs w:val="20"/>
              </w:rPr>
            </w:pPr>
            <w:r w:rsidRPr="004A4759">
              <w:rPr>
                <w:rFonts w:ascii="Marianne" w:hAnsi="Marianne"/>
                <w:color w:val="000000"/>
                <w:sz w:val="20"/>
                <w:szCs w:val="20"/>
              </w:rPr>
              <w:t>- contribuer à la supervision de dossiers de contrôle,</w:t>
            </w:r>
          </w:p>
          <w:p w14:paraId="21773799" w14:textId="77777777" w:rsidR="004A4759" w:rsidRPr="004A4759" w:rsidRDefault="004A4759" w:rsidP="004A4759">
            <w:pPr>
              <w:autoSpaceDE w:val="0"/>
              <w:snapToGrid w:val="0"/>
              <w:jc w:val="both"/>
              <w:rPr>
                <w:rFonts w:ascii="Marianne" w:hAnsi="Marianne"/>
                <w:color w:val="000000"/>
                <w:sz w:val="20"/>
                <w:szCs w:val="20"/>
              </w:rPr>
            </w:pPr>
            <w:r w:rsidRPr="004A4759">
              <w:rPr>
                <w:rFonts w:ascii="Marianne" w:hAnsi="Marianne"/>
                <w:color w:val="000000"/>
                <w:sz w:val="20"/>
                <w:szCs w:val="20"/>
              </w:rPr>
              <w:t>- en cas de besoin, participer à la gestion administrative de dossiers d'aides.</w:t>
            </w:r>
          </w:p>
          <w:p w14:paraId="759CB3E2" w14:textId="77777777" w:rsidR="004A4759" w:rsidRPr="004A4759" w:rsidRDefault="004A4759" w:rsidP="004A4759">
            <w:pPr>
              <w:autoSpaceDE w:val="0"/>
              <w:snapToGrid w:val="0"/>
              <w:jc w:val="both"/>
              <w:rPr>
                <w:rFonts w:ascii="Marianne" w:hAnsi="Marianne"/>
                <w:color w:val="000000"/>
                <w:sz w:val="20"/>
                <w:szCs w:val="20"/>
              </w:rPr>
            </w:pPr>
          </w:p>
          <w:p w14:paraId="17ADD400" w14:textId="77777777" w:rsidR="004A4759" w:rsidRDefault="004A4759" w:rsidP="004A4759">
            <w:pPr>
              <w:autoSpaceDE w:val="0"/>
              <w:snapToGrid w:val="0"/>
              <w:jc w:val="both"/>
              <w:rPr>
                <w:rFonts w:ascii="Marianne" w:hAnsi="Marianne"/>
                <w:color w:val="000000"/>
                <w:sz w:val="20"/>
                <w:szCs w:val="20"/>
              </w:rPr>
            </w:pPr>
            <w:r w:rsidRPr="004A4759">
              <w:rPr>
                <w:rFonts w:ascii="Marianne" w:hAnsi="Marianne"/>
                <w:color w:val="000000"/>
                <w:sz w:val="20"/>
                <w:szCs w:val="20"/>
              </w:rPr>
              <w:t>Les contrôles sont réalisés dans l'ensemble des filières agricoles du Grand-Est : vin (aide aux investissements vitivinicoles</w:t>
            </w:r>
            <w:r>
              <w:rPr>
                <w:rFonts w:ascii="Marianne" w:hAnsi="Marianne"/>
                <w:color w:val="000000"/>
                <w:sz w:val="20"/>
                <w:szCs w:val="20"/>
              </w:rPr>
              <w:t>, aide à la promotion vin pays-tiers</w:t>
            </w:r>
            <w:r w:rsidRPr="004A4759">
              <w:rPr>
                <w:rFonts w:ascii="Marianne" w:hAnsi="Marianne"/>
                <w:color w:val="000000"/>
                <w:sz w:val="20"/>
                <w:szCs w:val="20"/>
              </w:rPr>
              <w:t>), céréale</w:t>
            </w:r>
            <w:r>
              <w:rPr>
                <w:rFonts w:ascii="Marianne" w:hAnsi="Marianne"/>
                <w:color w:val="000000"/>
                <w:sz w:val="20"/>
                <w:szCs w:val="20"/>
              </w:rPr>
              <w:t>s</w:t>
            </w:r>
            <w:r w:rsidRPr="004A4759">
              <w:rPr>
                <w:rFonts w:ascii="Marianne" w:hAnsi="Marianne"/>
                <w:color w:val="000000"/>
                <w:sz w:val="20"/>
                <w:szCs w:val="20"/>
              </w:rPr>
              <w:t>, élevage, autres aides nationales, programme Lait et fruits à l’école, fonds européen d’aide aux plus démunis</w:t>
            </w:r>
            <w:r>
              <w:rPr>
                <w:rFonts w:ascii="Marianne" w:hAnsi="Marianne"/>
                <w:color w:val="000000"/>
                <w:sz w:val="20"/>
                <w:szCs w:val="20"/>
              </w:rPr>
              <w:t>.</w:t>
            </w:r>
          </w:p>
          <w:p w14:paraId="02AAB0E3" w14:textId="77777777" w:rsidR="004A4759" w:rsidRDefault="004A4759" w:rsidP="004A4759">
            <w:pPr>
              <w:autoSpaceDE w:val="0"/>
              <w:snapToGrid w:val="0"/>
              <w:jc w:val="both"/>
              <w:rPr>
                <w:rFonts w:ascii="Marianne" w:hAnsi="Marianne"/>
                <w:color w:val="000000"/>
                <w:sz w:val="20"/>
                <w:szCs w:val="20"/>
              </w:rPr>
            </w:pPr>
          </w:p>
          <w:p w14:paraId="6950A05F" w14:textId="7860C372" w:rsidR="004A4759" w:rsidRDefault="004A4759" w:rsidP="004A4759">
            <w:pPr>
              <w:autoSpaceDE w:val="0"/>
              <w:snapToGrid w:val="0"/>
              <w:jc w:val="both"/>
              <w:rPr>
                <w:rFonts w:ascii="Marianne" w:hAnsi="Marianne"/>
                <w:color w:val="000000"/>
                <w:sz w:val="20"/>
                <w:szCs w:val="20"/>
              </w:rPr>
            </w:pPr>
            <w:r>
              <w:rPr>
                <w:rFonts w:ascii="Marianne" w:hAnsi="Marianne"/>
                <w:color w:val="000000"/>
                <w:sz w:val="20"/>
                <w:szCs w:val="20"/>
              </w:rPr>
              <w:t>A terme</w:t>
            </w:r>
            <w:r w:rsidRPr="00830491">
              <w:rPr>
                <w:rFonts w:ascii="Marianne" w:hAnsi="Marianne"/>
                <w:color w:val="000000" w:themeColor="text1"/>
                <w:sz w:val="20"/>
                <w:szCs w:val="20"/>
              </w:rPr>
              <w:t xml:space="preserve">, </w:t>
            </w:r>
            <w:r w:rsidR="008B351F" w:rsidRPr="00830491">
              <w:rPr>
                <w:rFonts w:ascii="Marianne" w:hAnsi="Marianne"/>
                <w:color w:val="000000" w:themeColor="text1"/>
                <w:sz w:val="20"/>
                <w:szCs w:val="20"/>
              </w:rPr>
              <w:t>le candidat pourrait assurer la fonction d</w:t>
            </w:r>
            <w:r w:rsidR="008B351F">
              <w:rPr>
                <w:rFonts w:ascii="Marianne" w:hAnsi="Marianne"/>
                <w:color w:val="000000"/>
                <w:sz w:val="20"/>
                <w:szCs w:val="20"/>
              </w:rPr>
              <w:t>e</w:t>
            </w:r>
            <w:r>
              <w:rPr>
                <w:rFonts w:ascii="Marianne" w:hAnsi="Marianne"/>
                <w:color w:val="000000"/>
                <w:sz w:val="20"/>
                <w:szCs w:val="20"/>
              </w:rPr>
              <w:t xml:space="preserve"> la personne-ressource en contrôle PCM en abattoir et en contrôle auprès des équarisseurs au sein du pôle de </w:t>
            </w:r>
            <w:proofErr w:type="spellStart"/>
            <w:r>
              <w:rPr>
                <w:rFonts w:ascii="Marianne" w:hAnsi="Marianne"/>
                <w:color w:val="000000"/>
                <w:sz w:val="20"/>
                <w:szCs w:val="20"/>
              </w:rPr>
              <w:t>FranceAgriMer</w:t>
            </w:r>
            <w:proofErr w:type="spellEnd"/>
            <w:r>
              <w:rPr>
                <w:rFonts w:ascii="Marianne" w:hAnsi="Marianne"/>
                <w:color w:val="000000"/>
                <w:sz w:val="20"/>
                <w:szCs w:val="20"/>
              </w:rPr>
              <w:t xml:space="preserve"> Grand Est.</w:t>
            </w:r>
          </w:p>
          <w:p w14:paraId="55254749" w14:textId="77777777" w:rsidR="004A4759" w:rsidRPr="004A4759" w:rsidRDefault="004A4759" w:rsidP="004A4759">
            <w:pPr>
              <w:pStyle w:val="NormalWeb"/>
              <w:spacing w:before="0" w:beforeAutospacing="0" w:after="0" w:afterAutospacing="0"/>
              <w:rPr>
                <w:rFonts w:ascii="Marianne" w:hAnsi="Marianne" w:cs="Arial"/>
                <w:sz w:val="20"/>
                <w:szCs w:val="20"/>
              </w:rPr>
            </w:pPr>
          </w:p>
          <w:p w14:paraId="122CA625" w14:textId="77777777" w:rsidR="004A4759" w:rsidRPr="004A4759" w:rsidRDefault="004A4759" w:rsidP="004A4759">
            <w:pPr>
              <w:autoSpaceDE w:val="0"/>
              <w:snapToGrid w:val="0"/>
              <w:jc w:val="both"/>
              <w:rPr>
                <w:rFonts w:ascii="Marianne" w:hAnsi="Marianne"/>
                <w:color w:val="000000"/>
                <w:sz w:val="20"/>
                <w:szCs w:val="20"/>
              </w:rPr>
            </w:pPr>
            <w:r w:rsidRPr="004A4759">
              <w:rPr>
                <w:rFonts w:ascii="Marianne" w:hAnsi="Marianne"/>
                <w:color w:val="000000"/>
                <w:sz w:val="20"/>
                <w:szCs w:val="20"/>
              </w:rPr>
              <w:t>Les missions sont susceptibles d'évoluer selon les besoins du service ou de l’établissement.</w:t>
            </w:r>
          </w:p>
          <w:p w14:paraId="55EE9F20" w14:textId="77777777" w:rsidR="004A4759" w:rsidRPr="004A4759" w:rsidRDefault="004A4759" w:rsidP="004A4759">
            <w:pPr>
              <w:autoSpaceDE w:val="0"/>
              <w:snapToGrid w:val="0"/>
              <w:jc w:val="both"/>
              <w:rPr>
                <w:rFonts w:ascii="Marianne" w:hAnsi="Marianne"/>
                <w:color w:val="000000"/>
                <w:sz w:val="20"/>
                <w:szCs w:val="20"/>
              </w:rPr>
            </w:pPr>
          </w:p>
          <w:p w14:paraId="0B0366AE" w14:textId="3E5B659E" w:rsidR="004A4759" w:rsidRPr="002F6A91" w:rsidRDefault="004A4759" w:rsidP="002F6A91">
            <w:pPr>
              <w:ind w:right="-79"/>
              <w:jc w:val="both"/>
              <w:rPr>
                <w:rFonts w:ascii="Marianne" w:eastAsia="Arial Unicode MS" w:hAnsi="Marianne"/>
                <w:sz w:val="20"/>
                <w:szCs w:val="20"/>
              </w:rPr>
            </w:pPr>
            <w:r w:rsidRPr="002F6A91">
              <w:rPr>
                <w:rFonts w:ascii="Marianne" w:hAnsi="Marianne"/>
                <w:color w:val="000000"/>
                <w:sz w:val="20"/>
                <w:szCs w:val="20"/>
              </w:rPr>
              <w:t>Des déplacements réguliers liés aux contrôles sur place sont à prévoir sur l’ensemble de la région Grand-Est et des appuis ponctuels à d’autres régions notamment en Bourgogne Franche-Comté, pouvant impliquer des découchés, notamment en cas de contrôle matinal.</w:t>
            </w:r>
          </w:p>
        </w:tc>
      </w:tr>
    </w:tbl>
    <w:tbl>
      <w:tblPr>
        <w:tblStyle w:val="Grilledutableau3"/>
        <w:tblW w:w="10916" w:type="dxa"/>
        <w:tblInd w:w="-289" w:type="dxa"/>
        <w:tblLook w:val="04A0" w:firstRow="1" w:lastRow="0" w:firstColumn="1" w:lastColumn="0" w:noHBand="0" w:noVBand="1"/>
      </w:tblPr>
      <w:tblGrid>
        <w:gridCol w:w="4962"/>
        <w:gridCol w:w="5954"/>
      </w:tblGrid>
      <w:tr w:rsidR="00CD2DF4" w:rsidRPr="00962E5A" w14:paraId="0225C04A" w14:textId="77777777" w:rsidTr="00CD2DF4">
        <w:tc>
          <w:tcPr>
            <w:tcW w:w="10916" w:type="dxa"/>
            <w:gridSpan w:val="2"/>
            <w:shd w:val="clear" w:color="auto" w:fill="auto"/>
            <w:vAlign w:val="center"/>
          </w:tcPr>
          <w:p w14:paraId="5358E372" w14:textId="12ED122D" w:rsidR="00CD2DF4" w:rsidRDefault="00CD2DF4" w:rsidP="007153E1">
            <w:pPr>
              <w:jc w:val="center"/>
              <w:rPr>
                <w:rFonts w:ascii="Calibri" w:hAnsi="Calibri" w:cs="Calibri"/>
                <w:b/>
                <w:color w:val="006380"/>
                <w:sz w:val="21"/>
                <w:szCs w:val="21"/>
              </w:rPr>
            </w:pPr>
            <w:r w:rsidRPr="00993B69">
              <w:rPr>
                <w:rFonts w:ascii="Marianne" w:hAnsi="Marianne"/>
                <w:b/>
                <w:color w:val="006380"/>
                <w:sz w:val="21"/>
                <w:szCs w:val="21"/>
              </w:rPr>
              <w:t>Relations fonctionnelles du poste</w:t>
            </w:r>
            <w:r w:rsidR="00536C00">
              <w:rPr>
                <w:rFonts w:ascii="Marianne" w:hAnsi="Marianne"/>
                <w:b/>
                <w:color w:val="006380"/>
                <w:sz w:val="21"/>
                <w:szCs w:val="21"/>
              </w:rPr>
              <w:t> :</w:t>
            </w:r>
          </w:p>
          <w:p w14:paraId="141A680E" w14:textId="3237E857" w:rsidR="00CD2DF4" w:rsidRPr="002F6A91" w:rsidRDefault="00CD2DF4" w:rsidP="00CD2DF4">
            <w:pPr>
              <w:pStyle w:val="Paragraphedeliste"/>
              <w:numPr>
                <w:ilvl w:val="0"/>
                <w:numId w:val="13"/>
              </w:numPr>
              <w:ind w:left="318" w:right="-79" w:hanging="283"/>
              <w:jc w:val="both"/>
              <w:rPr>
                <w:rFonts w:ascii="Marianne" w:eastAsia="Arial Unicode MS" w:hAnsi="Marianne"/>
                <w:sz w:val="20"/>
                <w:szCs w:val="20"/>
              </w:rPr>
            </w:pPr>
            <w:r w:rsidRPr="002F6A91">
              <w:rPr>
                <w:rFonts w:ascii="Marianne" w:eastAsia="Arial Unicode MS" w:hAnsi="Marianne"/>
                <w:sz w:val="20"/>
                <w:szCs w:val="20"/>
              </w:rPr>
              <w:t xml:space="preserve">Au sein de </w:t>
            </w:r>
            <w:proofErr w:type="spellStart"/>
            <w:r w:rsidRPr="002F6A91">
              <w:rPr>
                <w:rFonts w:ascii="Marianne" w:eastAsia="Arial Unicode MS" w:hAnsi="Marianne"/>
                <w:sz w:val="20"/>
                <w:szCs w:val="20"/>
              </w:rPr>
              <w:t>FranceAgriMer</w:t>
            </w:r>
            <w:proofErr w:type="spellEnd"/>
            <w:r w:rsidRPr="002F6A91">
              <w:rPr>
                <w:rFonts w:ascii="Marianne" w:eastAsia="Arial Unicode MS" w:hAnsi="Marianne"/>
                <w:sz w:val="20"/>
                <w:szCs w:val="20"/>
              </w:rPr>
              <w:t xml:space="preserve"> : Service contrôles et normalisation, agents de la DRAAF,</w:t>
            </w:r>
          </w:p>
          <w:p w14:paraId="54169A2E" w14:textId="7B1B3610" w:rsidR="00CD2DF4" w:rsidRPr="00962E5A" w:rsidRDefault="00CD2DF4" w:rsidP="00CD2DF4">
            <w:pPr>
              <w:pStyle w:val="Paragraphedeliste"/>
              <w:numPr>
                <w:ilvl w:val="0"/>
                <w:numId w:val="13"/>
              </w:numPr>
              <w:ind w:left="318" w:right="-79" w:hanging="283"/>
              <w:jc w:val="both"/>
              <w:rPr>
                <w:rFonts w:ascii="Marianne" w:eastAsia="Arial Unicode MS" w:hAnsi="Marianne"/>
                <w:sz w:val="20"/>
                <w:szCs w:val="20"/>
              </w:rPr>
            </w:pPr>
            <w:r w:rsidRPr="002F6A91">
              <w:rPr>
                <w:rFonts w:ascii="Marianne" w:eastAsia="Arial Unicode MS" w:hAnsi="Marianne"/>
                <w:sz w:val="20"/>
                <w:szCs w:val="20"/>
              </w:rPr>
              <w:t xml:space="preserve">Entreprises et </w:t>
            </w:r>
            <w:r w:rsidRPr="002F6A91">
              <w:rPr>
                <w:rFonts w:ascii="Marianne" w:hAnsi="Marianne"/>
                <w:color w:val="000000"/>
                <w:sz w:val="20"/>
              </w:rPr>
              <w:t xml:space="preserve">bénéficiaires des différents </w:t>
            </w:r>
            <w:r w:rsidRPr="00830491">
              <w:rPr>
                <w:rFonts w:ascii="Marianne" w:hAnsi="Marianne"/>
                <w:color w:val="000000" w:themeColor="text1"/>
                <w:sz w:val="20"/>
              </w:rPr>
              <w:t xml:space="preserve">dispositifs, </w:t>
            </w:r>
            <w:r w:rsidR="008B351F" w:rsidRPr="00830491">
              <w:rPr>
                <w:rFonts w:ascii="Marianne" w:hAnsi="Marianne"/>
                <w:color w:val="000000" w:themeColor="text1"/>
                <w:sz w:val="20"/>
              </w:rPr>
              <w:t>autres administrations</w:t>
            </w:r>
            <w:r w:rsidRPr="00830491">
              <w:rPr>
                <w:rFonts w:ascii="Marianne" w:hAnsi="Marianne"/>
                <w:color w:val="000000" w:themeColor="text1"/>
                <w:sz w:val="20"/>
              </w:rPr>
              <w:t xml:space="preserve">, organismes </w:t>
            </w:r>
            <w:r w:rsidRPr="002F6A91">
              <w:rPr>
                <w:rFonts w:ascii="Marianne" w:hAnsi="Marianne"/>
                <w:color w:val="000000"/>
                <w:sz w:val="20"/>
              </w:rPr>
              <w:t>professionnels agricoles, corps de contrôle externe</w:t>
            </w:r>
          </w:p>
        </w:tc>
      </w:tr>
      <w:tr w:rsidR="00CD2DF4" w:rsidRPr="00993B69" w14:paraId="48BA219F" w14:textId="77777777" w:rsidTr="00CD2DF4">
        <w:tc>
          <w:tcPr>
            <w:tcW w:w="10916" w:type="dxa"/>
            <w:gridSpan w:val="2"/>
            <w:shd w:val="clear" w:color="auto" w:fill="auto"/>
            <w:vAlign w:val="center"/>
          </w:tcPr>
          <w:p w14:paraId="7D4E87BC" w14:textId="59A2FDF7" w:rsidR="00CD2DF4" w:rsidRPr="00993B69" w:rsidRDefault="00CD2DF4" w:rsidP="007153E1">
            <w:pPr>
              <w:jc w:val="center"/>
              <w:rPr>
                <w:rFonts w:ascii="Marianne" w:eastAsia="Arial Unicode MS" w:hAnsi="Marianne"/>
                <w:b/>
                <w:color w:val="006380"/>
                <w:sz w:val="20"/>
                <w:szCs w:val="20"/>
              </w:rPr>
            </w:pPr>
            <w:r w:rsidRPr="00993B69">
              <w:rPr>
                <w:rFonts w:ascii="Marianne" w:hAnsi="Marianne"/>
                <w:b/>
                <w:color w:val="006380"/>
                <w:sz w:val="21"/>
                <w:szCs w:val="21"/>
              </w:rPr>
              <w:t>Compétences requises pour le poste</w:t>
            </w:r>
            <w:r w:rsidR="00536C00">
              <w:rPr>
                <w:rFonts w:ascii="Marianne" w:hAnsi="Marianne"/>
                <w:b/>
                <w:color w:val="006380"/>
                <w:sz w:val="21"/>
                <w:szCs w:val="21"/>
              </w:rPr>
              <w:t> :</w:t>
            </w:r>
          </w:p>
        </w:tc>
      </w:tr>
      <w:tr w:rsidR="00CD2DF4" w:rsidRPr="006F7315" w14:paraId="172876D9" w14:textId="77777777" w:rsidTr="00CD2DF4">
        <w:tc>
          <w:tcPr>
            <w:tcW w:w="4962" w:type="dxa"/>
            <w:shd w:val="clear" w:color="auto" w:fill="auto"/>
            <w:vAlign w:val="center"/>
          </w:tcPr>
          <w:p w14:paraId="27A8B7F1" w14:textId="3468461B" w:rsidR="00CD2DF4" w:rsidRPr="00993B69" w:rsidRDefault="00CD2DF4" w:rsidP="00435AFF">
            <w:pPr>
              <w:jc w:val="center"/>
              <w:rPr>
                <w:rFonts w:ascii="Marianne" w:eastAsia="Arial Unicode MS" w:hAnsi="Marianne"/>
                <w:b/>
                <w:color w:val="006380"/>
                <w:sz w:val="20"/>
                <w:szCs w:val="20"/>
              </w:rPr>
            </w:pPr>
            <w:r w:rsidRPr="00993B69">
              <w:rPr>
                <w:rFonts w:ascii="Marianne" w:eastAsia="Arial Unicode MS" w:hAnsi="Marianne"/>
                <w:b/>
                <w:color w:val="006380"/>
                <w:sz w:val="20"/>
                <w:szCs w:val="20"/>
              </w:rPr>
              <w:t>Savoirs / Connaissances</w:t>
            </w:r>
          </w:p>
          <w:p w14:paraId="7D6C2197" w14:textId="454EE301" w:rsidR="00536C00" w:rsidRPr="002F6A91" w:rsidRDefault="00536C00" w:rsidP="00435AFF">
            <w:pPr>
              <w:jc w:val="both"/>
              <w:rPr>
                <w:rFonts w:ascii="Marianne" w:hAnsi="Marianne"/>
                <w:sz w:val="20"/>
                <w:szCs w:val="20"/>
              </w:rPr>
            </w:pPr>
            <w:r w:rsidRPr="002F6A91">
              <w:rPr>
                <w:rFonts w:ascii="Marianne" w:hAnsi="Marianne"/>
                <w:sz w:val="20"/>
                <w:szCs w:val="20"/>
              </w:rPr>
              <w:t>- Connaissance des politiques agricoles et des filières agricoles ;</w:t>
            </w:r>
          </w:p>
          <w:p w14:paraId="38519FDB" w14:textId="7E676A03" w:rsidR="00536C00" w:rsidRPr="002F6A91" w:rsidRDefault="00536C00" w:rsidP="00435AFF">
            <w:pPr>
              <w:jc w:val="both"/>
              <w:rPr>
                <w:rFonts w:ascii="Marianne" w:hAnsi="Marianne"/>
                <w:bCs/>
                <w:iCs/>
                <w:sz w:val="20"/>
                <w:szCs w:val="20"/>
                <w:lang w:eastAsia="zh-CN"/>
              </w:rPr>
            </w:pPr>
            <w:r w:rsidRPr="002F6A91">
              <w:rPr>
                <w:rFonts w:ascii="Marianne" w:hAnsi="Marianne"/>
                <w:sz w:val="20"/>
                <w:szCs w:val="20"/>
              </w:rPr>
              <w:t xml:space="preserve">- </w:t>
            </w:r>
            <w:r w:rsidRPr="002F6A91">
              <w:rPr>
                <w:rFonts w:ascii="Marianne" w:hAnsi="Marianne"/>
                <w:bCs/>
                <w:iCs/>
                <w:sz w:val="20"/>
                <w:szCs w:val="20"/>
                <w:lang w:eastAsia="zh-CN"/>
              </w:rPr>
              <w:t>Connaissances techniques et agronomiques en productions animales et végétales ;</w:t>
            </w:r>
          </w:p>
          <w:p w14:paraId="2E6E7418" w14:textId="77777777" w:rsidR="00536C00" w:rsidRPr="002F6A91" w:rsidRDefault="00536C00" w:rsidP="00435AFF">
            <w:pPr>
              <w:jc w:val="both"/>
              <w:rPr>
                <w:rFonts w:ascii="Marianne" w:hAnsi="Marianne"/>
                <w:bCs/>
                <w:iCs/>
                <w:sz w:val="20"/>
                <w:szCs w:val="20"/>
                <w:lang w:eastAsia="zh-CN"/>
              </w:rPr>
            </w:pPr>
            <w:r w:rsidRPr="002F6A91">
              <w:rPr>
                <w:rFonts w:ascii="Marianne" w:hAnsi="Marianne"/>
                <w:bCs/>
                <w:iCs/>
                <w:sz w:val="20"/>
                <w:szCs w:val="20"/>
                <w:lang w:eastAsia="zh-CN"/>
              </w:rPr>
              <w:t>- Maîtrise des réglementations communautaires et nationales applicables ;</w:t>
            </w:r>
          </w:p>
          <w:p w14:paraId="5E6886E5" w14:textId="77777777" w:rsidR="00536C00" w:rsidRPr="002F6A91" w:rsidRDefault="00536C00" w:rsidP="00435AFF">
            <w:pPr>
              <w:jc w:val="both"/>
              <w:rPr>
                <w:rFonts w:ascii="Marianne" w:hAnsi="Marianne"/>
                <w:bCs/>
                <w:iCs/>
                <w:sz w:val="20"/>
                <w:szCs w:val="20"/>
                <w:lang w:eastAsia="zh-CN"/>
              </w:rPr>
            </w:pPr>
            <w:r w:rsidRPr="002F6A91">
              <w:rPr>
                <w:rFonts w:ascii="Marianne" w:hAnsi="Marianne"/>
                <w:bCs/>
                <w:iCs/>
                <w:sz w:val="20"/>
                <w:szCs w:val="20"/>
                <w:lang w:eastAsia="zh-CN"/>
              </w:rPr>
              <w:t>- Maîtrise des principes de comptabilité générale (entreprises et exploitations) et de la comptabilité matières ;</w:t>
            </w:r>
          </w:p>
          <w:p w14:paraId="60E5578D" w14:textId="61C97FE0" w:rsidR="00CD2DF4" w:rsidRPr="00536C00" w:rsidRDefault="00536C00" w:rsidP="00435AFF">
            <w:pPr>
              <w:jc w:val="both"/>
              <w:rPr>
                <w:bCs/>
                <w:iCs/>
                <w:sz w:val="20"/>
                <w:szCs w:val="20"/>
              </w:rPr>
            </w:pPr>
            <w:r w:rsidRPr="002F6A91">
              <w:rPr>
                <w:rFonts w:ascii="Marianne" w:hAnsi="Marianne"/>
                <w:bCs/>
                <w:iCs/>
                <w:sz w:val="20"/>
                <w:szCs w:val="20"/>
              </w:rPr>
              <w:t>- Connaissance du contexte organisme payeur</w:t>
            </w:r>
            <w:r>
              <w:rPr>
                <w:bCs/>
                <w:iCs/>
                <w:sz w:val="20"/>
                <w:szCs w:val="20"/>
              </w:rPr>
              <w:t>.</w:t>
            </w:r>
          </w:p>
        </w:tc>
        <w:tc>
          <w:tcPr>
            <w:tcW w:w="5954" w:type="dxa"/>
            <w:shd w:val="clear" w:color="auto" w:fill="auto"/>
          </w:tcPr>
          <w:p w14:paraId="595CAB0A" w14:textId="6D0A04D5" w:rsidR="00CD2DF4" w:rsidRPr="00993B69" w:rsidRDefault="00CD2DF4" w:rsidP="00435AFF">
            <w:pPr>
              <w:jc w:val="center"/>
              <w:rPr>
                <w:rFonts w:ascii="Marianne" w:hAnsi="Marianne"/>
                <w:b/>
                <w:color w:val="006380"/>
                <w:sz w:val="20"/>
                <w:szCs w:val="20"/>
              </w:rPr>
            </w:pPr>
            <w:r w:rsidRPr="00993B69">
              <w:rPr>
                <w:rFonts w:ascii="Marianne" w:eastAsia="Arial Unicode MS" w:hAnsi="Marianne"/>
                <w:b/>
                <w:color w:val="006380"/>
                <w:sz w:val="20"/>
                <w:szCs w:val="20"/>
              </w:rPr>
              <w:t>Savoir-faire / Maîtrise</w:t>
            </w:r>
          </w:p>
          <w:p w14:paraId="08DB35A1" w14:textId="15F62BD7" w:rsidR="00536C00" w:rsidRPr="002F6A91" w:rsidRDefault="00536C00" w:rsidP="00435AFF">
            <w:pPr>
              <w:jc w:val="both"/>
              <w:rPr>
                <w:rFonts w:ascii="Marianne" w:hAnsi="Marianne"/>
                <w:sz w:val="20"/>
                <w:szCs w:val="20"/>
                <w:lang w:val="fr-CA" w:eastAsia="fr-CA"/>
              </w:rPr>
            </w:pPr>
            <w:r w:rsidRPr="002F6A91">
              <w:rPr>
                <w:rFonts w:ascii="Marianne" w:hAnsi="Marianne"/>
                <w:bCs/>
                <w:iCs/>
                <w:sz w:val="20"/>
                <w:szCs w:val="20"/>
              </w:rPr>
              <w:t xml:space="preserve">- </w:t>
            </w:r>
            <w:r w:rsidRPr="002F6A91">
              <w:rPr>
                <w:rFonts w:ascii="Marianne" w:hAnsi="Marianne"/>
                <w:sz w:val="20"/>
                <w:szCs w:val="20"/>
                <w:lang w:val="fr-CA" w:eastAsia="fr-CA"/>
              </w:rPr>
              <w:t>Autonomie, adaptabilité et réactivité ;</w:t>
            </w:r>
          </w:p>
          <w:p w14:paraId="5CA514E3" w14:textId="1FFC9D8A" w:rsidR="00536C00" w:rsidRPr="002F6A91" w:rsidRDefault="00536C00" w:rsidP="00435AFF">
            <w:pPr>
              <w:pStyle w:val="Corpsdetexte"/>
              <w:spacing w:after="0"/>
              <w:jc w:val="both"/>
              <w:rPr>
                <w:rFonts w:ascii="Marianne" w:hAnsi="Marianne" w:cs="Arial"/>
                <w:bCs/>
                <w:iCs/>
                <w:sz w:val="20"/>
                <w:szCs w:val="20"/>
              </w:rPr>
            </w:pPr>
            <w:r w:rsidRPr="002F6A91">
              <w:rPr>
                <w:rFonts w:ascii="Marianne" w:hAnsi="Marianne" w:cs="Arial"/>
                <w:bCs/>
                <w:iCs/>
                <w:sz w:val="20"/>
                <w:szCs w:val="20"/>
              </w:rPr>
              <w:t>- Sens de l’organisation, capacité d’analyse et de synthèse ;</w:t>
            </w:r>
          </w:p>
          <w:p w14:paraId="441F3988" w14:textId="77777777" w:rsidR="00536C00" w:rsidRPr="002F6A91" w:rsidRDefault="00536C00" w:rsidP="00435AFF">
            <w:pPr>
              <w:snapToGrid w:val="0"/>
              <w:jc w:val="both"/>
              <w:rPr>
                <w:rFonts w:ascii="Marianne" w:hAnsi="Marianne"/>
                <w:bCs/>
                <w:iCs/>
                <w:sz w:val="20"/>
                <w:szCs w:val="20"/>
              </w:rPr>
            </w:pPr>
            <w:r w:rsidRPr="002F6A91">
              <w:rPr>
                <w:rFonts w:ascii="Marianne" w:hAnsi="Marianne"/>
                <w:bCs/>
                <w:iCs/>
                <w:sz w:val="20"/>
                <w:szCs w:val="20"/>
              </w:rPr>
              <w:t>- Maîtrise des procédures et des applicatifs métiers et des outils de contrôle ;</w:t>
            </w:r>
          </w:p>
          <w:p w14:paraId="7CEEF3EA" w14:textId="77777777" w:rsidR="00536C00" w:rsidRPr="002F6A91" w:rsidRDefault="00536C00" w:rsidP="00435AFF">
            <w:pPr>
              <w:jc w:val="both"/>
              <w:rPr>
                <w:rFonts w:ascii="Marianne" w:hAnsi="Marianne"/>
                <w:bCs/>
                <w:iCs/>
                <w:sz w:val="20"/>
                <w:szCs w:val="20"/>
              </w:rPr>
            </w:pPr>
            <w:r w:rsidRPr="002F6A91">
              <w:rPr>
                <w:rFonts w:ascii="Marianne" w:hAnsi="Marianne"/>
                <w:bCs/>
                <w:iCs/>
                <w:sz w:val="20"/>
                <w:szCs w:val="20"/>
              </w:rPr>
              <w:t>- Maîtrise des outils bureautiques ;</w:t>
            </w:r>
          </w:p>
          <w:p w14:paraId="6A48F60E" w14:textId="46D55435" w:rsidR="00536C00" w:rsidRPr="002F6A91" w:rsidRDefault="00536C00" w:rsidP="00435AFF">
            <w:pPr>
              <w:pStyle w:val="Corpsdetexte"/>
              <w:spacing w:after="0"/>
              <w:jc w:val="both"/>
              <w:rPr>
                <w:rFonts w:ascii="Marianne" w:hAnsi="Marianne" w:cs="Arial"/>
                <w:sz w:val="20"/>
              </w:rPr>
            </w:pPr>
            <w:r w:rsidRPr="002F6A91">
              <w:rPr>
                <w:rFonts w:ascii="Marianne" w:hAnsi="Marianne" w:cs="Arial"/>
                <w:bCs/>
                <w:iCs/>
                <w:sz w:val="20"/>
                <w:szCs w:val="20"/>
              </w:rPr>
              <w:t>- Rigueur et méthode ;</w:t>
            </w:r>
          </w:p>
          <w:p w14:paraId="0C145EB7" w14:textId="77777777" w:rsidR="00536C00" w:rsidRPr="002F6A91" w:rsidRDefault="00536C00" w:rsidP="00435AFF">
            <w:pPr>
              <w:framePr w:hSpace="141" w:wrap="around" w:vAnchor="page" w:hAnchor="margin" w:xAlign="center" w:y="451"/>
              <w:jc w:val="both"/>
              <w:rPr>
                <w:rFonts w:ascii="Marianne" w:hAnsi="Marianne"/>
                <w:sz w:val="20"/>
              </w:rPr>
            </w:pPr>
            <w:r w:rsidRPr="002F6A91">
              <w:rPr>
                <w:rFonts w:ascii="Marianne" w:hAnsi="Marianne"/>
                <w:sz w:val="20"/>
              </w:rPr>
              <w:t>- Capacités rédactionnelles ;</w:t>
            </w:r>
          </w:p>
          <w:p w14:paraId="063FD62E" w14:textId="77777777" w:rsidR="00CD2DF4" w:rsidRDefault="00536C00" w:rsidP="00435AFF">
            <w:pPr>
              <w:ind w:left="34"/>
              <w:jc w:val="both"/>
              <w:rPr>
                <w:rFonts w:ascii="Marianne" w:hAnsi="Marianne"/>
                <w:sz w:val="20"/>
              </w:rPr>
            </w:pPr>
            <w:r w:rsidRPr="002F6A91">
              <w:rPr>
                <w:rFonts w:ascii="Marianne" w:hAnsi="Marianne"/>
                <w:sz w:val="20"/>
              </w:rPr>
              <w:t>- Aptitude au travail en équipe et à rendre compte.</w:t>
            </w:r>
          </w:p>
          <w:p w14:paraId="045A4C29" w14:textId="5514F26F" w:rsidR="008B351F" w:rsidRPr="008B351F" w:rsidRDefault="008B351F" w:rsidP="00435AFF">
            <w:pPr>
              <w:ind w:left="34"/>
              <w:jc w:val="both"/>
              <w:rPr>
                <w:rFonts w:ascii="Marianne" w:hAnsi="Marianne"/>
                <w:bCs/>
                <w:sz w:val="20"/>
                <w:szCs w:val="20"/>
              </w:rPr>
            </w:pPr>
            <w:r w:rsidRPr="00830491">
              <w:rPr>
                <w:rFonts w:ascii="Marianne" w:hAnsi="Marianne"/>
                <w:bCs/>
                <w:color w:val="000000" w:themeColor="text1"/>
                <w:sz w:val="20"/>
              </w:rPr>
              <w:t>- Qualités relationnelles</w:t>
            </w:r>
          </w:p>
        </w:tc>
      </w:tr>
    </w:tbl>
    <w:tbl>
      <w:tblPr>
        <w:tblStyle w:val="Grilledutableau2"/>
        <w:tblW w:w="10916" w:type="dxa"/>
        <w:tblInd w:w="-289" w:type="dxa"/>
        <w:tblLook w:val="04A0" w:firstRow="1" w:lastRow="0" w:firstColumn="1" w:lastColumn="0" w:noHBand="0" w:noVBand="1"/>
      </w:tblPr>
      <w:tblGrid>
        <w:gridCol w:w="10916"/>
      </w:tblGrid>
      <w:tr w:rsidR="00755DDD" w:rsidRPr="00B51B4C" w14:paraId="0661ABCD" w14:textId="77777777" w:rsidTr="00755DDD">
        <w:tc>
          <w:tcPr>
            <w:tcW w:w="10916" w:type="dxa"/>
            <w:shd w:val="clear" w:color="auto" w:fill="auto"/>
          </w:tcPr>
          <w:p w14:paraId="1C559895" w14:textId="4D789F2F" w:rsidR="00755DDD" w:rsidRDefault="00755DDD" w:rsidP="007153E1">
            <w:pPr>
              <w:jc w:val="center"/>
              <w:rPr>
                <w:rFonts w:ascii="Marianne" w:hAnsi="Marianne"/>
                <w:b/>
                <w:color w:val="006380"/>
                <w:sz w:val="21"/>
                <w:szCs w:val="21"/>
              </w:rPr>
            </w:pPr>
            <w:r w:rsidRPr="00993B69">
              <w:rPr>
                <w:rFonts w:ascii="Marianne" w:hAnsi="Marianne"/>
                <w:b/>
                <w:color w:val="006380"/>
                <w:sz w:val="21"/>
                <w:szCs w:val="21"/>
              </w:rPr>
              <w:t>Diplôme – Expérience professionnelle</w:t>
            </w:r>
            <w:r>
              <w:rPr>
                <w:rFonts w:ascii="Marianne" w:hAnsi="Marianne"/>
                <w:b/>
                <w:color w:val="006380"/>
                <w:sz w:val="21"/>
                <w:szCs w:val="21"/>
              </w:rPr>
              <w:t> :</w:t>
            </w:r>
          </w:p>
          <w:p w14:paraId="1ACB5AA8" w14:textId="6F993DE3" w:rsidR="00755DDD" w:rsidRPr="008C3C89" w:rsidRDefault="00755DDD" w:rsidP="007153E1">
            <w:pPr>
              <w:rPr>
                <w:rFonts w:ascii="Marianne" w:hAnsi="Marianne"/>
                <w:sz w:val="20"/>
                <w:szCs w:val="20"/>
              </w:rPr>
            </w:pPr>
            <w:r w:rsidRPr="008C3C89">
              <w:rPr>
                <w:rFonts w:ascii="Marianne" w:hAnsi="Marianne"/>
                <w:sz w:val="20"/>
                <w:szCs w:val="20"/>
              </w:rPr>
              <w:t>Minimum baccalauréat pour les candidats contractuels</w:t>
            </w:r>
          </w:p>
        </w:tc>
      </w:tr>
      <w:tr w:rsidR="00755DDD" w:rsidRPr="003926A0" w14:paraId="22CC64B0" w14:textId="77777777" w:rsidTr="00755DDD">
        <w:trPr>
          <w:trHeight w:val="435"/>
        </w:trPr>
        <w:tc>
          <w:tcPr>
            <w:tcW w:w="10916" w:type="dxa"/>
            <w:shd w:val="clear" w:color="auto" w:fill="auto"/>
          </w:tcPr>
          <w:p w14:paraId="6C087B40" w14:textId="77777777" w:rsidR="00755DDD" w:rsidRPr="00993B69" w:rsidRDefault="00755DDD" w:rsidP="007153E1">
            <w:pPr>
              <w:jc w:val="center"/>
              <w:rPr>
                <w:rFonts w:ascii="Marianne" w:hAnsi="Marianne"/>
                <w:b/>
                <w:color w:val="006380"/>
                <w:sz w:val="21"/>
                <w:szCs w:val="21"/>
              </w:rPr>
            </w:pPr>
            <w:r w:rsidRPr="00993B69">
              <w:rPr>
                <w:rFonts w:ascii="Marianne" w:hAnsi="Marianne"/>
                <w:b/>
                <w:color w:val="006380"/>
                <w:sz w:val="21"/>
                <w:szCs w:val="21"/>
              </w:rPr>
              <w:t>Contraintes du poste</w:t>
            </w:r>
            <w:r w:rsidRPr="00993B69">
              <w:rPr>
                <w:rFonts w:ascii="Calibri" w:hAnsi="Calibri" w:cs="Calibri"/>
                <w:b/>
                <w:color w:val="006380"/>
                <w:sz w:val="21"/>
                <w:szCs w:val="21"/>
              </w:rPr>
              <w:t> </w:t>
            </w:r>
            <w:r w:rsidRPr="00993B69">
              <w:rPr>
                <w:rFonts w:ascii="Marianne" w:hAnsi="Marianne"/>
                <w:b/>
                <w:color w:val="006380"/>
                <w:sz w:val="21"/>
                <w:szCs w:val="21"/>
              </w:rPr>
              <w:t>:</w:t>
            </w:r>
          </w:p>
          <w:p w14:paraId="1C6D290C" w14:textId="3345ADE8" w:rsidR="00755DDD" w:rsidRPr="008C3C89" w:rsidRDefault="00755DDD" w:rsidP="007153E1">
            <w:pPr>
              <w:jc w:val="both"/>
              <w:rPr>
                <w:rFonts w:ascii="Marianne" w:eastAsia="Arial Unicode MS" w:hAnsi="Marianne"/>
                <w:sz w:val="20"/>
                <w:szCs w:val="20"/>
              </w:rPr>
            </w:pPr>
            <w:r w:rsidRPr="008C3C89">
              <w:rPr>
                <w:rFonts w:ascii="Marianne" w:hAnsi="Marianne"/>
                <w:sz w:val="20"/>
                <w:szCs w:val="20"/>
              </w:rPr>
              <w:t>Déplacements liés aux contrôles sur place </w:t>
            </w:r>
            <w:r w:rsidRPr="008C3C89">
              <w:rPr>
                <w:rFonts w:ascii="Marianne" w:eastAsiaTheme="minorHAnsi" w:hAnsi="Marianne" w:cs="Marianne-Regular"/>
                <w:sz w:val="20"/>
                <w:szCs w:val="20"/>
                <w:lang w:eastAsia="en-US"/>
              </w:rPr>
              <w:t xml:space="preserve">à </w:t>
            </w:r>
            <w:r w:rsidRPr="008C3C89">
              <w:rPr>
                <w:rFonts w:ascii="Marianne" w:eastAsiaTheme="minorHAnsi" w:hAnsi="Marianne"/>
                <w:sz w:val="20"/>
                <w:szCs w:val="20"/>
                <w:lang w:eastAsia="en-US"/>
              </w:rPr>
              <w:t>hauteur de 40 % maximum</w:t>
            </w:r>
          </w:p>
        </w:tc>
      </w:tr>
    </w:tbl>
    <w:tbl>
      <w:tblPr>
        <w:tblStyle w:val="Grilledutableau"/>
        <w:tblW w:w="10916" w:type="dxa"/>
        <w:tblInd w:w="-289" w:type="dxa"/>
        <w:tblLook w:val="04A0" w:firstRow="1" w:lastRow="0" w:firstColumn="1" w:lastColumn="0" w:noHBand="0" w:noVBand="1"/>
      </w:tblPr>
      <w:tblGrid>
        <w:gridCol w:w="3119"/>
        <w:gridCol w:w="7797"/>
      </w:tblGrid>
      <w:tr w:rsidR="004D2984" w14:paraId="585E6029" w14:textId="77777777" w:rsidTr="00265214">
        <w:tc>
          <w:tcPr>
            <w:tcW w:w="3119" w:type="dxa"/>
          </w:tcPr>
          <w:p w14:paraId="1CC2307B" w14:textId="4B1A3986" w:rsidR="004D2984" w:rsidRPr="000B58CF" w:rsidRDefault="00877E5A" w:rsidP="004D2984">
            <w:pPr>
              <w:rPr>
                <w:b/>
                <w:sz w:val="21"/>
                <w:szCs w:val="21"/>
              </w:rPr>
            </w:pPr>
            <w:r w:rsidRPr="00877E5A">
              <w:rPr>
                <w:rFonts w:ascii="Marianne" w:hAnsi="Marianne"/>
                <w:b/>
                <w:color w:val="006380"/>
                <w:sz w:val="21"/>
                <w:szCs w:val="21"/>
              </w:rPr>
              <w:t>Poste clé</w:t>
            </w:r>
            <w:r w:rsidRPr="00877E5A">
              <w:rPr>
                <w:rFonts w:ascii="Marianne" w:hAnsi="Marianne"/>
                <w:color w:val="006380"/>
                <w:sz w:val="21"/>
                <w:szCs w:val="21"/>
                <w:vertAlign w:val="superscript"/>
              </w:rPr>
              <w:footnoteReference w:id="1"/>
            </w:r>
            <w:r w:rsidRPr="00877E5A">
              <w:rPr>
                <w:rFonts w:ascii="Calibri" w:hAnsi="Calibri" w:cs="Calibri"/>
                <w:b/>
                <w:color w:val="006380"/>
                <w:sz w:val="21"/>
                <w:szCs w:val="21"/>
              </w:rPr>
              <w:t> </w:t>
            </w:r>
            <w:r w:rsidRPr="00877E5A">
              <w:rPr>
                <w:rFonts w:ascii="Marianne" w:hAnsi="Marianne"/>
                <w:b/>
                <w:color w:val="006380"/>
                <w:sz w:val="21"/>
                <w:szCs w:val="21"/>
              </w:rPr>
              <w:t>:</w:t>
            </w:r>
          </w:p>
        </w:tc>
        <w:tc>
          <w:tcPr>
            <w:tcW w:w="7797" w:type="dxa"/>
          </w:tcPr>
          <w:p w14:paraId="60CA9FB9" w14:textId="59FC192F" w:rsidR="004D2984" w:rsidRPr="0027248F" w:rsidRDefault="0062658E" w:rsidP="007B0933">
            <w:pPr>
              <w:rPr>
                <w:rFonts w:ascii="Verdana" w:eastAsia="Arial Unicode MS" w:hAnsi="Verdana"/>
                <w:sz w:val="20"/>
                <w:szCs w:val="20"/>
              </w:rPr>
            </w:pPr>
            <w:r w:rsidRPr="0027248F">
              <w:rPr>
                <w:rFonts w:ascii="Verdana" w:hAnsi="Verdana"/>
                <w:sz w:val="18"/>
                <w:szCs w:val="18"/>
              </w:rPr>
              <w:t>Oui</w:t>
            </w:r>
            <w:r w:rsidRPr="0027248F">
              <w:rPr>
                <w:rFonts w:ascii="Verdana" w:hAnsi="Verdana"/>
                <w:sz w:val="20"/>
                <w:szCs w:val="20"/>
              </w:rPr>
              <w:t xml:space="preserve"> </w:t>
            </w:r>
            <w:r w:rsidR="007B0933">
              <w:rPr>
                <w:rFonts w:ascii="Verdana" w:eastAsia="Arial Unicode MS" w:hAnsi="Verdana"/>
                <w:sz w:val="20"/>
                <w:szCs w:val="20"/>
              </w:rPr>
              <w:sym w:font="Symbol" w:char="F0F0"/>
            </w:r>
            <w:r w:rsidRPr="0027248F">
              <w:rPr>
                <w:rFonts w:ascii="Verdana" w:eastAsia="Arial Unicode MS" w:hAnsi="Verdana"/>
                <w:sz w:val="20"/>
                <w:szCs w:val="20"/>
              </w:rPr>
              <w:t xml:space="preserve">  </w:t>
            </w:r>
            <w:r w:rsidRPr="0027248F">
              <w:rPr>
                <w:rFonts w:ascii="Verdana" w:hAnsi="Verdana"/>
                <w:sz w:val="18"/>
                <w:szCs w:val="18"/>
              </w:rPr>
              <w:t xml:space="preserve">   Non</w:t>
            </w:r>
            <w:r w:rsidRPr="0027248F">
              <w:rPr>
                <w:rFonts w:ascii="Verdana" w:hAnsi="Verdana"/>
                <w:sz w:val="20"/>
                <w:szCs w:val="20"/>
              </w:rPr>
              <w:t xml:space="preserve"> </w:t>
            </w:r>
            <w:r w:rsidR="00877E5A">
              <w:rPr>
                <w:rFonts w:ascii="Verdana" w:hAnsi="Verdana"/>
                <w:sz w:val="20"/>
                <w:szCs w:val="20"/>
              </w:rPr>
              <w:t>x</w:t>
            </w:r>
          </w:p>
        </w:tc>
      </w:tr>
      <w:tr w:rsidR="004D2984" w14:paraId="7C609534" w14:textId="77777777" w:rsidTr="00265214">
        <w:tc>
          <w:tcPr>
            <w:tcW w:w="3119" w:type="dxa"/>
          </w:tcPr>
          <w:p w14:paraId="379BEA93" w14:textId="38147C22" w:rsidR="004D2984" w:rsidRPr="000B58CF" w:rsidRDefault="00660E6D" w:rsidP="004D2984">
            <w:pPr>
              <w:rPr>
                <w:b/>
                <w:sz w:val="21"/>
                <w:szCs w:val="21"/>
              </w:rPr>
            </w:pPr>
            <w:r w:rsidRPr="00660E6D">
              <w:rPr>
                <w:rFonts w:ascii="Marianne" w:hAnsi="Marianne"/>
                <w:b/>
                <w:color w:val="006380"/>
                <w:sz w:val="21"/>
                <w:szCs w:val="21"/>
              </w:rPr>
              <w:t>Poste à caractère sensible</w:t>
            </w:r>
            <w:r w:rsidRPr="00660E6D">
              <w:rPr>
                <w:rFonts w:ascii="Marianne" w:hAnsi="Marianne"/>
                <w:color w:val="006380"/>
                <w:sz w:val="21"/>
                <w:szCs w:val="21"/>
                <w:vertAlign w:val="superscript"/>
              </w:rPr>
              <w:footnoteReference w:id="2"/>
            </w:r>
            <w:r w:rsidRPr="00660E6D">
              <w:rPr>
                <w:rFonts w:ascii="Calibri" w:hAnsi="Calibri" w:cs="Calibri"/>
                <w:b/>
                <w:color w:val="006380"/>
                <w:sz w:val="21"/>
                <w:szCs w:val="21"/>
              </w:rPr>
              <w:t> </w:t>
            </w:r>
            <w:r w:rsidRPr="00660E6D">
              <w:rPr>
                <w:rFonts w:ascii="Marianne" w:hAnsi="Marianne"/>
                <w:b/>
                <w:color w:val="006380"/>
                <w:sz w:val="21"/>
                <w:szCs w:val="21"/>
              </w:rPr>
              <w:t>:</w:t>
            </w:r>
          </w:p>
        </w:tc>
        <w:tc>
          <w:tcPr>
            <w:tcW w:w="7797" w:type="dxa"/>
          </w:tcPr>
          <w:p w14:paraId="7382CF88" w14:textId="55216F96" w:rsidR="004D2984" w:rsidRPr="0027248F" w:rsidRDefault="0062658E" w:rsidP="004D2984">
            <w:pPr>
              <w:rPr>
                <w:rFonts w:ascii="Verdana" w:eastAsia="Arial Unicode MS" w:hAnsi="Verdana"/>
                <w:sz w:val="20"/>
                <w:szCs w:val="20"/>
              </w:rPr>
            </w:pPr>
            <w:r w:rsidRPr="0027248F">
              <w:rPr>
                <w:rFonts w:ascii="Verdana" w:hAnsi="Verdana"/>
                <w:sz w:val="18"/>
                <w:szCs w:val="18"/>
              </w:rPr>
              <w:t>Oui</w:t>
            </w:r>
            <w:r w:rsidR="00F01AD4" w:rsidRPr="0027248F">
              <w:rPr>
                <w:rFonts w:ascii="Verdana" w:hAnsi="Verdana"/>
                <w:sz w:val="20"/>
                <w:szCs w:val="20"/>
              </w:rPr>
              <w:t xml:space="preserve"> </w:t>
            </w:r>
            <w:r w:rsidR="00F01AD4" w:rsidRPr="0027248F">
              <w:rPr>
                <w:rFonts w:ascii="Verdana" w:eastAsia="Arial Unicode MS" w:hAnsi="Verdana"/>
                <w:sz w:val="20"/>
                <w:szCs w:val="20"/>
              </w:rPr>
              <w:sym w:font="Symbol" w:char="F07F"/>
            </w:r>
            <w:r w:rsidR="00F01AD4" w:rsidRPr="0027248F">
              <w:rPr>
                <w:rFonts w:ascii="Verdana" w:eastAsia="Arial Unicode MS" w:hAnsi="Verdana"/>
                <w:sz w:val="20"/>
                <w:szCs w:val="20"/>
              </w:rPr>
              <w:t xml:space="preserve">  </w:t>
            </w:r>
            <w:r w:rsidR="00F01AD4" w:rsidRPr="0027248F">
              <w:rPr>
                <w:rFonts w:ascii="Verdana" w:hAnsi="Verdana"/>
                <w:sz w:val="18"/>
                <w:szCs w:val="18"/>
              </w:rPr>
              <w:t xml:space="preserve">   </w:t>
            </w:r>
            <w:r w:rsidRPr="0027248F">
              <w:rPr>
                <w:rFonts w:ascii="Verdana" w:hAnsi="Verdana"/>
                <w:sz w:val="18"/>
                <w:szCs w:val="18"/>
              </w:rPr>
              <w:t>Non</w:t>
            </w:r>
            <w:r w:rsidR="008A0974" w:rsidRPr="0027248F">
              <w:rPr>
                <w:rFonts w:ascii="Verdana" w:hAnsi="Verdana"/>
                <w:sz w:val="20"/>
                <w:szCs w:val="20"/>
              </w:rPr>
              <w:t xml:space="preserve"> </w:t>
            </w:r>
            <w:r w:rsidR="00877E5A">
              <w:rPr>
                <w:rFonts w:ascii="Verdana" w:hAnsi="Verdana"/>
                <w:sz w:val="20"/>
                <w:szCs w:val="20"/>
              </w:rPr>
              <w:t>x</w:t>
            </w:r>
          </w:p>
        </w:tc>
      </w:tr>
      <w:tr w:rsidR="004D2984" w14:paraId="0D69CE09" w14:textId="77777777" w:rsidTr="00265214">
        <w:tc>
          <w:tcPr>
            <w:tcW w:w="3119" w:type="dxa"/>
            <w:vAlign w:val="center"/>
          </w:tcPr>
          <w:p w14:paraId="2048F563" w14:textId="0903F409" w:rsidR="004D2984" w:rsidRPr="000B58CF" w:rsidRDefault="00660E6D" w:rsidP="004D2984">
            <w:pPr>
              <w:rPr>
                <w:b/>
                <w:sz w:val="21"/>
                <w:szCs w:val="21"/>
              </w:rPr>
            </w:pPr>
            <w:r w:rsidRPr="00660E6D">
              <w:rPr>
                <w:rFonts w:ascii="Marianne" w:hAnsi="Marianne"/>
                <w:b/>
                <w:color w:val="006380"/>
                <w:sz w:val="21"/>
                <w:szCs w:val="21"/>
              </w:rPr>
              <w:t>Poste à privilèges</w:t>
            </w:r>
            <w:r w:rsidRPr="00660E6D">
              <w:rPr>
                <w:rFonts w:ascii="Marianne" w:hAnsi="Marianne"/>
                <w:color w:val="006380"/>
                <w:sz w:val="21"/>
                <w:szCs w:val="21"/>
                <w:vertAlign w:val="superscript"/>
              </w:rPr>
              <w:footnoteReference w:id="3"/>
            </w:r>
            <w:r w:rsidRPr="00660E6D">
              <w:rPr>
                <w:rFonts w:ascii="Calibri" w:hAnsi="Calibri" w:cs="Calibri"/>
                <w:b/>
                <w:color w:val="006380"/>
                <w:sz w:val="21"/>
                <w:szCs w:val="21"/>
              </w:rPr>
              <w:t> </w:t>
            </w:r>
            <w:r w:rsidRPr="00660E6D">
              <w:rPr>
                <w:rFonts w:ascii="Marianne" w:hAnsi="Marianne"/>
                <w:b/>
                <w:color w:val="006380"/>
                <w:sz w:val="21"/>
                <w:szCs w:val="21"/>
              </w:rPr>
              <w:t>:</w:t>
            </w:r>
          </w:p>
        </w:tc>
        <w:tc>
          <w:tcPr>
            <w:tcW w:w="7797" w:type="dxa"/>
          </w:tcPr>
          <w:p w14:paraId="29FA966E" w14:textId="108E0C08" w:rsidR="004D2984" w:rsidRPr="0027248F" w:rsidRDefault="0062658E" w:rsidP="004D2984">
            <w:pPr>
              <w:tabs>
                <w:tab w:val="left" w:pos="1853"/>
              </w:tabs>
              <w:rPr>
                <w:rFonts w:ascii="Verdana" w:eastAsia="Arial Unicode MS" w:hAnsi="Verdana"/>
                <w:sz w:val="20"/>
                <w:szCs w:val="20"/>
              </w:rPr>
            </w:pPr>
            <w:r w:rsidRPr="0027248F">
              <w:rPr>
                <w:rFonts w:ascii="Verdana" w:hAnsi="Verdana"/>
                <w:sz w:val="18"/>
                <w:szCs w:val="18"/>
              </w:rPr>
              <w:t>Oui</w:t>
            </w:r>
            <w:r w:rsidRPr="0027248F">
              <w:rPr>
                <w:rFonts w:ascii="Verdana" w:hAnsi="Verdana"/>
                <w:sz w:val="20"/>
                <w:szCs w:val="20"/>
              </w:rPr>
              <w:t xml:space="preserve"> </w:t>
            </w:r>
            <w:r w:rsidRPr="0027248F">
              <w:rPr>
                <w:rFonts w:ascii="Verdana" w:eastAsia="Arial Unicode MS" w:hAnsi="Verdana"/>
                <w:sz w:val="20"/>
                <w:szCs w:val="20"/>
              </w:rPr>
              <w:sym w:font="Symbol" w:char="F07F"/>
            </w:r>
            <w:r w:rsidRPr="0027248F">
              <w:rPr>
                <w:rFonts w:ascii="Verdana" w:eastAsia="Arial Unicode MS" w:hAnsi="Verdana"/>
                <w:sz w:val="20"/>
                <w:szCs w:val="20"/>
              </w:rPr>
              <w:t xml:space="preserve">  </w:t>
            </w:r>
            <w:r w:rsidRPr="0027248F">
              <w:rPr>
                <w:rFonts w:ascii="Verdana" w:hAnsi="Verdana"/>
                <w:sz w:val="18"/>
                <w:szCs w:val="18"/>
              </w:rPr>
              <w:t xml:space="preserve">   Non</w:t>
            </w:r>
            <w:r w:rsidRPr="0027248F">
              <w:rPr>
                <w:rFonts w:ascii="Verdana" w:hAnsi="Verdana"/>
                <w:sz w:val="20"/>
                <w:szCs w:val="20"/>
              </w:rPr>
              <w:t xml:space="preserve"> </w:t>
            </w:r>
            <w:r w:rsidR="00877E5A">
              <w:rPr>
                <w:rFonts w:ascii="Verdana" w:hAnsi="Verdana"/>
                <w:sz w:val="20"/>
                <w:szCs w:val="20"/>
              </w:rPr>
              <w:t>x</w:t>
            </w:r>
            <w:r w:rsidR="004D2984" w:rsidRPr="0027248F">
              <w:rPr>
                <w:rFonts w:ascii="Verdana" w:eastAsia="Arial Unicode MS" w:hAnsi="Verdana"/>
                <w:sz w:val="20"/>
                <w:szCs w:val="20"/>
              </w:rPr>
              <w:tab/>
            </w:r>
          </w:p>
        </w:tc>
      </w:tr>
      <w:tr w:rsidR="00265214" w:rsidRPr="00FC2E7A" w14:paraId="19250299" w14:textId="77777777" w:rsidTr="00265214">
        <w:tc>
          <w:tcPr>
            <w:tcW w:w="10916" w:type="dxa"/>
            <w:gridSpan w:val="2"/>
            <w:vAlign w:val="center"/>
          </w:tcPr>
          <w:p w14:paraId="7731FB6B" w14:textId="13B63228" w:rsidR="00265214" w:rsidRPr="002E39F9" w:rsidRDefault="00265214" w:rsidP="00265214">
            <w:pPr>
              <w:jc w:val="center"/>
              <w:rPr>
                <w:rFonts w:ascii="Marianne" w:hAnsi="Marianne"/>
                <w:b/>
                <w:color w:val="006380"/>
                <w:sz w:val="21"/>
                <w:szCs w:val="21"/>
              </w:rPr>
            </w:pPr>
            <w:r w:rsidRPr="002E39F9">
              <w:rPr>
                <w:rFonts w:ascii="Marianne" w:hAnsi="Marianne"/>
                <w:b/>
                <w:color w:val="006380"/>
                <w:sz w:val="21"/>
                <w:szCs w:val="21"/>
              </w:rPr>
              <w:t>Personnes à contacter</w:t>
            </w:r>
            <w:r>
              <w:rPr>
                <w:rFonts w:ascii="Marianne" w:hAnsi="Marianne"/>
                <w:b/>
                <w:color w:val="006380"/>
                <w:sz w:val="21"/>
                <w:szCs w:val="21"/>
              </w:rPr>
              <w:t> :</w:t>
            </w:r>
          </w:p>
          <w:p w14:paraId="53872125" w14:textId="48D8AA61" w:rsidR="00265214" w:rsidRPr="008C3C89" w:rsidRDefault="00265214" w:rsidP="00265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rPr>
                <w:rFonts w:ascii="Marianne" w:hAnsi="Marianne"/>
                <w:sz w:val="20"/>
                <w:szCs w:val="20"/>
              </w:rPr>
            </w:pPr>
            <w:r w:rsidRPr="002E39F9">
              <w:rPr>
                <w:rFonts w:ascii="Marianne" w:hAnsi="Marianne"/>
                <w:sz w:val="20"/>
                <w:szCs w:val="20"/>
              </w:rPr>
              <w:t>Etienne ROUSSEL, chef du service Régionale d’Economie Agricole et Agroalimentaire</w:t>
            </w:r>
          </w:p>
          <w:p w14:paraId="020F75C4" w14:textId="2C38410D" w:rsidR="00265214" w:rsidRPr="008C3C89" w:rsidRDefault="00265214" w:rsidP="00265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rPr>
                <w:rFonts w:ascii="Marianne" w:eastAsia="MS Mincho" w:hAnsi="Marianne"/>
                <w:color w:val="0000FF" w:themeColor="hyperlink"/>
                <w:sz w:val="20"/>
                <w:szCs w:val="20"/>
                <w:u w:val="single"/>
              </w:rPr>
            </w:pPr>
            <w:r w:rsidRPr="002E39F9">
              <w:rPr>
                <w:rFonts w:ascii="Marianne" w:hAnsi="Marianne"/>
                <w:sz w:val="20"/>
                <w:szCs w:val="20"/>
              </w:rPr>
              <w:t xml:space="preserve">03.26.66.20.11 - </w:t>
            </w:r>
            <w:hyperlink r:id="rId9" w:history="1">
              <w:r w:rsidRPr="002E39F9">
                <w:rPr>
                  <w:rStyle w:val="Lienhypertexte"/>
                  <w:rFonts w:ascii="Marianne" w:eastAsia="MS Mincho" w:hAnsi="Marianne"/>
                  <w:sz w:val="20"/>
                  <w:szCs w:val="20"/>
                </w:rPr>
                <w:t>etienne.roussel@agriculture.gouv.fr</w:t>
              </w:r>
            </w:hyperlink>
          </w:p>
          <w:p w14:paraId="0AB36AFC" w14:textId="77777777" w:rsidR="00265214" w:rsidRPr="008C3C89" w:rsidRDefault="00265214" w:rsidP="00265214">
            <w:pPr>
              <w:rPr>
                <w:rFonts w:ascii="Marianne" w:eastAsia="Arial Unicode MS" w:hAnsi="Marianne"/>
                <w:sz w:val="20"/>
                <w:szCs w:val="20"/>
              </w:rPr>
            </w:pPr>
          </w:p>
          <w:p w14:paraId="201BF2BB" w14:textId="77777777" w:rsidR="00265214" w:rsidRPr="008C3C89" w:rsidRDefault="00265214" w:rsidP="00265214">
            <w:pPr>
              <w:rPr>
                <w:rFonts w:ascii="Marianne" w:eastAsia="Arial Unicode MS" w:hAnsi="Marianne"/>
                <w:sz w:val="20"/>
                <w:szCs w:val="20"/>
              </w:rPr>
            </w:pPr>
            <w:r w:rsidRPr="008C3C89">
              <w:rPr>
                <w:rFonts w:ascii="Marianne" w:eastAsia="Arial Unicode MS" w:hAnsi="Marianne"/>
                <w:sz w:val="20"/>
                <w:szCs w:val="20"/>
              </w:rPr>
              <w:t xml:space="preserve">Vincent GUEUTIER – Chef du pôle </w:t>
            </w:r>
            <w:proofErr w:type="spellStart"/>
            <w:r w:rsidRPr="008C3C89">
              <w:rPr>
                <w:rFonts w:ascii="Marianne" w:eastAsia="Arial Unicode MS" w:hAnsi="Marianne"/>
                <w:sz w:val="20"/>
                <w:szCs w:val="20"/>
              </w:rPr>
              <w:t>FranceAgriMer</w:t>
            </w:r>
            <w:proofErr w:type="spellEnd"/>
          </w:p>
          <w:p w14:paraId="6B3BB7B6" w14:textId="77777777" w:rsidR="00265214" w:rsidRPr="008C3C89" w:rsidRDefault="00265214" w:rsidP="00265214">
            <w:pPr>
              <w:rPr>
                <w:rFonts w:ascii="Marianne" w:eastAsia="Arial Unicode MS" w:hAnsi="Marianne"/>
                <w:color w:val="0000FF" w:themeColor="hyperlink"/>
                <w:sz w:val="20"/>
                <w:szCs w:val="20"/>
                <w:u w:val="single"/>
              </w:rPr>
            </w:pPr>
            <w:r w:rsidRPr="008C3C89">
              <w:rPr>
                <w:rFonts w:ascii="Marianne" w:eastAsia="Arial Unicode MS" w:hAnsi="Marianne"/>
                <w:sz w:val="20"/>
                <w:szCs w:val="20"/>
              </w:rPr>
              <w:t xml:space="preserve">03.26.66.20.43 - </w:t>
            </w:r>
            <w:hyperlink r:id="rId10" w:history="1">
              <w:r w:rsidRPr="008C3C89">
                <w:rPr>
                  <w:rFonts w:ascii="Marianne" w:eastAsia="Arial Unicode MS" w:hAnsi="Marianne"/>
                  <w:color w:val="0000FF" w:themeColor="hyperlink"/>
                  <w:sz w:val="20"/>
                  <w:szCs w:val="20"/>
                  <w:u w:val="single"/>
                </w:rPr>
                <w:t>vincent.gueutier@franceagrimer.fr</w:t>
              </w:r>
            </w:hyperlink>
          </w:p>
          <w:p w14:paraId="6D03C1C4" w14:textId="77777777" w:rsidR="00265214" w:rsidRPr="008C3C89" w:rsidRDefault="00265214" w:rsidP="00265214">
            <w:pPr>
              <w:rPr>
                <w:rFonts w:ascii="Marianne" w:eastAsia="Arial Unicode MS" w:hAnsi="Marianne"/>
                <w:color w:val="000000" w:themeColor="text1"/>
                <w:sz w:val="20"/>
                <w:szCs w:val="20"/>
                <w:highlight w:val="yellow"/>
                <w:u w:val="single"/>
              </w:rPr>
            </w:pPr>
          </w:p>
          <w:p w14:paraId="442D77C3" w14:textId="77777777" w:rsidR="00265214" w:rsidRPr="008C3C89" w:rsidRDefault="00265214" w:rsidP="00265214">
            <w:pPr>
              <w:jc w:val="both"/>
              <w:rPr>
                <w:rFonts w:ascii="Marianne" w:hAnsi="Marianne"/>
                <w:sz w:val="20"/>
                <w:szCs w:val="20"/>
              </w:rPr>
            </w:pPr>
            <w:r w:rsidRPr="008C3C89">
              <w:rPr>
                <w:rFonts w:ascii="Marianne" w:hAnsi="Marianne"/>
                <w:sz w:val="20"/>
                <w:szCs w:val="20"/>
              </w:rPr>
              <w:lastRenderedPageBreak/>
              <w:t>Sophie BALDELLI - Adjointe au coordonnateur des contrôles sur place des services territoriaux de Grand Est / Bourgogne-Franche-Comté</w:t>
            </w:r>
          </w:p>
          <w:p w14:paraId="1F583B8C" w14:textId="77777777" w:rsidR="00265214" w:rsidRPr="008C3C89" w:rsidRDefault="00265214" w:rsidP="00265214">
            <w:pPr>
              <w:jc w:val="both"/>
              <w:rPr>
                <w:rFonts w:ascii="Marianne" w:hAnsi="Marianne"/>
                <w:sz w:val="20"/>
                <w:szCs w:val="20"/>
              </w:rPr>
            </w:pPr>
            <w:r w:rsidRPr="008C3C89">
              <w:rPr>
                <w:rFonts w:ascii="Marianne" w:hAnsi="Marianne"/>
                <w:sz w:val="20"/>
                <w:szCs w:val="20"/>
              </w:rPr>
              <w:t xml:space="preserve">03 26 66 20 38 - </w:t>
            </w:r>
            <w:hyperlink r:id="rId11" w:history="1">
              <w:r w:rsidRPr="008C3C89">
                <w:rPr>
                  <w:rStyle w:val="Lienhypertexte"/>
                  <w:rFonts w:ascii="Marianne" w:hAnsi="Marianne"/>
                  <w:sz w:val="20"/>
                  <w:szCs w:val="20"/>
                </w:rPr>
                <w:t>sophie.baldelli@franceagrimer.fr</w:t>
              </w:r>
            </w:hyperlink>
          </w:p>
          <w:p w14:paraId="16F13D2F" w14:textId="77777777" w:rsidR="00265214" w:rsidRPr="008C3C89" w:rsidRDefault="00265214" w:rsidP="00265214">
            <w:pPr>
              <w:jc w:val="both"/>
              <w:rPr>
                <w:rFonts w:ascii="Marianne" w:hAnsi="Marianne"/>
                <w:sz w:val="20"/>
                <w:szCs w:val="20"/>
              </w:rPr>
            </w:pPr>
          </w:p>
          <w:p w14:paraId="3FC4E6F3" w14:textId="77777777" w:rsidR="00265214" w:rsidRPr="008C3C89" w:rsidRDefault="00265214" w:rsidP="00265214">
            <w:pPr>
              <w:jc w:val="both"/>
              <w:rPr>
                <w:rFonts w:ascii="Marianne" w:eastAsia="SymbolMT" w:hAnsi="Marianne"/>
                <w:sz w:val="20"/>
                <w:szCs w:val="20"/>
              </w:rPr>
            </w:pPr>
            <w:r w:rsidRPr="008C3C89">
              <w:rPr>
                <w:rFonts w:ascii="Marianne" w:eastAsia="SymbolMT" w:hAnsi="Marianne"/>
                <w:sz w:val="20"/>
                <w:szCs w:val="20"/>
              </w:rPr>
              <w:t xml:space="preserve">Tiphaine LELIEVRE, </w:t>
            </w:r>
            <w:r w:rsidRPr="008C3C89">
              <w:rPr>
                <w:rFonts w:ascii="Marianne" w:eastAsia="Arial Unicode MS" w:hAnsi="Marianne"/>
                <w:sz w:val="20"/>
                <w:szCs w:val="20"/>
              </w:rPr>
              <w:t>chargée d’études recrutement</w:t>
            </w:r>
          </w:p>
          <w:p w14:paraId="5EA5C936" w14:textId="4F2BEE57" w:rsidR="00265214" w:rsidRPr="00265214" w:rsidRDefault="00265214" w:rsidP="00265214">
            <w:pPr>
              <w:rPr>
                <w:rFonts w:ascii="Marianne-Regular" w:eastAsiaTheme="minorHAnsi" w:hAnsi="Marianne-Regular" w:cs="Marianne-Regular"/>
                <w:color w:val="0000FF"/>
                <w:sz w:val="18"/>
                <w:szCs w:val="18"/>
                <w:lang w:eastAsia="en-US"/>
              </w:rPr>
            </w:pPr>
            <w:r w:rsidRPr="008C3C89">
              <w:rPr>
                <w:rFonts w:ascii="Marianne" w:eastAsia="Arial Unicode MS" w:hAnsi="Marianne"/>
                <w:sz w:val="20"/>
                <w:szCs w:val="20"/>
              </w:rPr>
              <w:t xml:space="preserve">01.73.30.22.35 - </w:t>
            </w:r>
            <w:hyperlink r:id="rId12" w:history="1">
              <w:r w:rsidRPr="008C3C89">
                <w:rPr>
                  <w:rStyle w:val="Lienhypertexte"/>
                  <w:rFonts w:ascii="Marianne" w:eastAsiaTheme="minorHAnsi" w:hAnsi="Marianne" w:cs="Marianne-Regular"/>
                  <w:sz w:val="20"/>
                  <w:szCs w:val="20"/>
                  <w:lang w:eastAsia="en-US"/>
                </w:rPr>
                <w:t>mobilite@franceagrimer.fr</w:t>
              </w:r>
            </w:hyperlink>
          </w:p>
        </w:tc>
      </w:tr>
      <w:tr w:rsidR="00265214" w14:paraId="22D905A3" w14:textId="77777777" w:rsidTr="00265214">
        <w:tc>
          <w:tcPr>
            <w:tcW w:w="10916" w:type="dxa"/>
            <w:gridSpan w:val="2"/>
            <w:vAlign w:val="center"/>
          </w:tcPr>
          <w:p w14:paraId="179C2871" w14:textId="5397002C" w:rsidR="00265214" w:rsidRPr="002E39F9" w:rsidRDefault="00265214" w:rsidP="00265214">
            <w:pPr>
              <w:jc w:val="center"/>
              <w:rPr>
                <w:rFonts w:ascii="Marianne" w:hAnsi="Marianne"/>
                <w:b/>
                <w:color w:val="006380"/>
                <w:sz w:val="21"/>
                <w:szCs w:val="21"/>
              </w:rPr>
            </w:pPr>
            <w:r w:rsidRPr="002E39F9">
              <w:rPr>
                <w:rFonts w:ascii="Marianne" w:hAnsi="Marianne"/>
                <w:b/>
                <w:color w:val="006380"/>
                <w:sz w:val="21"/>
                <w:szCs w:val="21"/>
              </w:rPr>
              <w:lastRenderedPageBreak/>
              <w:t>Conditions de travail</w:t>
            </w:r>
            <w:r>
              <w:rPr>
                <w:rFonts w:ascii="Marianne" w:hAnsi="Marianne"/>
                <w:b/>
                <w:color w:val="006380"/>
                <w:sz w:val="21"/>
                <w:szCs w:val="21"/>
              </w:rPr>
              <w:t> :</w:t>
            </w:r>
          </w:p>
          <w:p w14:paraId="5CC82C06" w14:textId="77777777" w:rsidR="00265214" w:rsidRPr="002E39F9" w:rsidRDefault="00265214" w:rsidP="00265214">
            <w:pPr>
              <w:rPr>
                <w:rFonts w:ascii="Marianne" w:hAnsi="Marianne"/>
                <w:i/>
                <w:sz w:val="20"/>
                <w:szCs w:val="20"/>
              </w:rPr>
            </w:pPr>
            <w:r w:rsidRPr="002E39F9">
              <w:rPr>
                <w:rFonts w:ascii="Marianne" w:hAnsi="Marianne"/>
                <w:i/>
                <w:sz w:val="20"/>
                <w:szCs w:val="20"/>
              </w:rPr>
              <w:t>L’établissement offre la possibilité de bénéficier du télétravail, sous certaines conditions d’éligibilité.</w:t>
            </w:r>
          </w:p>
          <w:p w14:paraId="064DCC22" w14:textId="77777777" w:rsidR="00265214" w:rsidRPr="002E39F9" w:rsidRDefault="00265214" w:rsidP="00265214">
            <w:pPr>
              <w:jc w:val="both"/>
              <w:rPr>
                <w:rFonts w:ascii="Marianne" w:hAnsi="Marianne"/>
                <w:i/>
                <w:sz w:val="20"/>
                <w:szCs w:val="20"/>
              </w:rPr>
            </w:pPr>
            <w:r w:rsidRPr="002E39F9">
              <w:rPr>
                <w:rFonts w:ascii="Marianne" w:hAnsi="Marianne"/>
                <w:i/>
                <w:sz w:val="20"/>
                <w:szCs w:val="20"/>
              </w:rPr>
              <w:t xml:space="preserve">Vous bénéficierez, dès votre arrivée, d’un tutorat pour accompagner votre prise de poste et d’un parcours de formation d’accueil. Vous aurez également accès au plan annuel de formation en fonction de vos besoins. </w:t>
            </w:r>
          </w:p>
          <w:p w14:paraId="6613DB82" w14:textId="719CE1AE" w:rsidR="00265214" w:rsidRPr="00FC2E7A" w:rsidRDefault="00265214" w:rsidP="00265214">
            <w:pPr>
              <w:rPr>
                <w:sz w:val="20"/>
                <w:szCs w:val="20"/>
                <w:highlight w:val="yellow"/>
              </w:rPr>
            </w:pPr>
            <w:r w:rsidRPr="002E39F9">
              <w:rPr>
                <w:rFonts w:ascii="Marianne" w:hAnsi="Marianne"/>
                <w:i/>
                <w:sz w:val="20"/>
                <w:szCs w:val="20"/>
              </w:rPr>
              <w:t>Vous aurez également la possibilité de bénéficier du comité d’action sociale.</w:t>
            </w:r>
          </w:p>
        </w:tc>
      </w:tr>
    </w:tbl>
    <w:tbl>
      <w:tblPr>
        <w:tblStyle w:val="Grilledutableau1"/>
        <w:tblW w:w="11057" w:type="dxa"/>
        <w:tblInd w:w="-289" w:type="dxa"/>
        <w:tblLook w:val="04A0" w:firstRow="1" w:lastRow="0" w:firstColumn="1" w:lastColumn="0" w:noHBand="0" w:noVBand="1"/>
      </w:tblPr>
      <w:tblGrid>
        <w:gridCol w:w="11057"/>
      </w:tblGrid>
      <w:tr w:rsidR="008A0974" w:rsidRPr="008A0974" w14:paraId="5C0F6D05" w14:textId="77777777" w:rsidTr="00792C44">
        <w:tc>
          <w:tcPr>
            <w:tcW w:w="11057" w:type="dxa"/>
            <w:vAlign w:val="center"/>
          </w:tcPr>
          <w:p w14:paraId="767796F0" w14:textId="5C85106C" w:rsidR="002E39F9" w:rsidRPr="000B7DB6" w:rsidRDefault="00707722" w:rsidP="002E39F9">
            <w:pPr>
              <w:jc w:val="center"/>
              <w:rPr>
                <w:rFonts w:ascii="Marianne" w:hAnsi="Marianne"/>
                <w:b/>
                <w:color w:val="000000" w:themeColor="text1"/>
                <w:sz w:val="21"/>
                <w:szCs w:val="21"/>
              </w:rPr>
            </w:pPr>
            <w:r>
              <w:rPr>
                <w:rFonts w:ascii="Marianne" w:hAnsi="Marianne"/>
                <w:b/>
                <w:color w:val="006380"/>
                <w:sz w:val="21"/>
                <w:szCs w:val="21"/>
              </w:rPr>
              <w:t xml:space="preserve">DATE LIMITE DE CANDIDATURE : </w:t>
            </w:r>
            <w:bookmarkStart w:id="1" w:name="_GoBack"/>
            <w:bookmarkEnd w:id="1"/>
            <w:r w:rsidR="002E39F9">
              <w:rPr>
                <w:rFonts w:ascii="Marianne" w:hAnsi="Marianne"/>
                <w:b/>
                <w:color w:val="000000" w:themeColor="text1"/>
                <w:sz w:val="21"/>
                <w:szCs w:val="21"/>
              </w:rPr>
              <w:t>26 mai 2025</w:t>
            </w:r>
          </w:p>
          <w:p w14:paraId="64E67B62" w14:textId="77777777" w:rsidR="002E39F9" w:rsidRPr="00265F62" w:rsidRDefault="002E39F9" w:rsidP="002E39F9">
            <w:pPr>
              <w:rPr>
                <w:rFonts w:ascii="Marianne" w:hAnsi="Marianne"/>
                <w:b/>
                <w:sz w:val="4"/>
              </w:rPr>
            </w:pPr>
          </w:p>
          <w:p w14:paraId="791844BA" w14:textId="77777777" w:rsidR="002E39F9" w:rsidRPr="00B51B4C" w:rsidRDefault="002E39F9" w:rsidP="002E39F9">
            <w:pPr>
              <w:rPr>
                <w:rFonts w:ascii="Marianne" w:hAnsi="Marianne"/>
                <w:sz w:val="20"/>
                <w:szCs w:val="20"/>
              </w:rPr>
            </w:pPr>
            <w:r w:rsidRPr="00B51B4C">
              <w:rPr>
                <w:rFonts w:ascii="Marianne" w:hAnsi="Marianne"/>
                <w:sz w:val="20"/>
                <w:szCs w:val="20"/>
              </w:rPr>
              <w:t>Le dossier de candidature doit comporter</w:t>
            </w:r>
            <w:r w:rsidRPr="00B51B4C">
              <w:rPr>
                <w:rFonts w:ascii="Calibri" w:hAnsi="Calibri" w:cs="Calibri"/>
                <w:sz w:val="20"/>
                <w:szCs w:val="20"/>
              </w:rPr>
              <w:t> </w:t>
            </w:r>
            <w:r w:rsidRPr="00B51B4C">
              <w:rPr>
                <w:rFonts w:ascii="Marianne" w:hAnsi="Marianne"/>
                <w:sz w:val="20"/>
                <w:szCs w:val="20"/>
              </w:rPr>
              <w:t>:</w:t>
            </w:r>
          </w:p>
          <w:p w14:paraId="33118384" w14:textId="77777777" w:rsidR="002E39F9" w:rsidRPr="00B51B4C" w:rsidRDefault="002E39F9" w:rsidP="002E39F9">
            <w:pPr>
              <w:pStyle w:val="Paragraphedeliste"/>
              <w:numPr>
                <w:ilvl w:val="0"/>
                <w:numId w:val="3"/>
              </w:numPr>
              <w:rPr>
                <w:rFonts w:ascii="Marianne" w:hAnsi="Marianne"/>
                <w:sz w:val="20"/>
                <w:szCs w:val="20"/>
              </w:rPr>
            </w:pPr>
            <w:r w:rsidRPr="00B51B4C">
              <w:rPr>
                <w:rFonts w:ascii="Marianne" w:hAnsi="Marianne"/>
                <w:sz w:val="20"/>
                <w:szCs w:val="20"/>
              </w:rPr>
              <w:t>Une lettre de motivation,</w:t>
            </w:r>
          </w:p>
          <w:p w14:paraId="41EF20D1" w14:textId="77777777" w:rsidR="002E39F9" w:rsidRPr="00B51B4C" w:rsidRDefault="002E39F9" w:rsidP="002E39F9">
            <w:pPr>
              <w:pStyle w:val="Paragraphedeliste"/>
              <w:numPr>
                <w:ilvl w:val="0"/>
                <w:numId w:val="3"/>
              </w:numPr>
              <w:rPr>
                <w:rFonts w:ascii="Marianne" w:hAnsi="Marianne"/>
                <w:sz w:val="20"/>
                <w:szCs w:val="20"/>
              </w:rPr>
            </w:pPr>
            <w:r w:rsidRPr="00B51B4C">
              <w:rPr>
                <w:rFonts w:ascii="Marianne" w:hAnsi="Marianne"/>
                <w:sz w:val="20"/>
                <w:szCs w:val="20"/>
              </w:rPr>
              <w:t>Un curriculum-Vitae,</w:t>
            </w:r>
          </w:p>
          <w:p w14:paraId="4C298C5D" w14:textId="4C6E866A" w:rsidR="008A0974" w:rsidRPr="008A0974" w:rsidRDefault="002E39F9" w:rsidP="002E39F9">
            <w:pPr>
              <w:numPr>
                <w:ilvl w:val="0"/>
                <w:numId w:val="3"/>
              </w:numPr>
              <w:contextualSpacing/>
              <w:rPr>
                <w:sz w:val="20"/>
                <w:szCs w:val="20"/>
              </w:rPr>
            </w:pPr>
            <w:r w:rsidRPr="00B51B4C">
              <w:rPr>
                <w:rFonts w:ascii="Marianne" w:hAnsi="Marianne"/>
                <w:sz w:val="20"/>
                <w:szCs w:val="20"/>
              </w:rPr>
              <w:t xml:space="preserve">Pour les agents fonctionnaires indiquer le corps, </w:t>
            </w:r>
            <w:r>
              <w:rPr>
                <w:rFonts w:ascii="Marianne" w:hAnsi="Marianne"/>
                <w:sz w:val="20"/>
                <w:szCs w:val="20"/>
              </w:rPr>
              <w:t xml:space="preserve">le </w:t>
            </w:r>
            <w:r w:rsidRPr="00B51B4C">
              <w:rPr>
                <w:rFonts w:ascii="Marianne" w:hAnsi="Marianne"/>
                <w:sz w:val="20"/>
                <w:szCs w:val="20"/>
              </w:rPr>
              <w:t xml:space="preserve">grade et </w:t>
            </w:r>
            <w:r>
              <w:rPr>
                <w:rFonts w:ascii="Marianne" w:hAnsi="Marianne"/>
                <w:sz w:val="20"/>
                <w:szCs w:val="20"/>
              </w:rPr>
              <w:t>l’</w:t>
            </w:r>
            <w:r w:rsidRPr="00B51B4C">
              <w:rPr>
                <w:rFonts w:ascii="Marianne" w:hAnsi="Marianne"/>
                <w:sz w:val="20"/>
                <w:szCs w:val="20"/>
              </w:rPr>
              <w:t>échelon</w:t>
            </w:r>
            <w:r>
              <w:rPr>
                <w:rFonts w:ascii="Marianne" w:hAnsi="Marianne"/>
                <w:sz w:val="20"/>
                <w:szCs w:val="20"/>
              </w:rPr>
              <w:t>.</w:t>
            </w:r>
          </w:p>
          <w:p w14:paraId="70FAAEC3" w14:textId="77777777" w:rsidR="008A0974" w:rsidRPr="008A0974" w:rsidRDefault="008A0974" w:rsidP="008A0974">
            <w:pPr>
              <w:rPr>
                <w:sz w:val="20"/>
                <w:szCs w:val="20"/>
                <w:highlight w:val="yellow"/>
              </w:rPr>
            </w:pPr>
          </w:p>
        </w:tc>
      </w:tr>
    </w:tbl>
    <w:p w14:paraId="56D62E29" w14:textId="77777777" w:rsidR="00C15DC5" w:rsidRDefault="00C15DC5" w:rsidP="00684869">
      <w:pPr>
        <w:rPr>
          <w:color w:val="000000" w:themeColor="text1"/>
          <w:sz w:val="20"/>
          <w:szCs w:val="20"/>
        </w:rPr>
      </w:pPr>
    </w:p>
    <w:sectPr w:rsidR="00C15DC5" w:rsidSect="007C46E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50499" w14:textId="77777777" w:rsidR="00383B4C" w:rsidRDefault="00383B4C" w:rsidP="003E64CD">
      <w:r>
        <w:separator/>
      </w:r>
    </w:p>
  </w:endnote>
  <w:endnote w:type="continuationSeparator" w:id="0">
    <w:p w14:paraId="1851139A" w14:textId="77777777" w:rsidR="00383B4C" w:rsidRDefault="00383B4C" w:rsidP="003E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panose1 w:val="02020603050405020304"/>
    <w:charset w:val="00"/>
    <w:family w:val="roman"/>
    <w:pitch w:val="variable"/>
    <w:sig w:usb0="E0000AFF" w:usb1="500078FF" w:usb2="00000021" w:usb3="00000000" w:csb0="000001BF" w:csb1="00000000"/>
  </w:font>
  <w:font w:name="Marianne-Regular">
    <w:panose1 w:val="02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37CC7" w14:textId="77777777" w:rsidR="00383B4C" w:rsidRDefault="00383B4C" w:rsidP="003E64CD">
      <w:r>
        <w:separator/>
      </w:r>
    </w:p>
  </w:footnote>
  <w:footnote w:type="continuationSeparator" w:id="0">
    <w:p w14:paraId="0A1C2AA3" w14:textId="77777777" w:rsidR="00383B4C" w:rsidRDefault="00383B4C" w:rsidP="003E64CD">
      <w:r>
        <w:continuationSeparator/>
      </w:r>
    </w:p>
  </w:footnote>
  <w:footnote w:id="1">
    <w:p w14:paraId="481DB2BB" w14:textId="77777777" w:rsidR="00877E5A" w:rsidRDefault="00877E5A" w:rsidP="00877E5A">
      <w:pPr>
        <w:pStyle w:val="Notedebasdepage"/>
      </w:pPr>
      <w:r>
        <w:rPr>
          <w:rStyle w:val="Appelnotedebasdep"/>
        </w:rPr>
        <w:footnoteRef/>
      </w:r>
      <w:r>
        <w:t xml:space="preserve"> Poste clé au regard de la qualité d’organisme payeur de l’établissement. </w:t>
      </w:r>
    </w:p>
  </w:footnote>
  <w:footnote w:id="2">
    <w:p w14:paraId="04EAFE0B" w14:textId="77777777" w:rsidR="00660E6D" w:rsidRDefault="00660E6D" w:rsidP="00660E6D">
      <w:pPr>
        <w:pStyle w:val="Notedebasdepage"/>
      </w:pPr>
      <w:r>
        <w:rPr>
          <w:rStyle w:val="Appelnotedebasdep"/>
        </w:rPr>
        <w:footnoteRef/>
      </w:r>
      <w:r>
        <w:t xml:space="preserve"> Poste à caractère sensible au regard des conflits d’intérêts et de la lutte contre la fraude. </w:t>
      </w:r>
    </w:p>
  </w:footnote>
  <w:footnote w:id="3">
    <w:p w14:paraId="77B5B35D" w14:textId="77777777" w:rsidR="00660E6D" w:rsidRDefault="00660E6D" w:rsidP="00660E6D">
      <w:pPr>
        <w:pStyle w:val="Notedebasdepage"/>
      </w:pPr>
      <w:r>
        <w:rPr>
          <w:rStyle w:val="Appelnotedebasdep"/>
        </w:rPr>
        <w:footnoteRef/>
      </w:r>
      <w:r>
        <w:t xml:space="preserve"> Poste à privilèges au regard de la certification SMSI de l’établissement.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915"/>
        </w:tabs>
        <w:ind w:left="915" w:hanging="360"/>
      </w:pPr>
      <w:rPr>
        <w:rFonts w:ascii="Symbol" w:hAnsi="Symbol" w:cs="Times New Roman"/>
        <w:color w:val="auto"/>
        <w:sz w:val="20"/>
        <w:szCs w:val="20"/>
      </w:rPr>
    </w:lvl>
    <w:lvl w:ilvl="1">
      <w:start w:val="1"/>
      <w:numFmt w:val="bullet"/>
      <w:lvlText w:val="◦"/>
      <w:lvlJc w:val="left"/>
      <w:pPr>
        <w:tabs>
          <w:tab w:val="num" w:pos="1275"/>
        </w:tabs>
        <w:ind w:left="1275" w:hanging="360"/>
      </w:pPr>
      <w:rPr>
        <w:rFonts w:ascii="OpenSymbol" w:hAnsi="OpenSymbol" w:cs="Symbol"/>
      </w:rPr>
    </w:lvl>
    <w:lvl w:ilvl="2">
      <w:start w:val="1"/>
      <w:numFmt w:val="bullet"/>
      <w:lvlText w:val="▪"/>
      <w:lvlJc w:val="left"/>
      <w:pPr>
        <w:tabs>
          <w:tab w:val="num" w:pos="1635"/>
        </w:tabs>
        <w:ind w:left="1635" w:hanging="360"/>
      </w:pPr>
      <w:rPr>
        <w:rFonts w:ascii="OpenSymbol" w:hAnsi="OpenSymbol" w:cs="Symbol"/>
      </w:rPr>
    </w:lvl>
    <w:lvl w:ilvl="3">
      <w:start w:val="1"/>
      <w:numFmt w:val="bullet"/>
      <w:lvlText w:val=""/>
      <w:lvlJc w:val="left"/>
      <w:pPr>
        <w:tabs>
          <w:tab w:val="num" w:pos="1995"/>
        </w:tabs>
        <w:ind w:left="1995" w:hanging="360"/>
      </w:pPr>
      <w:rPr>
        <w:rFonts w:ascii="Symbol" w:hAnsi="Symbol" w:cs="Times New Roman"/>
        <w:color w:val="auto"/>
        <w:sz w:val="20"/>
        <w:szCs w:val="20"/>
      </w:rPr>
    </w:lvl>
    <w:lvl w:ilvl="4">
      <w:start w:val="1"/>
      <w:numFmt w:val="bullet"/>
      <w:lvlText w:val="◦"/>
      <w:lvlJc w:val="left"/>
      <w:pPr>
        <w:tabs>
          <w:tab w:val="num" w:pos="2355"/>
        </w:tabs>
        <w:ind w:left="2355" w:hanging="360"/>
      </w:pPr>
      <w:rPr>
        <w:rFonts w:ascii="OpenSymbol" w:hAnsi="OpenSymbol" w:cs="Symbol"/>
      </w:rPr>
    </w:lvl>
    <w:lvl w:ilvl="5">
      <w:start w:val="1"/>
      <w:numFmt w:val="bullet"/>
      <w:lvlText w:val="▪"/>
      <w:lvlJc w:val="left"/>
      <w:pPr>
        <w:tabs>
          <w:tab w:val="num" w:pos="2715"/>
        </w:tabs>
        <w:ind w:left="2715" w:hanging="360"/>
      </w:pPr>
      <w:rPr>
        <w:rFonts w:ascii="OpenSymbol" w:hAnsi="OpenSymbol" w:cs="Symbol"/>
      </w:rPr>
    </w:lvl>
    <w:lvl w:ilvl="6">
      <w:start w:val="1"/>
      <w:numFmt w:val="bullet"/>
      <w:lvlText w:val=""/>
      <w:lvlJc w:val="left"/>
      <w:pPr>
        <w:tabs>
          <w:tab w:val="num" w:pos="3075"/>
        </w:tabs>
        <w:ind w:left="3075" w:hanging="360"/>
      </w:pPr>
      <w:rPr>
        <w:rFonts w:ascii="Symbol" w:hAnsi="Symbol" w:cs="Times New Roman"/>
        <w:color w:val="auto"/>
        <w:sz w:val="20"/>
        <w:szCs w:val="20"/>
      </w:rPr>
    </w:lvl>
    <w:lvl w:ilvl="7">
      <w:start w:val="1"/>
      <w:numFmt w:val="bullet"/>
      <w:lvlText w:val="◦"/>
      <w:lvlJc w:val="left"/>
      <w:pPr>
        <w:tabs>
          <w:tab w:val="num" w:pos="3435"/>
        </w:tabs>
        <w:ind w:left="3435" w:hanging="360"/>
      </w:pPr>
      <w:rPr>
        <w:rFonts w:ascii="OpenSymbol" w:hAnsi="OpenSymbol" w:cs="Symbol"/>
      </w:rPr>
    </w:lvl>
    <w:lvl w:ilvl="8">
      <w:start w:val="1"/>
      <w:numFmt w:val="bullet"/>
      <w:lvlText w:val="▪"/>
      <w:lvlJc w:val="left"/>
      <w:pPr>
        <w:tabs>
          <w:tab w:val="num" w:pos="3795"/>
        </w:tabs>
        <w:ind w:left="3795" w:hanging="360"/>
      </w:pPr>
      <w:rPr>
        <w:rFonts w:ascii="OpenSymbol" w:hAnsi="OpenSymbol" w:cs="Symbol"/>
      </w:rPr>
    </w:lvl>
  </w:abstractNum>
  <w:abstractNum w:abstractNumId="1" w15:restartNumberingAfterBreak="0">
    <w:nsid w:val="04457E95"/>
    <w:multiLevelType w:val="hybridMultilevel"/>
    <w:tmpl w:val="695A2FD4"/>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FC140F"/>
    <w:multiLevelType w:val="multilevel"/>
    <w:tmpl w:val="789C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80601"/>
    <w:multiLevelType w:val="multilevel"/>
    <w:tmpl w:val="058C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B5326"/>
    <w:multiLevelType w:val="hybridMultilevel"/>
    <w:tmpl w:val="1624CAE0"/>
    <w:lvl w:ilvl="0" w:tplc="09D822B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761A2A"/>
    <w:multiLevelType w:val="multilevel"/>
    <w:tmpl w:val="F0AA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684114"/>
    <w:multiLevelType w:val="hybridMultilevel"/>
    <w:tmpl w:val="AE06B75C"/>
    <w:lvl w:ilvl="0" w:tplc="494C730C">
      <w:numFmt w:val="bullet"/>
      <w:lvlText w:val="•"/>
      <w:lvlJc w:val="left"/>
      <w:pPr>
        <w:ind w:left="1425" w:hanging="710"/>
      </w:pPr>
      <w:rPr>
        <w:rFonts w:ascii="Marianne" w:eastAsia="Arial Unicode MS" w:hAnsi="Marianne" w:cs="Arial" w:hint="default"/>
      </w:rPr>
    </w:lvl>
    <w:lvl w:ilvl="1" w:tplc="040C0003" w:tentative="1">
      <w:start w:val="1"/>
      <w:numFmt w:val="bullet"/>
      <w:lvlText w:val="o"/>
      <w:lvlJc w:val="left"/>
      <w:pPr>
        <w:ind w:left="1795" w:hanging="360"/>
      </w:pPr>
      <w:rPr>
        <w:rFonts w:ascii="Courier New" w:hAnsi="Courier New" w:cs="Courier New" w:hint="default"/>
      </w:rPr>
    </w:lvl>
    <w:lvl w:ilvl="2" w:tplc="040C0005" w:tentative="1">
      <w:start w:val="1"/>
      <w:numFmt w:val="bullet"/>
      <w:lvlText w:val=""/>
      <w:lvlJc w:val="left"/>
      <w:pPr>
        <w:ind w:left="2515" w:hanging="360"/>
      </w:pPr>
      <w:rPr>
        <w:rFonts w:ascii="Wingdings" w:hAnsi="Wingdings" w:hint="default"/>
      </w:rPr>
    </w:lvl>
    <w:lvl w:ilvl="3" w:tplc="040C0001" w:tentative="1">
      <w:start w:val="1"/>
      <w:numFmt w:val="bullet"/>
      <w:lvlText w:val=""/>
      <w:lvlJc w:val="left"/>
      <w:pPr>
        <w:ind w:left="3235" w:hanging="360"/>
      </w:pPr>
      <w:rPr>
        <w:rFonts w:ascii="Symbol" w:hAnsi="Symbol" w:hint="default"/>
      </w:rPr>
    </w:lvl>
    <w:lvl w:ilvl="4" w:tplc="040C0003" w:tentative="1">
      <w:start w:val="1"/>
      <w:numFmt w:val="bullet"/>
      <w:lvlText w:val="o"/>
      <w:lvlJc w:val="left"/>
      <w:pPr>
        <w:ind w:left="3955" w:hanging="360"/>
      </w:pPr>
      <w:rPr>
        <w:rFonts w:ascii="Courier New" w:hAnsi="Courier New" w:cs="Courier New" w:hint="default"/>
      </w:rPr>
    </w:lvl>
    <w:lvl w:ilvl="5" w:tplc="040C0005" w:tentative="1">
      <w:start w:val="1"/>
      <w:numFmt w:val="bullet"/>
      <w:lvlText w:val=""/>
      <w:lvlJc w:val="left"/>
      <w:pPr>
        <w:ind w:left="4675" w:hanging="360"/>
      </w:pPr>
      <w:rPr>
        <w:rFonts w:ascii="Wingdings" w:hAnsi="Wingdings" w:hint="default"/>
      </w:rPr>
    </w:lvl>
    <w:lvl w:ilvl="6" w:tplc="040C0001" w:tentative="1">
      <w:start w:val="1"/>
      <w:numFmt w:val="bullet"/>
      <w:lvlText w:val=""/>
      <w:lvlJc w:val="left"/>
      <w:pPr>
        <w:ind w:left="5395" w:hanging="360"/>
      </w:pPr>
      <w:rPr>
        <w:rFonts w:ascii="Symbol" w:hAnsi="Symbol" w:hint="default"/>
      </w:rPr>
    </w:lvl>
    <w:lvl w:ilvl="7" w:tplc="040C0003" w:tentative="1">
      <w:start w:val="1"/>
      <w:numFmt w:val="bullet"/>
      <w:lvlText w:val="o"/>
      <w:lvlJc w:val="left"/>
      <w:pPr>
        <w:ind w:left="6115" w:hanging="360"/>
      </w:pPr>
      <w:rPr>
        <w:rFonts w:ascii="Courier New" w:hAnsi="Courier New" w:cs="Courier New" w:hint="default"/>
      </w:rPr>
    </w:lvl>
    <w:lvl w:ilvl="8" w:tplc="040C0005" w:tentative="1">
      <w:start w:val="1"/>
      <w:numFmt w:val="bullet"/>
      <w:lvlText w:val=""/>
      <w:lvlJc w:val="left"/>
      <w:pPr>
        <w:ind w:left="6835" w:hanging="360"/>
      </w:pPr>
      <w:rPr>
        <w:rFonts w:ascii="Wingdings" w:hAnsi="Wingdings" w:hint="default"/>
      </w:rPr>
    </w:lvl>
  </w:abstractNum>
  <w:abstractNum w:abstractNumId="7" w15:restartNumberingAfterBreak="0">
    <w:nsid w:val="364003BC"/>
    <w:multiLevelType w:val="hybridMultilevel"/>
    <w:tmpl w:val="ED86E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237698"/>
    <w:multiLevelType w:val="hybridMultilevel"/>
    <w:tmpl w:val="DC0EB156"/>
    <w:lvl w:ilvl="0" w:tplc="F20C6D4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AA3F59"/>
    <w:multiLevelType w:val="hybridMultilevel"/>
    <w:tmpl w:val="7C2AF6E8"/>
    <w:lvl w:ilvl="0" w:tplc="50EA7AFC">
      <w:start w:val="4"/>
      <w:numFmt w:val="bullet"/>
      <w:lvlText w:val=""/>
      <w:lvlJc w:val="left"/>
      <w:pPr>
        <w:ind w:left="720" w:hanging="360"/>
      </w:pPr>
      <w:rPr>
        <w:rFonts w:ascii="Symbol" w:eastAsia="Times New Roman"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50F6918"/>
    <w:multiLevelType w:val="hybridMultilevel"/>
    <w:tmpl w:val="3FD2D214"/>
    <w:lvl w:ilvl="0" w:tplc="8F726D30">
      <w:start w:val="4"/>
      <w:numFmt w:val="bullet"/>
      <w:lvlText w:val="-"/>
      <w:lvlJc w:val="left"/>
      <w:pPr>
        <w:ind w:left="420" w:hanging="360"/>
      </w:pPr>
      <w:rPr>
        <w:rFonts w:ascii="Arial" w:eastAsia="Times New Roman" w:hAnsi="Arial" w:cs="Arial" w:hint="default"/>
        <w:b w:val="0"/>
      </w:rPr>
    </w:lvl>
    <w:lvl w:ilvl="1" w:tplc="0C0C0003" w:tentative="1">
      <w:start w:val="1"/>
      <w:numFmt w:val="bullet"/>
      <w:lvlText w:val="o"/>
      <w:lvlJc w:val="left"/>
      <w:pPr>
        <w:ind w:left="1140" w:hanging="360"/>
      </w:pPr>
      <w:rPr>
        <w:rFonts w:ascii="Courier New" w:hAnsi="Courier New" w:cs="Courier New" w:hint="default"/>
      </w:rPr>
    </w:lvl>
    <w:lvl w:ilvl="2" w:tplc="0C0C0005" w:tentative="1">
      <w:start w:val="1"/>
      <w:numFmt w:val="bullet"/>
      <w:lvlText w:val=""/>
      <w:lvlJc w:val="left"/>
      <w:pPr>
        <w:ind w:left="1860" w:hanging="360"/>
      </w:pPr>
      <w:rPr>
        <w:rFonts w:ascii="Wingdings" w:hAnsi="Wingdings" w:hint="default"/>
      </w:rPr>
    </w:lvl>
    <w:lvl w:ilvl="3" w:tplc="0C0C0001" w:tentative="1">
      <w:start w:val="1"/>
      <w:numFmt w:val="bullet"/>
      <w:lvlText w:val=""/>
      <w:lvlJc w:val="left"/>
      <w:pPr>
        <w:ind w:left="2580" w:hanging="360"/>
      </w:pPr>
      <w:rPr>
        <w:rFonts w:ascii="Symbol" w:hAnsi="Symbol" w:hint="default"/>
      </w:rPr>
    </w:lvl>
    <w:lvl w:ilvl="4" w:tplc="0C0C0003" w:tentative="1">
      <w:start w:val="1"/>
      <w:numFmt w:val="bullet"/>
      <w:lvlText w:val="o"/>
      <w:lvlJc w:val="left"/>
      <w:pPr>
        <w:ind w:left="3300" w:hanging="360"/>
      </w:pPr>
      <w:rPr>
        <w:rFonts w:ascii="Courier New" w:hAnsi="Courier New" w:cs="Courier New" w:hint="default"/>
      </w:rPr>
    </w:lvl>
    <w:lvl w:ilvl="5" w:tplc="0C0C0005" w:tentative="1">
      <w:start w:val="1"/>
      <w:numFmt w:val="bullet"/>
      <w:lvlText w:val=""/>
      <w:lvlJc w:val="left"/>
      <w:pPr>
        <w:ind w:left="4020" w:hanging="360"/>
      </w:pPr>
      <w:rPr>
        <w:rFonts w:ascii="Wingdings" w:hAnsi="Wingdings" w:hint="default"/>
      </w:rPr>
    </w:lvl>
    <w:lvl w:ilvl="6" w:tplc="0C0C0001" w:tentative="1">
      <w:start w:val="1"/>
      <w:numFmt w:val="bullet"/>
      <w:lvlText w:val=""/>
      <w:lvlJc w:val="left"/>
      <w:pPr>
        <w:ind w:left="4740" w:hanging="360"/>
      </w:pPr>
      <w:rPr>
        <w:rFonts w:ascii="Symbol" w:hAnsi="Symbol" w:hint="default"/>
      </w:rPr>
    </w:lvl>
    <w:lvl w:ilvl="7" w:tplc="0C0C0003" w:tentative="1">
      <w:start w:val="1"/>
      <w:numFmt w:val="bullet"/>
      <w:lvlText w:val="o"/>
      <w:lvlJc w:val="left"/>
      <w:pPr>
        <w:ind w:left="5460" w:hanging="360"/>
      </w:pPr>
      <w:rPr>
        <w:rFonts w:ascii="Courier New" w:hAnsi="Courier New" w:cs="Courier New" w:hint="default"/>
      </w:rPr>
    </w:lvl>
    <w:lvl w:ilvl="8" w:tplc="0C0C0005" w:tentative="1">
      <w:start w:val="1"/>
      <w:numFmt w:val="bullet"/>
      <w:lvlText w:val=""/>
      <w:lvlJc w:val="left"/>
      <w:pPr>
        <w:ind w:left="6180" w:hanging="360"/>
      </w:pPr>
      <w:rPr>
        <w:rFonts w:ascii="Wingdings" w:hAnsi="Wingdings" w:hint="default"/>
      </w:rPr>
    </w:lvl>
  </w:abstractNum>
  <w:abstractNum w:abstractNumId="11" w15:restartNumberingAfterBreak="0">
    <w:nsid w:val="59B53E6F"/>
    <w:multiLevelType w:val="multilevel"/>
    <w:tmpl w:val="E9EA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CA6ADD"/>
    <w:multiLevelType w:val="hybridMultilevel"/>
    <w:tmpl w:val="BA6A0778"/>
    <w:lvl w:ilvl="0" w:tplc="494C730C">
      <w:numFmt w:val="bullet"/>
      <w:lvlText w:val="•"/>
      <w:lvlJc w:val="left"/>
      <w:pPr>
        <w:ind w:left="1430" w:hanging="710"/>
      </w:pPr>
      <w:rPr>
        <w:rFonts w:ascii="Marianne" w:eastAsia="Arial Unicode MS" w:hAnsi="Marianne"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60B9726F"/>
    <w:multiLevelType w:val="hybridMultilevel"/>
    <w:tmpl w:val="328EC4C6"/>
    <w:lvl w:ilvl="0" w:tplc="494C730C">
      <w:numFmt w:val="bullet"/>
      <w:lvlText w:val="•"/>
      <w:lvlJc w:val="left"/>
      <w:pPr>
        <w:ind w:left="1070" w:hanging="710"/>
      </w:pPr>
      <w:rPr>
        <w:rFonts w:ascii="Marianne" w:eastAsia="Arial Unicode MS"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8A17B6"/>
    <w:multiLevelType w:val="hybridMultilevel"/>
    <w:tmpl w:val="9CA61F10"/>
    <w:lvl w:ilvl="0" w:tplc="E8DCEBD2">
      <w:numFmt w:val="bullet"/>
      <w:lvlText w:val="·"/>
      <w:lvlJc w:val="left"/>
      <w:pPr>
        <w:ind w:left="715" w:hanging="360"/>
      </w:pPr>
      <w:rPr>
        <w:rFonts w:ascii="Marianne" w:eastAsia="Times New Roman" w:hAnsi="Marianne" w:cs="Aria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num w:numId="1">
    <w:abstractNumId w:val="8"/>
  </w:num>
  <w:num w:numId="2">
    <w:abstractNumId w:val="1"/>
  </w:num>
  <w:num w:numId="3">
    <w:abstractNumId w:val="4"/>
  </w:num>
  <w:num w:numId="4">
    <w:abstractNumId w:val="4"/>
  </w:num>
  <w:num w:numId="5">
    <w:abstractNumId w:val="5"/>
  </w:num>
  <w:num w:numId="6">
    <w:abstractNumId w:val="0"/>
  </w:num>
  <w:num w:numId="7">
    <w:abstractNumId w:val="3"/>
  </w:num>
  <w:num w:numId="8">
    <w:abstractNumId w:val="10"/>
  </w:num>
  <w:num w:numId="9">
    <w:abstractNumId w:val="11"/>
  </w:num>
  <w:num w:numId="10">
    <w:abstractNumId w:val="9"/>
  </w:num>
  <w:num w:numId="11">
    <w:abstractNumId w:val="2"/>
  </w:num>
  <w:num w:numId="12">
    <w:abstractNumId w:val="7"/>
  </w:num>
  <w:num w:numId="13">
    <w:abstractNumId w:val="12"/>
  </w:num>
  <w:num w:numId="14">
    <w:abstractNumId w:val="6"/>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4CD"/>
    <w:rsid w:val="0001279B"/>
    <w:rsid w:val="00020569"/>
    <w:rsid w:val="00065D34"/>
    <w:rsid w:val="000B58CF"/>
    <w:rsid w:val="000E2EBD"/>
    <w:rsid w:val="000E390D"/>
    <w:rsid w:val="00173EE1"/>
    <w:rsid w:val="001F641B"/>
    <w:rsid w:val="00226687"/>
    <w:rsid w:val="00265214"/>
    <w:rsid w:val="0027248F"/>
    <w:rsid w:val="00282352"/>
    <w:rsid w:val="00282CA0"/>
    <w:rsid w:val="002D7021"/>
    <w:rsid w:val="002E39F9"/>
    <w:rsid w:val="002E4265"/>
    <w:rsid w:val="002F6A91"/>
    <w:rsid w:val="002F7C66"/>
    <w:rsid w:val="00305FDC"/>
    <w:rsid w:val="003066EF"/>
    <w:rsid w:val="0031689B"/>
    <w:rsid w:val="00326F29"/>
    <w:rsid w:val="0033047A"/>
    <w:rsid w:val="00364702"/>
    <w:rsid w:val="00373592"/>
    <w:rsid w:val="003742C5"/>
    <w:rsid w:val="003768A5"/>
    <w:rsid w:val="00381901"/>
    <w:rsid w:val="00383B4C"/>
    <w:rsid w:val="00383D8B"/>
    <w:rsid w:val="003E64CD"/>
    <w:rsid w:val="00422063"/>
    <w:rsid w:val="00435AFF"/>
    <w:rsid w:val="00494666"/>
    <w:rsid w:val="004960B9"/>
    <w:rsid w:val="004A4759"/>
    <w:rsid w:val="004B69A5"/>
    <w:rsid w:val="004C1967"/>
    <w:rsid w:val="004C3D30"/>
    <w:rsid w:val="004C4584"/>
    <w:rsid w:val="004D2984"/>
    <w:rsid w:val="00536A6F"/>
    <w:rsid w:val="00536C00"/>
    <w:rsid w:val="0058543C"/>
    <w:rsid w:val="005A5F6B"/>
    <w:rsid w:val="005D13F7"/>
    <w:rsid w:val="005D4522"/>
    <w:rsid w:val="005F19B5"/>
    <w:rsid w:val="005F5D33"/>
    <w:rsid w:val="006129BA"/>
    <w:rsid w:val="00620C3B"/>
    <w:rsid w:val="0062658E"/>
    <w:rsid w:val="00626E83"/>
    <w:rsid w:val="00660E6D"/>
    <w:rsid w:val="00684869"/>
    <w:rsid w:val="006D1F81"/>
    <w:rsid w:val="006E2D46"/>
    <w:rsid w:val="00707722"/>
    <w:rsid w:val="007252A9"/>
    <w:rsid w:val="00732F52"/>
    <w:rsid w:val="00755DDD"/>
    <w:rsid w:val="007B0933"/>
    <w:rsid w:val="007C46E1"/>
    <w:rsid w:val="007D48B7"/>
    <w:rsid w:val="007E434A"/>
    <w:rsid w:val="007F2521"/>
    <w:rsid w:val="00830491"/>
    <w:rsid w:val="00843467"/>
    <w:rsid w:val="00845FF5"/>
    <w:rsid w:val="00850167"/>
    <w:rsid w:val="008778DE"/>
    <w:rsid w:val="00877E5A"/>
    <w:rsid w:val="008A0974"/>
    <w:rsid w:val="008A6764"/>
    <w:rsid w:val="008B351F"/>
    <w:rsid w:val="008C3C89"/>
    <w:rsid w:val="00952C53"/>
    <w:rsid w:val="00980837"/>
    <w:rsid w:val="00983078"/>
    <w:rsid w:val="00A04A61"/>
    <w:rsid w:val="00A12B6E"/>
    <w:rsid w:val="00A2486E"/>
    <w:rsid w:val="00A632C3"/>
    <w:rsid w:val="00A63B59"/>
    <w:rsid w:val="00A65F21"/>
    <w:rsid w:val="00A7275F"/>
    <w:rsid w:val="00A930AD"/>
    <w:rsid w:val="00A97EBE"/>
    <w:rsid w:val="00AB66D2"/>
    <w:rsid w:val="00AC55BC"/>
    <w:rsid w:val="00AD217C"/>
    <w:rsid w:val="00B41586"/>
    <w:rsid w:val="00B419DF"/>
    <w:rsid w:val="00B57C12"/>
    <w:rsid w:val="00B6777B"/>
    <w:rsid w:val="00B80150"/>
    <w:rsid w:val="00B97B5D"/>
    <w:rsid w:val="00BA0FE5"/>
    <w:rsid w:val="00C021FA"/>
    <w:rsid w:val="00C15DC5"/>
    <w:rsid w:val="00C24031"/>
    <w:rsid w:val="00C50351"/>
    <w:rsid w:val="00C52F63"/>
    <w:rsid w:val="00C62B55"/>
    <w:rsid w:val="00C817CA"/>
    <w:rsid w:val="00CC3343"/>
    <w:rsid w:val="00CD2DF4"/>
    <w:rsid w:val="00D01B7C"/>
    <w:rsid w:val="00D275FA"/>
    <w:rsid w:val="00D6082C"/>
    <w:rsid w:val="00DB1669"/>
    <w:rsid w:val="00DE0AC6"/>
    <w:rsid w:val="00E70D1A"/>
    <w:rsid w:val="00E80412"/>
    <w:rsid w:val="00E810F3"/>
    <w:rsid w:val="00ED241D"/>
    <w:rsid w:val="00ED29D4"/>
    <w:rsid w:val="00EE7088"/>
    <w:rsid w:val="00F009FA"/>
    <w:rsid w:val="00F01AD4"/>
    <w:rsid w:val="00F103C6"/>
    <w:rsid w:val="00F2029E"/>
    <w:rsid w:val="00F25604"/>
    <w:rsid w:val="00F25D6B"/>
    <w:rsid w:val="00F34B98"/>
    <w:rsid w:val="00F5199D"/>
    <w:rsid w:val="00F96B9B"/>
    <w:rsid w:val="00FB1C72"/>
    <w:rsid w:val="00FC2E7A"/>
    <w:rsid w:val="00FC31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18246"/>
  <w15:docId w15:val="{56C6DCEC-FDAD-4F19-9BB3-F99A33CC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974"/>
    <w:pPr>
      <w:spacing w:after="0" w:line="240" w:lineRule="auto"/>
    </w:pPr>
    <w:rPr>
      <w:rFonts w:ascii="Arial" w:eastAsia="Times New Roman" w:hAnsi="Arial" w:cs="Arial"/>
      <w:sz w:val="24"/>
      <w:szCs w:val="24"/>
      <w:lang w:eastAsia="fr-FR"/>
    </w:rPr>
  </w:style>
  <w:style w:type="paragraph" w:styleId="Titre1">
    <w:name w:val="heading 1"/>
    <w:basedOn w:val="Normal"/>
    <w:next w:val="Normal"/>
    <w:link w:val="Titre1C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pl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 w:type="paragraph" w:styleId="Notedebasdepage">
    <w:name w:val="footnote text"/>
    <w:basedOn w:val="Normal"/>
    <w:link w:val="NotedebasdepageCar"/>
    <w:unhideWhenUsed/>
    <w:rsid w:val="003E64CD"/>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rsid w:val="003E64CD"/>
    <w:rPr>
      <w:sz w:val="20"/>
      <w:szCs w:val="20"/>
    </w:rPr>
  </w:style>
  <w:style w:type="character" w:styleId="Appelnotedebasdep">
    <w:name w:val="footnote reference"/>
    <w:basedOn w:val="Policepardfaut"/>
    <w:unhideWhenUsed/>
    <w:rsid w:val="003E64CD"/>
    <w:rPr>
      <w:vertAlign w:val="superscript"/>
    </w:rPr>
  </w:style>
  <w:style w:type="table" w:styleId="Grilledutableau">
    <w:name w:val="Table Grid"/>
    <w:basedOn w:val="TableauNormal"/>
    <w:uiPriority w:val="59"/>
    <w:rsid w:val="003E6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C55BC"/>
    <w:pPr>
      <w:spacing w:before="100" w:beforeAutospacing="1" w:after="100" w:afterAutospacing="1"/>
    </w:pPr>
    <w:rPr>
      <w:rFonts w:ascii="Times New Roman" w:hAnsi="Times New Roman" w:cs="Times New Roman"/>
    </w:rPr>
  </w:style>
  <w:style w:type="paragraph" w:customStyle="1" w:styleId="Default">
    <w:name w:val="Default"/>
    <w:rsid w:val="00AC55BC"/>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
    <w:name w:val="Body Text"/>
    <w:basedOn w:val="Normal"/>
    <w:link w:val="CorpsdetexteCar"/>
    <w:rsid w:val="00626E83"/>
    <w:pPr>
      <w:suppressAutoHyphens/>
      <w:spacing w:after="120"/>
    </w:pPr>
    <w:rPr>
      <w:rFonts w:ascii="Times New Roman" w:hAnsi="Times New Roman" w:cs="Times New Roman"/>
      <w:lang w:eastAsia="zh-CN"/>
    </w:rPr>
  </w:style>
  <w:style w:type="character" w:customStyle="1" w:styleId="CorpsdetexteCar">
    <w:name w:val="Corps de texte Car"/>
    <w:basedOn w:val="Policepardfaut"/>
    <w:link w:val="Corpsdetexte"/>
    <w:rsid w:val="00626E83"/>
    <w:rPr>
      <w:rFonts w:ascii="Times New Roman" w:eastAsia="Times New Roman" w:hAnsi="Times New Roman" w:cs="Times New Roman"/>
      <w:sz w:val="24"/>
      <w:szCs w:val="24"/>
      <w:lang w:eastAsia="zh-CN"/>
    </w:rPr>
  </w:style>
  <w:style w:type="paragraph" w:styleId="PrformatHTML">
    <w:name w:val="HTML Preformatted"/>
    <w:basedOn w:val="Normal"/>
    <w:link w:val="PrformatHTMLCar"/>
    <w:uiPriority w:val="99"/>
    <w:unhideWhenUsed/>
    <w:rsid w:val="00626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MS Mincho" w:hAnsi="Courier New" w:cs="Courier New"/>
      <w:sz w:val="20"/>
      <w:szCs w:val="20"/>
      <w:lang w:eastAsia="ja-JP"/>
    </w:rPr>
  </w:style>
  <w:style w:type="character" w:customStyle="1" w:styleId="PrformatHTMLCar">
    <w:name w:val="Préformaté HTML Car"/>
    <w:basedOn w:val="Policepardfaut"/>
    <w:link w:val="PrformatHTML"/>
    <w:uiPriority w:val="99"/>
    <w:rsid w:val="00626E83"/>
    <w:rPr>
      <w:rFonts w:ascii="Courier New" w:eastAsia="MS Mincho" w:hAnsi="Courier New" w:cs="Courier New"/>
      <w:sz w:val="20"/>
      <w:szCs w:val="20"/>
      <w:lang w:eastAsia="ja-JP"/>
    </w:rPr>
  </w:style>
  <w:style w:type="paragraph" w:customStyle="1" w:styleId="western">
    <w:name w:val="western"/>
    <w:basedOn w:val="Normal"/>
    <w:rsid w:val="00B41586"/>
    <w:pPr>
      <w:spacing w:before="100" w:beforeAutospacing="1" w:after="100" w:afterAutospacing="1"/>
    </w:pPr>
    <w:rPr>
      <w:rFonts w:ascii="Times New Roman" w:hAnsi="Times New Roman" w:cs="Times New Roman"/>
      <w:lang w:val="fr-CA" w:eastAsia="fr-CA"/>
    </w:rPr>
  </w:style>
  <w:style w:type="table" w:customStyle="1" w:styleId="Grilledutableau1">
    <w:name w:val="Grille du tableau1"/>
    <w:basedOn w:val="TableauNormal"/>
    <w:next w:val="Grilledutableau"/>
    <w:uiPriority w:val="59"/>
    <w:rsid w:val="008A0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265214"/>
    <w:rPr>
      <w:color w:val="605E5C"/>
      <w:shd w:val="clear" w:color="auto" w:fill="E1DFDD"/>
    </w:rPr>
  </w:style>
  <w:style w:type="table" w:customStyle="1" w:styleId="Grilledutableau2">
    <w:name w:val="Grille du tableau2"/>
    <w:basedOn w:val="TableauNormal"/>
    <w:next w:val="Grilledutableau"/>
    <w:uiPriority w:val="59"/>
    <w:rsid w:val="00755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D2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F25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4A4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B351F"/>
    <w:rPr>
      <w:sz w:val="16"/>
      <w:szCs w:val="16"/>
    </w:rPr>
  </w:style>
  <w:style w:type="paragraph" w:styleId="Commentaire">
    <w:name w:val="annotation text"/>
    <w:basedOn w:val="Normal"/>
    <w:link w:val="CommentaireCar"/>
    <w:uiPriority w:val="99"/>
    <w:semiHidden/>
    <w:unhideWhenUsed/>
    <w:rsid w:val="008B351F"/>
    <w:rPr>
      <w:sz w:val="20"/>
      <w:szCs w:val="20"/>
    </w:rPr>
  </w:style>
  <w:style w:type="character" w:customStyle="1" w:styleId="CommentaireCar">
    <w:name w:val="Commentaire Car"/>
    <w:basedOn w:val="Policepardfaut"/>
    <w:link w:val="Commentaire"/>
    <w:uiPriority w:val="99"/>
    <w:semiHidden/>
    <w:rsid w:val="008B351F"/>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8B351F"/>
    <w:rPr>
      <w:b/>
      <w:bCs/>
    </w:rPr>
  </w:style>
  <w:style w:type="character" w:customStyle="1" w:styleId="ObjetducommentaireCar">
    <w:name w:val="Objet du commentaire Car"/>
    <w:basedOn w:val="CommentaireCar"/>
    <w:link w:val="Objetducommentaire"/>
    <w:uiPriority w:val="99"/>
    <w:semiHidden/>
    <w:rsid w:val="008B351F"/>
    <w:rPr>
      <w:rFonts w:ascii="Arial" w:eastAsia="Times New Roman" w:hAnsi="Arial" w:cs="Arial"/>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4974">
      <w:bodyDiv w:val="1"/>
      <w:marLeft w:val="0"/>
      <w:marRight w:val="0"/>
      <w:marTop w:val="0"/>
      <w:marBottom w:val="0"/>
      <w:divBdr>
        <w:top w:val="none" w:sz="0" w:space="0" w:color="auto"/>
        <w:left w:val="none" w:sz="0" w:space="0" w:color="auto"/>
        <w:bottom w:val="none" w:sz="0" w:space="0" w:color="auto"/>
        <w:right w:val="none" w:sz="0" w:space="0" w:color="auto"/>
      </w:divBdr>
    </w:div>
    <w:div w:id="221527061">
      <w:bodyDiv w:val="1"/>
      <w:marLeft w:val="0"/>
      <w:marRight w:val="0"/>
      <w:marTop w:val="0"/>
      <w:marBottom w:val="0"/>
      <w:divBdr>
        <w:top w:val="none" w:sz="0" w:space="0" w:color="auto"/>
        <w:left w:val="none" w:sz="0" w:space="0" w:color="auto"/>
        <w:bottom w:val="none" w:sz="0" w:space="0" w:color="auto"/>
        <w:right w:val="none" w:sz="0" w:space="0" w:color="auto"/>
      </w:divBdr>
    </w:div>
    <w:div w:id="223295915">
      <w:bodyDiv w:val="1"/>
      <w:marLeft w:val="0"/>
      <w:marRight w:val="0"/>
      <w:marTop w:val="0"/>
      <w:marBottom w:val="0"/>
      <w:divBdr>
        <w:top w:val="none" w:sz="0" w:space="0" w:color="auto"/>
        <w:left w:val="none" w:sz="0" w:space="0" w:color="auto"/>
        <w:bottom w:val="none" w:sz="0" w:space="0" w:color="auto"/>
        <w:right w:val="none" w:sz="0" w:space="0" w:color="auto"/>
      </w:divBdr>
    </w:div>
    <w:div w:id="240217228">
      <w:bodyDiv w:val="1"/>
      <w:marLeft w:val="0"/>
      <w:marRight w:val="0"/>
      <w:marTop w:val="0"/>
      <w:marBottom w:val="0"/>
      <w:divBdr>
        <w:top w:val="none" w:sz="0" w:space="0" w:color="auto"/>
        <w:left w:val="none" w:sz="0" w:space="0" w:color="auto"/>
        <w:bottom w:val="none" w:sz="0" w:space="0" w:color="auto"/>
        <w:right w:val="none" w:sz="0" w:space="0" w:color="auto"/>
      </w:divBdr>
    </w:div>
    <w:div w:id="485247674">
      <w:bodyDiv w:val="1"/>
      <w:marLeft w:val="0"/>
      <w:marRight w:val="0"/>
      <w:marTop w:val="0"/>
      <w:marBottom w:val="0"/>
      <w:divBdr>
        <w:top w:val="none" w:sz="0" w:space="0" w:color="auto"/>
        <w:left w:val="none" w:sz="0" w:space="0" w:color="auto"/>
        <w:bottom w:val="none" w:sz="0" w:space="0" w:color="auto"/>
        <w:right w:val="none" w:sz="0" w:space="0" w:color="auto"/>
      </w:divBdr>
    </w:div>
    <w:div w:id="1264341578">
      <w:bodyDiv w:val="1"/>
      <w:marLeft w:val="0"/>
      <w:marRight w:val="0"/>
      <w:marTop w:val="0"/>
      <w:marBottom w:val="0"/>
      <w:divBdr>
        <w:top w:val="none" w:sz="0" w:space="0" w:color="auto"/>
        <w:left w:val="none" w:sz="0" w:space="0" w:color="auto"/>
        <w:bottom w:val="none" w:sz="0" w:space="0" w:color="auto"/>
        <w:right w:val="none" w:sz="0" w:space="0" w:color="auto"/>
      </w:divBdr>
    </w:div>
    <w:div w:id="1624799285">
      <w:bodyDiv w:val="1"/>
      <w:marLeft w:val="0"/>
      <w:marRight w:val="0"/>
      <w:marTop w:val="0"/>
      <w:marBottom w:val="0"/>
      <w:divBdr>
        <w:top w:val="none" w:sz="0" w:space="0" w:color="auto"/>
        <w:left w:val="none" w:sz="0" w:space="0" w:color="auto"/>
        <w:bottom w:val="none" w:sz="0" w:space="0" w:color="auto"/>
        <w:right w:val="none" w:sz="0" w:space="0" w:color="auto"/>
      </w:divBdr>
    </w:div>
    <w:div w:id="1942493867">
      <w:bodyDiv w:val="1"/>
      <w:marLeft w:val="0"/>
      <w:marRight w:val="0"/>
      <w:marTop w:val="0"/>
      <w:marBottom w:val="0"/>
      <w:divBdr>
        <w:top w:val="none" w:sz="0" w:space="0" w:color="auto"/>
        <w:left w:val="none" w:sz="0" w:space="0" w:color="auto"/>
        <w:bottom w:val="none" w:sz="0" w:space="0" w:color="auto"/>
        <w:right w:val="none" w:sz="0" w:space="0" w:color="auto"/>
      </w:divBdr>
    </w:div>
    <w:div w:id="19859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obilite@franceagrimer.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phie.baldelli@franceagrimer.fr" TargetMode="External"/><Relationship Id="rId5" Type="http://schemas.openxmlformats.org/officeDocument/2006/relationships/footnotes" Target="footnotes.xml"/><Relationship Id="rId10" Type="http://schemas.openxmlformats.org/officeDocument/2006/relationships/hyperlink" Target="mailto:vincent.gueutier@franceagrimer.fr" TargetMode="External"/><Relationship Id="rId4" Type="http://schemas.openxmlformats.org/officeDocument/2006/relationships/webSettings" Target="webSettings.xml"/><Relationship Id="rId9" Type="http://schemas.openxmlformats.org/officeDocument/2006/relationships/hyperlink" Target="mailto:etienne.roussel@agriculture.gouv.f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2</TotalTime>
  <Pages>3</Pages>
  <Words>1298</Words>
  <Characters>7140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LELIEVRE Tiphaine</dc:creator>
  <cp:keywords/>
  <dc:description/>
  <cp:lastModifiedBy>PERROTIN Jean-Francois</cp:lastModifiedBy>
  <cp:revision>4</cp:revision>
  <dcterms:created xsi:type="dcterms:W3CDTF">2025-04-15T10:03:00Z</dcterms:created>
  <dcterms:modified xsi:type="dcterms:W3CDTF">2025-04-15T11:59:00Z</dcterms:modified>
</cp:coreProperties>
</file>