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4" w:type="dxa"/>
        <w:tblInd w:w="-709" w:type="dxa"/>
        <w:tblLook w:val="01E0" w:firstRow="1" w:lastRow="1" w:firstColumn="1" w:lastColumn="1" w:noHBand="0" w:noVBand="0"/>
      </w:tblPr>
      <w:tblGrid>
        <w:gridCol w:w="4236"/>
        <w:gridCol w:w="223"/>
        <w:gridCol w:w="5385"/>
      </w:tblGrid>
      <w:tr w:rsidR="00CC608A" w:rsidRPr="00542BE8" w14:paraId="18AB82C6" w14:textId="77777777" w:rsidTr="008736E0">
        <w:trPr>
          <w:trHeight w:val="2001"/>
        </w:trPr>
        <w:tc>
          <w:tcPr>
            <w:tcW w:w="4236" w:type="dxa"/>
            <w:shd w:val="clear" w:color="auto" w:fill="auto"/>
          </w:tcPr>
          <w:p w14:paraId="5FA16FD3" w14:textId="77777777" w:rsidR="00CC608A" w:rsidRPr="00542BE8" w:rsidRDefault="00CC608A" w:rsidP="000155B4">
            <w:pPr>
              <w:tabs>
                <w:tab w:val="left" w:pos="354"/>
              </w:tabs>
              <w:rPr>
                <w:rFonts w:ascii="Calibri" w:hAnsi="Calibri"/>
                <w:sz w:val="22"/>
              </w:rPr>
            </w:pPr>
            <w:r w:rsidRPr="00542BE8">
              <w:rPr>
                <w:rFonts w:ascii="Calibri" w:hAnsi="Calibri"/>
                <w:noProof/>
                <w:sz w:val="22"/>
                <w:lang w:eastAsia="fr-FR"/>
              </w:rPr>
              <w:drawing>
                <wp:inline distT="0" distB="0" distL="0" distR="0" wp14:anchorId="1DE08009" wp14:editId="489C9C41">
                  <wp:extent cx="1456765" cy="714375"/>
                  <wp:effectExtent l="0" t="0" r="0" b="0"/>
                  <wp:docPr id="1" name="Image 1" descr="LOGO FAM 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AM GR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3893" cy="717871"/>
                          </a:xfrm>
                          <a:prstGeom prst="rect">
                            <a:avLst/>
                          </a:prstGeom>
                          <a:noFill/>
                          <a:ln>
                            <a:noFill/>
                          </a:ln>
                        </pic:spPr>
                      </pic:pic>
                    </a:graphicData>
                  </a:graphic>
                </wp:inline>
              </w:drawing>
            </w:r>
          </w:p>
          <w:p w14:paraId="4F4BDC93" w14:textId="77777777" w:rsidR="00CC608A" w:rsidRPr="00542BE8" w:rsidRDefault="00CC608A" w:rsidP="000155B4">
            <w:pPr>
              <w:tabs>
                <w:tab w:val="left" w:pos="354"/>
              </w:tabs>
              <w:rPr>
                <w:rFonts w:ascii="Calibri" w:hAnsi="Calibri"/>
                <w:i/>
                <w:color w:val="1F4E79"/>
                <w:sz w:val="20"/>
                <w:szCs w:val="22"/>
              </w:rPr>
            </w:pPr>
          </w:p>
          <w:p w14:paraId="2C59D4F6" w14:textId="77777777" w:rsidR="00E46059" w:rsidRDefault="00E46059" w:rsidP="00E46059">
            <w:pPr>
              <w:rPr>
                <w:rFonts w:ascii="Marianne" w:hAnsi="Marianne"/>
                <w:b/>
                <w:color w:val="FF0000"/>
                <w:sz w:val="20"/>
                <w:szCs w:val="20"/>
              </w:rPr>
            </w:pPr>
          </w:p>
          <w:p w14:paraId="0D4BA7E1" w14:textId="77777777" w:rsidR="00E46059" w:rsidRDefault="00E46059" w:rsidP="00E46059">
            <w:pPr>
              <w:rPr>
                <w:rFonts w:ascii="Marianne" w:hAnsi="Marianne"/>
                <w:b/>
                <w:color w:val="FF0000"/>
                <w:sz w:val="20"/>
                <w:szCs w:val="20"/>
              </w:rPr>
            </w:pPr>
          </w:p>
          <w:p w14:paraId="2A74134B" w14:textId="77777777" w:rsidR="00E46059" w:rsidRPr="00E46059" w:rsidRDefault="00E46059" w:rsidP="00E46059">
            <w:pPr>
              <w:rPr>
                <w:rFonts w:ascii="Marianne" w:hAnsi="Marianne"/>
                <w:b/>
                <w:color w:val="FF0000"/>
                <w:sz w:val="20"/>
                <w:szCs w:val="20"/>
              </w:rPr>
            </w:pPr>
            <w:r w:rsidRPr="00E46059">
              <w:rPr>
                <w:rFonts w:ascii="Marianne" w:hAnsi="Marianne"/>
                <w:b/>
                <w:color w:val="FF0000"/>
                <w:sz w:val="20"/>
                <w:szCs w:val="20"/>
              </w:rPr>
              <w:t xml:space="preserve">Bénéficiaire : </w:t>
            </w:r>
            <w:r w:rsidRPr="00E46059">
              <w:rPr>
                <w:rFonts w:ascii="Marianne" w:hAnsi="Marianne"/>
                <w:b/>
                <w:color w:val="FF0000"/>
                <w:sz w:val="20"/>
                <w:szCs w:val="20"/>
                <w:highlight w:val="yellow"/>
              </w:rPr>
              <w:t>XXXXXXXXXX</w:t>
            </w:r>
          </w:p>
          <w:p w14:paraId="4214F2B2" w14:textId="4BE4E236" w:rsidR="00E46059" w:rsidRPr="00E46059" w:rsidRDefault="000572CA" w:rsidP="00E46059">
            <w:pPr>
              <w:rPr>
                <w:rFonts w:ascii="Marianne" w:hAnsi="Marianne"/>
                <w:b/>
                <w:color w:val="FF0000"/>
                <w:sz w:val="20"/>
                <w:szCs w:val="20"/>
              </w:rPr>
            </w:pPr>
            <w:r>
              <w:rPr>
                <w:rFonts w:ascii="Marianne" w:hAnsi="Marianne"/>
                <w:b/>
                <w:color w:val="FF0000"/>
                <w:sz w:val="20"/>
                <w:szCs w:val="20"/>
              </w:rPr>
              <w:t>Convention</w:t>
            </w:r>
            <w:r w:rsidR="00B1234C">
              <w:rPr>
                <w:rFonts w:ascii="Marianne" w:hAnsi="Marianne"/>
                <w:b/>
                <w:color w:val="FF0000"/>
                <w:sz w:val="20"/>
                <w:szCs w:val="20"/>
              </w:rPr>
              <w:t xml:space="preserve"> datée du </w:t>
            </w:r>
            <w:r w:rsidR="00B1234C" w:rsidRPr="00E46059">
              <w:rPr>
                <w:rFonts w:ascii="Marianne" w:hAnsi="Marianne"/>
                <w:b/>
                <w:color w:val="FF0000"/>
                <w:sz w:val="20"/>
                <w:szCs w:val="20"/>
              </w:rPr>
              <w:t>:</w:t>
            </w:r>
            <w:r>
              <w:rPr>
                <w:rFonts w:ascii="Marianne" w:hAnsi="Marianne"/>
                <w:b/>
                <w:color w:val="FF0000"/>
                <w:sz w:val="20"/>
                <w:szCs w:val="20"/>
              </w:rPr>
              <w:t xml:space="preserve"> </w:t>
            </w:r>
            <w:r w:rsidR="00E46059" w:rsidRPr="00E46059">
              <w:rPr>
                <w:rFonts w:ascii="Marianne" w:hAnsi="Marianne"/>
                <w:b/>
                <w:color w:val="FF0000"/>
                <w:sz w:val="20"/>
                <w:szCs w:val="20"/>
                <w:highlight w:val="yellow"/>
              </w:rPr>
              <w:t>XX</w:t>
            </w:r>
            <w:r w:rsidR="00B1234C">
              <w:rPr>
                <w:rFonts w:ascii="Marianne" w:hAnsi="Marianne"/>
                <w:b/>
                <w:color w:val="FF0000"/>
                <w:sz w:val="20"/>
                <w:szCs w:val="20"/>
                <w:highlight w:val="yellow"/>
              </w:rPr>
              <w:t>/X</w:t>
            </w:r>
            <w:r w:rsidR="00E46059" w:rsidRPr="00E46059">
              <w:rPr>
                <w:rFonts w:ascii="Marianne" w:hAnsi="Marianne"/>
                <w:b/>
                <w:color w:val="FF0000"/>
                <w:sz w:val="20"/>
                <w:szCs w:val="20"/>
                <w:highlight w:val="yellow"/>
              </w:rPr>
              <w:t>X</w:t>
            </w:r>
            <w:r w:rsidR="00B1234C">
              <w:rPr>
                <w:rFonts w:ascii="Marianne" w:hAnsi="Marianne"/>
                <w:b/>
                <w:color w:val="FF0000"/>
                <w:sz w:val="20"/>
                <w:szCs w:val="20"/>
                <w:highlight w:val="yellow"/>
              </w:rPr>
              <w:t>/</w:t>
            </w:r>
            <w:r w:rsidR="00E46059" w:rsidRPr="00E46059">
              <w:rPr>
                <w:rFonts w:ascii="Marianne" w:hAnsi="Marianne"/>
                <w:b/>
                <w:color w:val="FF0000"/>
                <w:sz w:val="20"/>
                <w:szCs w:val="20"/>
                <w:highlight w:val="yellow"/>
              </w:rPr>
              <w:t>XXXX</w:t>
            </w:r>
          </w:p>
          <w:p w14:paraId="38AF7753" w14:textId="77777777" w:rsidR="00E46059" w:rsidRPr="00E46059" w:rsidRDefault="00E46059" w:rsidP="00E46059">
            <w:pPr>
              <w:rPr>
                <w:rFonts w:ascii="Marianne" w:hAnsi="Marianne"/>
                <w:b/>
                <w:color w:val="FF0000"/>
                <w:sz w:val="20"/>
                <w:szCs w:val="20"/>
              </w:rPr>
            </w:pPr>
          </w:p>
          <w:p w14:paraId="3E816AC4" w14:textId="77777777" w:rsidR="00CC608A" w:rsidRPr="00542BE8" w:rsidRDefault="00CC608A" w:rsidP="00E46059">
            <w:pPr>
              <w:rPr>
                <w:rFonts w:ascii="Calibri" w:hAnsi="Calibri"/>
                <w:b/>
                <w:i/>
                <w:sz w:val="22"/>
              </w:rPr>
            </w:pPr>
          </w:p>
        </w:tc>
        <w:tc>
          <w:tcPr>
            <w:tcW w:w="223" w:type="dxa"/>
            <w:shd w:val="clear" w:color="auto" w:fill="auto"/>
          </w:tcPr>
          <w:p w14:paraId="05E9C337" w14:textId="77777777" w:rsidR="00CC608A" w:rsidRPr="00542BE8" w:rsidRDefault="00CC608A" w:rsidP="00A469BB">
            <w:pPr>
              <w:jc w:val="center"/>
              <w:rPr>
                <w:rFonts w:ascii="Calibri" w:hAnsi="Calibri"/>
                <w:sz w:val="22"/>
              </w:rPr>
            </w:pPr>
          </w:p>
        </w:tc>
        <w:tc>
          <w:tcPr>
            <w:tcW w:w="5385" w:type="dxa"/>
            <w:shd w:val="clear" w:color="auto" w:fill="auto"/>
          </w:tcPr>
          <w:p w14:paraId="73F2B892" w14:textId="77777777" w:rsidR="00CC608A" w:rsidRPr="00542BE8" w:rsidRDefault="00CC608A" w:rsidP="00B1234C">
            <w:pPr>
              <w:jc w:val="center"/>
              <w:rPr>
                <w:rFonts w:ascii="Calibri" w:hAnsi="Calibri"/>
                <w:b/>
                <w:szCs w:val="28"/>
              </w:rPr>
            </w:pPr>
          </w:p>
          <w:p w14:paraId="419F9D98" w14:textId="3177C34E" w:rsidR="00CC608A" w:rsidRPr="00542BE8" w:rsidRDefault="000155B4" w:rsidP="00B1234C">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b/>
                <w:color w:val="1F4E79"/>
                <w:sz w:val="22"/>
              </w:rPr>
            </w:pPr>
            <w:r>
              <w:rPr>
                <w:rFonts w:ascii="Calibri" w:hAnsi="Calibri"/>
                <w:b/>
                <w:color w:val="1F4E79"/>
                <w:sz w:val="22"/>
              </w:rPr>
              <w:t>INFORMATION SUR LE MARCHE INTERIEUR</w:t>
            </w:r>
          </w:p>
          <w:p w14:paraId="236DA112" w14:textId="77777777" w:rsidR="00CC608A" w:rsidRPr="00542BE8" w:rsidRDefault="00DB66A2" w:rsidP="00B1234C">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Calibri" w:hAnsi="Calibri"/>
                <w:b/>
                <w:color w:val="1F4E79"/>
                <w:sz w:val="22"/>
              </w:rPr>
            </w:pPr>
            <w:r>
              <w:rPr>
                <w:rFonts w:ascii="Calibri" w:hAnsi="Calibri"/>
                <w:b/>
                <w:color w:val="1F4E79"/>
                <w:sz w:val="22"/>
              </w:rPr>
              <w:t>Programmation 2023-2027</w:t>
            </w:r>
          </w:p>
          <w:p w14:paraId="3FC8E2A4" w14:textId="20E895B8" w:rsidR="00CC608A" w:rsidRPr="00542BE8" w:rsidRDefault="00CC608A" w:rsidP="00B1234C">
            <w:pPr>
              <w:jc w:val="right"/>
              <w:rPr>
                <w:rFonts w:ascii="Calibri" w:hAnsi="Calibri"/>
                <w:b/>
                <w:color w:val="FF0000"/>
                <w:szCs w:val="28"/>
              </w:rPr>
            </w:pPr>
          </w:p>
        </w:tc>
      </w:tr>
    </w:tbl>
    <w:p w14:paraId="06C4AD91" w14:textId="77777777" w:rsidR="00AE1D2C" w:rsidRDefault="00E46059" w:rsidP="00E266EC">
      <w:pPr>
        <w:shd w:val="clear" w:color="auto" w:fill="E7E6E6"/>
        <w:ind w:left="-284" w:right="-142"/>
        <w:jc w:val="center"/>
        <w:rPr>
          <w:rFonts w:ascii="Marianne" w:hAnsi="Marianne"/>
          <w:b/>
          <w:color w:val="1F4E79"/>
        </w:rPr>
      </w:pPr>
      <w:bookmarkStart w:id="0" w:name="Texte10"/>
      <w:r>
        <w:rPr>
          <w:rFonts w:ascii="Marianne" w:hAnsi="Marianne"/>
          <w:b/>
          <w:color w:val="1F4E79"/>
        </w:rPr>
        <w:t>Rapport d’activités pour la période 20</w:t>
      </w:r>
      <w:r w:rsidRPr="00E46059">
        <w:rPr>
          <w:rFonts w:ascii="Marianne" w:hAnsi="Marianne"/>
          <w:b/>
          <w:color w:val="1F4E79"/>
          <w:highlight w:val="yellow"/>
        </w:rPr>
        <w:t>XX</w:t>
      </w:r>
      <w:r>
        <w:rPr>
          <w:rFonts w:ascii="Marianne" w:hAnsi="Marianne"/>
          <w:b/>
          <w:color w:val="1F4E79"/>
        </w:rPr>
        <w:t>-20</w:t>
      </w:r>
      <w:r w:rsidRPr="00E46059">
        <w:rPr>
          <w:rFonts w:ascii="Marianne" w:hAnsi="Marianne"/>
          <w:b/>
          <w:color w:val="1F4E79"/>
          <w:highlight w:val="yellow"/>
        </w:rPr>
        <w:t>XX</w:t>
      </w:r>
    </w:p>
    <w:bookmarkEnd w:id="0"/>
    <w:p w14:paraId="424339AA" w14:textId="77777777" w:rsidR="00CC608A" w:rsidRPr="00EF4053" w:rsidRDefault="00CC608A" w:rsidP="00EC48B4">
      <w:pPr>
        <w:jc w:val="center"/>
        <w:rPr>
          <w:rFonts w:ascii="Marianne" w:hAnsi="Marianne"/>
          <w:b/>
          <w:sz w:val="22"/>
          <w:u w:val="single"/>
        </w:rPr>
      </w:pPr>
    </w:p>
    <w:p w14:paraId="29AB54FB" w14:textId="55B65EFA" w:rsidR="009E2460" w:rsidRPr="00E46059" w:rsidRDefault="009E2460" w:rsidP="00856D45">
      <w:pPr>
        <w:numPr>
          <w:ilvl w:val="0"/>
          <w:numId w:val="4"/>
        </w:numPr>
        <w:suppressAutoHyphens w:val="0"/>
        <w:ind w:left="720"/>
        <w:jc w:val="both"/>
        <w:rPr>
          <w:rFonts w:ascii="Marianne" w:hAnsi="Marianne"/>
          <w:b/>
          <w:sz w:val="20"/>
          <w:szCs w:val="20"/>
          <w:u w:val="single"/>
        </w:rPr>
      </w:pPr>
      <w:r>
        <w:rPr>
          <w:rFonts w:ascii="Marianne" w:hAnsi="Marianne"/>
          <w:b/>
          <w:sz w:val="20"/>
          <w:szCs w:val="20"/>
          <w:u w:val="single"/>
        </w:rPr>
        <w:t>Propos généraux</w:t>
      </w:r>
    </w:p>
    <w:p w14:paraId="5890B2DD" w14:textId="16056419" w:rsidR="00E46059" w:rsidRPr="00E46059" w:rsidRDefault="00E46059" w:rsidP="00856D45">
      <w:pPr>
        <w:jc w:val="both"/>
        <w:rPr>
          <w:rFonts w:ascii="Marianne" w:hAnsi="Marianne"/>
          <w:sz w:val="20"/>
          <w:szCs w:val="20"/>
        </w:rPr>
      </w:pPr>
    </w:p>
    <w:p w14:paraId="422AA81E" w14:textId="77777777" w:rsidR="00E46059" w:rsidRPr="00E46059" w:rsidRDefault="00E46059" w:rsidP="00856D45">
      <w:pPr>
        <w:jc w:val="both"/>
        <w:rPr>
          <w:rFonts w:ascii="Marianne" w:hAnsi="Marianne"/>
          <w:sz w:val="20"/>
          <w:szCs w:val="20"/>
        </w:rPr>
      </w:pPr>
    </w:p>
    <w:p w14:paraId="2222C7CD" w14:textId="764D4FD0" w:rsidR="000D4BB8" w:rsidRDefault="000D4BB8" w:rsidP="009E2460">
      <w:pPr>
        <w:jc w:val="both"/>
        <w:rPr>
          <w:rFonts w:ascii="Marianne" w:hAnsi="Marianne"/>
          <w:sz w:val="20"/>
          <w:szCs w:val="20"/>
        </w:rPr>
      </w:pPr>
      <w:r>
        <w:rPr>
          <w:rFonts w:ascii="Marianne" w:hAnsi="Marianne"/>
          <w:sz w:val="20"/>
          <w:szCs w:val="20"/>
        </w:rPr>
        <w:t>En application de l’article 10.1 de la décision de la Directrice Générale</w:t>
      </w:r>
      <w:r w:rsidR="008736E0" w:rsidRPr="008736E0">
        <w:t xml:space="preserve"> </w:t>
      </w:r>
      <w:r w:rsidR="008736E0" w:rsidRPr="008736E0">
        <w:rPr>
          <w:rFonts w:ascii="Marianne" w:hAnsi="Marianne"/>
          <w:sz w:val="20"/>
          <w:szCs w:val="20"/>
        </w:rPr>
        <w:t xml:space="preserve">de </w:t>
      </w:r>
      <w:proofErr w:type="spellStart"/>
      <w:r w:rsidR="008736E0" w:rsidRPr="008736E0">
        <w:rPr>
          <w:rFonts w:ascii="Marianne" w:hAnsi="Marianne"/>
          <w:sz w:val="20"/>
          <w:szCs w:val="20"/>
        </w:rPr>
        <w:t>FranceAgriMer</w:t>
      </w:r>
      <w:proofErr w:type="spellEnd"/>
      <w:r>
        <w:rPr>
          <w:rFonts w:ascii="Marianne" w:hAnsi="Marianne"/>
          <w:sz w:val="20"/>
          <w:szCs w:val="20"/>
        </w:rPr>
        <w:t>, les opérateurs du dispositif d’information des vins dans le marché intérieur doivent transmettre un rapport d’activité lors du dépôt de la d</w:t>
      </w:r>
      <w:bookmarkStart w:id="1" w:name="_GoBack"/>
      <w:bookmarkEnd w:id="1"/>
      <w:r>
        <w:rPr>
          <w:rFonts w:ascii="Marianne" w:hAnsi="Marianne"/>
          <w:sz w:val="20"/>
          <w:szCs w:val="20"/>
        </w:rPr>
        <w:t>emande de paiement.</w:t>
      </w:r>
    </w:p>
    <w:p w14:paraId="7F202094" w14:textId="430E6280" w:rsidR="009E2460" w:rsidRPr="009E2460" w:rsidRDefault="009E2460" w:rsidP="009E2460">
      <w:pPr>
        <w:jc w:val="both"/>
        <w:rPr>
          <w:rFonts w:ascii="Marianne" w:hAnsi="Marianne"/>
          <w:sz w:val="20"/>
          <w:szCs w:val="20"/>
        </w:rPr>
      </w:pPr>
      <w:r w:rsidRPr="009E2460">
        <w:rPr>
          <w:rFonts w:ascii="Marianne" w:hAnsi="Marianne"/>
          <w:sz w:val="20"/>
          <w:szCs w:val="20"/>
        </w:rPr>
        <w:t>Le rapport d’activité</w:t>
      </w:r>
      <w:r w:rsidR="000D4BB8">
        <w:rPr>
          <w:rFonts w:ascii="Marianne" w:hAnsi="Marianne"/>
          <w:sz w:val="20"/>
          <w:szCs w:val="20"/>
        </w:rPr>
        <w:t xml:space="preserve"> doit</w:t>
      </w:r>
      <w:r w:rsidRPr="009E2460">
        <w:rPr>
          <w:rFonts w:ascii="Marianne" w:hAnsi="Marianne"/>
          <w:sz w:val="20"/>
          <w:szCs w:val="20"/>
        </w:rPr>
        <w:t xml:space="preserve"> décri</w:t>
      </w:r>
      <w:r w:rsidR="000D4BB8">
        <w:rPr>
          <w:rFonts w:ascii="Marianne" w:hAnsi="Marianne"/>
          <w:sz w:val="20"/>
          <w:szCs w:val="20"/>
        </w:rPr>
        <w:t>re</w:t>
      </w:r>
      <w:r w:rsidRPr="009E2460">
        <w:rPr>
          <w:rFonts w:ascii="Marianne" w:hAnsi="Marianne"/>
          <w:sz w:val="20"/>
          <w:szCs w:val="20"/>
        </w:rPr>
        <w:t xml:space="preserve"> les actions mises en œuvre par pays. Il doit faire le lien avec l’état récapitulatif des dépenses (ERD) et les factures associées.</w:t>
      </w:r>
    </w:p>
    <w:p w14:paraId="0E8EB88B" w14:textId="77777777" w:rsidR="009E2460" w:rsidRPr="009E2460" w:rsidRDefault="009E2460" w:rsidP="009E2460">
      <w:pPr>
        <w:jc w:val="both"/>
        <w:rPr>
          <w:rFonts w:ascii="Marianne" w:hAnsi="Marianne"/>
          <w:sz w:val="20"/>
          <w:szCs w:val="20"/>
        </w:rPr>
      </w:pPr>
    </w:p>
    <w:p w14:paraId="24D61362" w14:textId="2A635331" w:rsidR="009E2460" w:rsidRPr="009E2460" w:rsidRDefault="009E2460" w:rsidP="009E2460">
      <w:pPr>
        <w:jc w:val="both"/>
        <w:rPr>
          <w:rFonts w:ascii="Marianne" w:hAnsi="Marianne"/>
          <w:sz w:val="20"/>
          <w:szCs w:val="20"/>
        </w:rPr>
      </w:pPr>
      <w:r w:rsidRPr="009E2460">
        <w:rPr>
          <w:rFonts w:ascii="Marianne" w:hAnsi="Marianne"/>
          <w:sz w:val="20"/>
          <w:szCs w:val="20"/>
        </w:rPr>
        <w:t>Au regard du descriptif de chaque action, le rapport d’activité doit permettre d’identifier clairement les lignes de dépenses des différents ERD, les factures et les pièces justificatives afférentes à cette action, au moyen d’une codification établie sur l’ensemble des documents transmis</w:t>
      </w:r>
    </w:p>
    <w:p w14:paraId="43B26D72" w14:textId="08984D22" w:rsidR="009E2460" w:rsidRPr="009E2460" w:rsidRDefault="009E2460" w:rsidP="009E2460">
      <w:pPr>
        <w:jc w:val="both"/>
        <w:rPr>
          <w:rFonts w:ascii="Marianne" w:hAnsi="Marianne"/>
          <w:sz w:val="20"/>
          <w:szCs w:val="20"/>
        </w:rPr>
      </w:pPr>
      <w:r w:rsidRPr="009E2460">
        <w:rPr>
          <w:rFonts w:ascii="Marianne" w:hAnsi="Marianne"/>
          <w:sz w:val="20"/>
          <w:szCs w:val="20"/>
        </w:rPr>
        <w:t>La ou</w:t>
      </w:r>
      <w:r w:rsidR="00A5619D">
        <w:rPr>
          <w:rFonts w:ascii="Marianne" w:hAnsi="Marianne"/>
          <w:sz w:val="20"/>
          <w:szCs w:val="20"/>
        </w:rPr>
        <w:t xml:space="preserve"> </w:t>
      </w:r>
      <w:r w:rsidRPr="009E2460">
        <w:rPr>
          <w:rFonts w:ascii="Marianne" w:hAnsi="Marianne"/>
          <w:sz w:val="20"/>
          <w:szCs w:val="20"/>
        </w:rPr>
        <w:t>les dépenses non identifiables et non rattachables aux éléments présentés dans le rapport d’activité seront rejetées.</w:t>
      </w:r>
    </w:p>
    <w:p w14:paraId="22F60EAB" w14:textId="77777777" w:rsidR="009E2460" w:rsidRPr="00E46059" w:rsidRDefault="009E2460" w:rsidP="009E2460">
      <w:pPr>
        <w:rPr>
          <w:rFonts w:ascii="Marianne" w:hAnsi="Marianne"/>
          <w:sz w:val="20"/>
          <w:szCs w:val="20"/>
        </w:rPr>
      </w:pPr>
    </w:p>
    <w:p w14:paraId="2AB1415C" w14:textId="77777777" w:rsidR="00E46059" w:rsidRPr="00E46059" w:rsidRDefault="00E46059" w:rsidP="00E46059">
      <w:pPr>
        <w:rPr>
          <w:rFonts w:ascii="Marianne" w:hAnsi="Marianne"/>
          <w:sz w:val="20"/>
          <w:szCs w:val="20"/>
        </w:rPr>
      </w:pPr>
    </w:p>
    <w:p w14:paraId="6D253039" w14:textId="77777777" w:rsidR="00E46059" w:rsidRPr="00E46059" w:rsidRDefault="00E46059" w:rsidP="00E46059">
      <w:pPr>
        <w:numPr>
          <w:ilvl w:val="0"/>
          <w:numId w:val="4"/>
        </w:numPr>
        <w:suppressAutoHyphens w:val="0"/>
        <w:ind w:left="720"/>
        <w:rPr>
          <w:rFonts w:ascii="Marianne" w:hAnsi="Marianne"/>
          <w:b/>
          <w:sz w:val="20"/>
          <w:szCs w:val="20"/>
          <w:u w:val="single"/>
        </w:rPr>
      </w:pPr>
      <w:r w:rsidRPr="00E46059">
        <w:rPr>
          <w:rFonts w:ascii="Marianne" w:hAnsi="Marianne"/>
          <w:b/>
          <w:sz w:val="20"/>
          <w:szCs w:val="20"/>
          <w:u w:val="single"/>
        </w:rPr>
        <w:t xml:space="preserve"> Modalités de constitution du rapport d’activité</w:t>
      </w:r>
    </w:p>
    <w:p w14:paraId="46B7F7B0" w14:textId="77777777" w:rsidR="00E46059" w:rsidRPr="00E46059" w:rsidRDefault="00E46059" w:rsidP="00E46059">
      <w:pPr>
        <w:ind w:left="720"/>
        <w:rPr>
          <w:rFonts w:ascii="Marianne" w:hAnsi="Marianne"/>
          <w:b/>
          <w:sz w:val="20"/>
          <w:szCs w:val="20"/>
          <w:u w:val="single"/>
        </w:rPr>
      </w:pPr>
      <w:r w:rsidRPr="00E46059">
        <w:rPr>
          <w:rFonts w:ascii="Marianne" w:hAnsi="Marianne"/>
          <w:b/>
          <w:sz w:val="20"/>
          <w:szCs w:val="20"/>
          <w:u w:val="single"/>
        </w:rPr>
        <w:t xml:space="preserve"> </w:t>
      </w:r>
    </w:p>
    <w:p w14:paraId="1AA5F3E1"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Les différents événements </w:t>
      </w:r>
      <w:r w:rsidR="00856D45">
        <w:rPr>
          <w:rFonts w:ascii="Marianne" w:hAnsi="Marianne"/>
          <w:sz w:val="20"/>
          <w:szCs w:val="20"/>
        </w:rPr>
        <w:t>d’information</w:t>
      </w:r>
      <w:r w:rsidRPr="00E46059">
        <w:rPr>
          <w:rFonts w:ascii="Marianne" w:hAnsi="Marianne"/>
          <w:sz w:val="20"/>
          <w:szCs w:val="20"/>
        </w:rPr>
        <w:t xml:space="preserve"> réalisés au cours de cette période sont récapitulés </w:t>
      </w:r>
      <w:r w:rsidRPr="00E46059">
        <w:rPr>
          <w:rFonts w:ascii="Marianne" w:hAnsi="Marianne"/>
          <w:sz w:val="20"/>
          <w:szCs w:val="20"/>
          <w:u w:val="single"/>
        </w:rPr>
        <w:t>par pays cible</w:t>
      </w:r>
      <w:r w:rsidRPr="00E46059">
        <w:rPr>
          <w:rFonts w:ascii="Marianne" w:hAnsi="Marianne"/>
          <w:sz w:val="20"/>
          <w:szCs w:val="20"/>
        </w:rPr>
        <w:t xml:space="preserve"> dans la présente partie du rapport d’activité. </w:t>
      </w:r>
    </w:p>
    <w:p w14:paraId="6B89C984" w14:textId="77777777" w:rsidR="00E46059" w:rsidRPr="00E46059" w:rsidRDefault="00E46059" w:rsidP="00856D45">
      <w:pPr>
        <w:jc w:val="both"/>
        <w:rPr>
          <w:rFonts w:ascii="Marianne" w:hAnsi="Marianne"/>
          <w:sz w:val="20"/>
          <w:szCs w:val="20"/>
        </w:rPr>
      </w:pPr>
    </w:p>
    <w:p w14:paraId="2004B16F"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Chaque </w:t>
      </w:r>
      <w:r w:rsidRPr="00E46059">
        <w:rPr>
          <w:rFonts w:ascii="Marianne" w:hAnsi="Marianne"/>
          <w:sz w:val="20"/>
          <w:szCs w:val="20"/>
          <w:u w:val="single"/>
        </w:rPr>
        <w:t xml:space="preserve">événement d’information </w:t>
      </w:r>
      <w:r w:rsidRPr="00E46059">
        <w:rPr>
          <w:rFonts w:ascii="Marianne" w:hAnsi="Marianne"/>
          <w:sz w:val="20"/>
          <w:szCs w:val="20"/>
        </w:rPr>
        <w:t xml:space="preserve">fait l’objet d’une </w:t>
      </w:r>
      <w:r w:rsidRPr="00E46059">
        <w:rPr>
          <w:rFonts w:ascii="Marianne" w:hAnsi="Marianne"/>
          <w:sz w:val="20"/>
          <w:szCs w:val="20"/>
          <w:u w:val="single"/>
        </w:rPr>
        <w:t>fiche spécifique</w:t>
      </w:r>
      <w:r w:rsidRPr="00E46059">
        <w:rPr>
          <w:rFonts w:ascii="Marianne" w:hAnsi="Marianne"/>
          <w:sz w:val="20"/>
          <w:szCs w:val="20"/>
        </w:rPr>
        <w:t xml:space="preserve"> établie sur la base du modèle élaboré par </w:t>
      </w:r>
      <w:proofErr w:type="spellStart"/>
      <w:r w:rsidRPr="00E46059">
        <w:rPr>
          <w:rFonts w:ascii="Marianne" w:hAnsi="Marianne"/>
          <w:sz w:val="20"/>
          <w:szCs w:val="20"/>
        </w:rPr>
        <w:t>FranceAgriMer</w:t>
      </w:r>
      <w:proofErr w:type="spellEnd"/>
      <w:r w:rsidRPr="00E46059">
        <w:rPr>
          <w:rFonts w:ascii="Marianne" w:hAnsi="Marianne"/>
          <w:sz w:val="20"/>
          <w:szCs w:val="20"/>
        </w:rPr>
        <w:t>.</w:t>
      </w:r>
    </w:p>
    <w:p w14:paraId="6F17B920" w14:textId="77777777" w:rsidR="00E46059" w:rsidRPr="00E46059" w:rsidRDefault="00E46059" w:rsidP="00856D45">
      <w:pPr>
        <w:jc w:val="both"/>
        <w:rPr>
          <w:rFonts w:ascii="Marianne" w:hAnsi="Marianne"/>
          <w:sz w:val="20"/>
          <w:szCs w:val="20"/>
        </w:rPr>
      </w:pPr>
    </w:p>
    <w:p w14:paraId="7C25FD9A"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Cette fiche « événement » </w:t>
      </w:r>
      <w:r w:rsidR="00226E38">
        <w:rPr>
          <w:rFonts w:ascii="Marianne" w:hAnsi="Marianne"/>
          <w:sz w:val="20"/>
          <w:szCs w:val="20"/>
        </w:rPr>
        <w:t xml:space="preserve">fait </w:t>
      </w:r>
      <w:r w:rsidRPr="00E46059">
        <w:rPr>
          <w:rFonts w:ascii="Marianne" w:hAnsi="Marianne"/>
          <w:sz w:val="20"/>
          <w:szCs w:val="20"/>
        </w:rPr>
        <w:t>partie intégrante du présent rapport d’activité dont elle constitue une annexe.</w:t>
      </w:r>
    </w:p>
    <w:p w14:paraId="587EFC3F" w14:textId="77777777" w:rsidR="00E46059" w:rsidRPr="00E46059" w:rsidRDefault="00E46059" w:rsidP="00856D45">
      <w:pPr>
        <w:jc w:val="both"/>
        <w:rPr>
          <w:rFonts w:ascii="Marianne" w:hAnsi="Marianne"/>
          <w:sz w:val="20"/>
          <w:szCs w:val="20"/>
        </w:rPr>
      </w:pPr>
    </w:p>
    <w:p w14:paraId="1A9FEE1B"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Elle </w:t>
      </w:r>
      <w:r w:rsidRPr="00E46059">
        <w:rPr>
          <w:rFonts w:ascii="Marianne" w:hAnsi="Marianne"/>
          <w:sz w:val="20"/>
          <w:szCs w:val="20"/>
          <w:u w:val="single"/>
        </w:rPr>
        <w:t>fait état des informations et pièces minimales devant être communiquées</w:t>
      </w:r>
      <w:r w:rsidRPr="00E46059">
        <w:rPr>
          <w:rFonts w:ascii="Marianne" w:hAnsi="Marianne"/>
          <w:sz w:val="20"/>
          <w:szCs w:val="20"/>
        </w:rPr>
        <w:t xml:space="preserve"> à </w:t>
      </w:r>
      <w:proofErr w:type="spellStart"/>
      <w:r w:rsidRPr="00E46059">
        <w:rPr>
          <w:rFonts w:ascii="Marianne" w:hAnsi="Marianne"/>
          <w:sz w:val="20"/>
          <w:szCs w:val="20"/>
        </w:rPr>
        <w:t>FranceAgriMer</w:t>
      </w:r>
      <w:proofErr w:type="spellEnd"/>
      <w:r w:rsidRPr="00E46059">
        <w:rPr>
          <w:rFonts w:ascii="Marianne" w:hAnsi="Marianne"/>
          <w:sz w:val="20"/>
          <w:szCs w:val="20"/>
        </w:rPr>
        <w:t xml:space="preserve"> afin de permettre l’identification des actions d’information réalisées et statuer sur l’éligibilité des différentes dépenses induites par la conduite de l’événement en question et présentées dans les </w:t>
      </w:r>
      <w:r w:rsidR="00EF3569">
        <w:rPr>
          <w:rFonts w:ascii="Marianne" w:hAnsi="Marianne"/>
          <w:sz w:val="20"/>
          <w:szCs w:val="20"/>
        </w:rPr>
        <w:t>E</w:t>
      </w:r>
      <w:r w:rsidRPr="00E46059">
        <w:rPr>
          <w:rFonts w:ascii="Marianne" w:hAnsi="Marianne"/>
          <w:sz w:val="20"/>
          <w:szCs w:val="20"/>
        </w:rPr>
        <w:t>RD joints à la demande de paiement.</w:t>
      </w:r>
    </w:p>
    <w:p w14:paraId="047E46E5" w14:textId="77777777" w:rsidR="00E46059" w:rsidRPr="00E46059" w:rsidRDefault="00E46059" w:rsidP="00856D45">
      <w:pPr>
        <w:jc w:val="both"/>
        <w:rPr>
          <w:rFonts w:ascii="Marianne" w:hAnsi="Marianne"/>
          <w:sz w:val="20"/>
          <w:szCs w:val="20"/>
        </w:rPr>
      </w:pPr>
    </w:p>
    <w:p w14:paraId="7B7284CC" w14:textId="77777777" w:rsidR="00E46059" w:rsidRPr="00E46059" w:rsidRDefault="00E46059" w:rsidP="00856D45">
      <w:pPr>
        <w:jc w:val="both"/>
        <w:rPr>
          <w:rFonts w:ascii="Marianne" w:hAnsi="Marianne"/>
          <w:sz w:val="20"/>
          <w:szCs w:val="20"/>
        </w:rPr>
      </w:pPr>
      <w:r w:rsidRPr="00E46059">
        <w:rPr>
          <w:rFonts w:ascii="Marianne" w:hAnsi="Marianne"/>
          <w:sz w:val="20"/>
          <w:szCs w:val="20"/>
        </w:rPr>
        <w:t>Elle a donc notamment pour objet de faire état non seulement des dépenses présentées au titre de l’information pure, mais aussi, le cas échéant, des dépenses de voyage et frais de personnel associés.</w:t>
      </w:r>
    </w:p>
    <w:p w14:paraId="735D7C7E" w14:textId="77777777" w:rsidR="00E46059" w:rsidRPr="00E46059" w:rsidRDefault="00E46059" w:rsidP="00856D45">
      <w:pPr>
        <w:jc w:val="both"/>
        <w:rPr>
          <w:rFonts w:ascii="Marianne" w:hAnsi="Marianne"/>
          <w:sz w:val="20"/>
          <w:szCs w:val="20"/>
        </w:rPr>
      </w:pPr>
    </w:p>
    <w:p w14:paraId="647DEDAD" w14:textId="77777777" w:rsidR="00E46059" w:rsidRPr="00E46059" w:rsidRDefault="00E46059" w:rsidP="00856D45">
      <w:pPr>
        <w:jc w:val="both"/>
        <w:rPr>
          <w:rFonts w:ascii="Marianne" w:hAnsi="Marianne"/>
          <w:sz w:val="20"/>
          <w:szCs w:val="20"/>
        </w:rPr>
      </w:pPr>
      <w:r w:rsidRPr="00E46059">
        <w:rPr>
          <w:rFonts w:ascii="Marianne" w:hAnsi="Marianne"/>
          <w:sz w:val="20"/>
          <w:szCs w:val="20"/>
          <w:u w:val="single"/>
        </w:rPr>
        <w:t>Le lien entre ces différents types de dépenses</w:t>
      </w:r>
      <w:r w:rsidRPr="00E46059">
        <w:rPr>
          <w:rFonts w:ascii="Marianne" w:hAnsi="Marianne"/>
          <w:sz w:val="20"/>
          <w:szCs w:val="20"/>
        </w:rPr>
        <w:t xml:space="preserve"> est établi au travers </w:t>
      </w:r>
      <w:r w:rsidRPr="00E46059">
        <w:rPr>
          <w:rFonts w:ascii="Marianne" w:hAnsi="Marianne"/>
          <w:sz w:val="20"/>
          <w:szCs w:val="20"/>
          <w:u w:val="single"/>
        </w:rPr>
        <w:t>d’un numéro</w:t>
      </w:r>
      <w:r w:rsidRPr="00E46059">
        <w:rPr>
          <w:rFonts w:ascii="Marianne" w:hAnsi="Marianne"/>
          <w:sz w:val="20"/>
          <w:szCs w:val="20"/>
        </w:rPr>
        <w:t xml:space="preserve"> de fiche propre à chacune d’entre elles </w:t>
      </w:r>
      <w:r w:rsidRPr="00E46059">
        <w:rPr>
          <w:rFonts w:ascii="Marianne" w:hAnsi="Marianne"/>
          <w:sz w:val="20"/>
          <w:szCs w:val="20"/>
          <w:u w:val="single"/>
        </w:rPr>
        <w:t>reporté sur les ERD</w:t>
      </w:r>
      <w:r w:rsidRPr="00E46059">
        <w:rPr>
          <w:rFonts w:ascii="Marianne" w:hAnsi="Marianne"/>
          <w:sz w:val="20"/>
          <w:szCs w:val="20"/>
        </w:rPr>
        <w:t>.</w:t>
      </w:r>
    </w:p>
    <w:p w14:paraId="4E13E215" w14:textId="77777777" w:rsidR="00E46059" w:rsidRPr="00E46059" w:rsidRDefault="00E46059" w:rsidP="00856D45">
      <w:pPr>
        <w:jc w:val="both"/>
        <w:rPr>
          <w:rFonts w:ascii="Marianne" w:hAnsi="Marianne"/>
          <w:sz w:val="20"/>
          <w:szCs w:val="20"/>
        </w:rPr>
      </w:pPr>
    </w:p>
    <w:p w14:paraId="6BD53078"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Les </w:t>
      </w:r>
      <w:r w:rsidRPr="00E46059">
        <w:rPr>
          <w:rFonts w:ascii="Marianne" w:hAnsi="Marianne"/>
          <w:sz w:val="20"/>
          <w:szCs w:val="20"/>
          <w:u w:val="single"/>
        </w:rPr>
        <w:t>informations indispensables</w:t>
      </w:r>
      <w:r w:rsidRPr="00E46059">
        <w:rPr>
          <w:rFonts w:ascii="Marianne" w:hAnsi="Marianne"/>
          <w:sz w:val="20"/>
          <w:szCs w:val="20"/>
        </w:rPr>
        <w:t xml:space="preserve"> précitées devant figurer sur ladite fiche sont les suivantes :</w:t>
      </w:r>
    </w:p>
    <w:p w14:paraId="6CB15A8F" w14:textId="77777777" w:rsidR="00E46059" w:rsidRPr="00E46059" w:rsidRDefault="00E46059" w:rsidP="00856D45">
      <w:pPr>
        <w:jc w:val="both"/>
        <w:rPr>
          <w:rFonts w:ascii="Marianne" w:hAnsi="Marianne"/>
          <w:b/>
          <w:sz w:val="20"/>
          <w:szCs w:val="20"/>
        </w:rPr>
      </w:pPr>
      <w:r w:rsidRPr="00E46059">
        <w:rPr>
          <w:rFonts w:ascii="Marianne" w:hAnsi="Marianne"/>
          <w:b/>
          <w:sz w:val="20"/>
          <w:szCs w:val="20"/>
        </w:rPr>
        <w:t>Type d’action</w:t>
      </w:r>
      <w:r w:rsidRPr="00E46059">
        <w:rPr>
          <w:rFonts w:ascii="Marianne" w:hAnsi="Marianne"/>
          <w:sz w:val="20"/>
          <w:szCs w:val="20"/>
        </w:rPr>
        <w:t xml:space="preserve"> (</w:t>
      </w:r>
      <w:r w:rsidRPr="00E46059">
        <w:rPr>
          <w:rFonts w:ascii="Marianne" w:hAnsi="Marianne"/>
          <w:i/>
          <w:sz w:val="20"/>
          <w:szCs w:val="20"/>
        </w:rPr>
        <w:t>avec référence à la nomenclature de l’Annexe I de la décision</w:t>
      </w:r>
      <w:r w:rsidRPr="00E46059">
        <w:rPr>
          <w:rFonts w:ascii="Marianne" w:hAnsi="Marianne"/>
          <w:sz w:val="20"/>
          <w:szCs w:val="20"/>
        </w:rPr>
        <w:t xml:space="preserve"> </w:t>
      </w:r>
      <w:r w:rsidRPr="00E46059">
        <w:rPr>
          <w:rFonts w:ascii="Marianne" w:hAnsi="Marianne"/>
          <w:i/>
          <w:sz w:val="20"/>
          <w:szCs w:val="20"/>
        </w:rPr>
        <w:t xml:space="preserve">cadre de </w:t>
      </w:r>
      <w:proofErr w:type="spellStart"/>
      <w:r w:rsidRPr="00E46059">
        <w:rPr>
          <w:rFonts w:ascii="Marianne" w:hAnsi="Marianne"/>
          <w:i/>
          <w:sz w:val="20"/>
          <w:szCs w:val="20"/>
        </w:rPr>
        <w:t>FranceAgriMer</w:t>
      </w:r>
      <w:proofErr w:type="spellEnd"/>
      <w:r w:rsidRPr="00E46059">
        <w:rPr>
          <w:rFonts w:ascii="Marianne" w:hAnsi="Marianne"/>
          <w:sz w:val="20"/>
          <w:szCs w:val="20"/>
        </w:rPr>
        <w:t xml:space="preserve">) </w:t>
      </w:r>
      <w:r w:rsidRPr="00E46059">
        <w:rPr>
          <w:rFonts w:ascii="Marianne" w:hAnsi="Marianne"/>
          <w:b/>
          <w:sz w:val="20"/>
          <w:szCs w:val="20"/>
        </w:rPr>
        <w:t>descriptif, date, lieu, participants, vins mis en avant, justificatifs de réalisation.</w:t>
      </w:r>
    </w:p>
    <w:p w14:paraId="6AEC2099" w14:textId="77777777" w:rsidR="00E46059" w:rsidRPr="00E46059" w:rsidRDefault="00E46059" w:rsidP="00856D45">
      <w:pPr>
        <w:jc w:val="both"/>
        <w:rPr>
          <w:rFonts w:ascii="Marianne" w:hAnsi="Marianne"/>
          <w:b/>
          <w:sz w:val="20"/>
          <w:szCs w:val="20"/>
        </w:rPr>
      </w:pPr>
    </w:p>
    <w:p w14:paraId="7FAB8923" w14:textId="77777777" w:rsidR="00E46059" w:rsidRPr="00E46059" w:rsidRDefault="00E46059" w:rsidP="00856D45">
      <w:pPr>
        <w:jc w:val="both"/>
        <w:rPr>
          <w:rFonts w:ascii="Marianne" w:hAnsi="Marianne"/>
          <w:sz w:val="20"/>
          <w:szCs w:val="20"/>
        </w:rPr>
      </w:pPr>
      <w:r w:rsidRPr="00E46059">
        <w:rPr>
          <w:rFonts w:ascii="Marianne" w:hAnsi="Marianne"/>
          <w:sz w:val="20"/>
          <w:szCs w:val="20"/>
          <w:u w:val="single"/>
        </w:rPr>
        <w:t>Toutes autres informations</w:t>
      </w:r>
      <w:r w:rsidRPr="00E46059">
        <w:rPr>
          <w:rFonts w:ascii="Marianne" w:hAnsi="Marianne"/>
          <w:sz w:val="20"/>
          <w:szCs w:val="20"/>
        </w:rPr>
        <w:t xml:space="preserve"> nécessaires à la compréhension de l’événement </w:t>
      </w:r>
      <w:r w:rsidR="00BC2FC4">
        <w:rPr>
          <w:rFonts w:ascii="Marianne" w:hAnsi="Marianne"/>
          <w:sz w:val="20"/>
          <w:szCs w:val="20"/>
        </w:rPr>
        <w:t>d’information</w:t>
      </w:r>
      <w:r w:rsidRPr="00E46059">
        <w:rPr>
          <w:rFonts w:ascii="Marianne" w:hAnsi="Marianne"/>
          <w:sz w:val="20"/>
          <w:szCs w:val="20"/>
        </w:rPr>
        <w:t xml:space="preserve"> et aux différentes actions associées auront lieu d’être mentionnées sur cette fiche (</w:t>
      </w:r>
      <w:r w:rsidRPr="00E46059">
        <w:rPr>
          <w:rFonts w:ascii="Marianne" w:hAnsi="Marianne"/>
          <w:i/>
          <w:sz w:val="20"/>
          <w:szCs w:val="20"/>
        </w:rPr>
        <w:t>dans le cadre prévu  à cet effet</w:t>
      </w:r>
      <w:r w:rsidRPr="00E46059">
        <w:rPr>
          <w:rFonts w:ascii="Marianne" w:hAnsi="Marianne"/>
          <w:sz w:val="20"/>
          <w:szCs w:val="20"/>
        </w:rPr>
        <w:t xml:space="preserve">) et/ou </w:t>
      </w:r>
      <w:r w:rsidRPr="00E46059">
        <w:rPr>
          <w:rFonts w:ascii="Marianne" w:hAnsi="Marianne"/>
          <w:sz w:val="20"/>
          <w:szCs w:val="20"/>
          <w:u w:val="single"/>
        </w:rPr>
        <w:t>au travers d’éléments joints à celle-ci.</w:t>
      </w:r>
    </w:p>
    <w:p w14:paraId="72B8F1C8" w14:textId="77777777" w:rsidR="00E46059" w:rsidRPr="00E46059" w:rsidRDefault="00E46059" w:rsidP="00856D45">
      <w:pPr>
        <w:jc w:val="both"/>
        <w:rPr>
          <w:rFonts w:ascii="Marianne" w:hAnsi="Marianne"/>
          <w:sz w:val="20"/>
          <w:szCs w:val="20"/>
        </w:rPr>
      </w:pPr>
    </w:p>
    <w:p w14:paraId="3C207F6A" w14:textId="77777777" w:rsidR="00E46059" w:rsidRPr="00E46059" w:rsidRDefault="00E46059" w:rsidP="00856D45">
      <w:pPr>
        <w:jc w:val="both"/>
        <w:rPr>
          <w:rFonts w:ascii="Marianne" w:hAnsi="Marianne"/>
          <w:sz w:val="20"/>
          <w:szCs w:val="20"/>
        </w:rPr>
      </w:pPr>
      <w:r w:rsidRPr="00E46059">
        <w:rPr>
          <w:rFonts w:ascii="Marianne" w:hAnsi="Marianne"/>
          <w:sz w:val="20"/>
          <w:szCs w:val="20"/>
        </w:rPr>
        <w:t xml:space="preserve">Les </w:t>
      </w:r>
      <w:r w:rsidRPr="00E46059">
        <w:rPr>
          <w:rFonts w:ascii="Marianne" w:hAnsi="Marianne"/>
          <w:sz w:val="20"/>
          <w:szCs w:val="20"/>
          <w:u w:val="single"/>
        </w:rPr>
        <w:t>pièces devant impérativement être jointes</w:t>
      </w:r>
      <w:r w:rsidRPr="00E46059">
        <w:rPr>
          <w:rFonts w:ascii="Marianne" w:hAnsi="Marianne"/>
          <w:sz w:val="20"/>
          <w:szCs w:val="20"/>
        </w:rPr>
        <w:t xml:space="preserve"> à chaque fiche sont les suivantes :</w:t>
      </w:r>
    </w:p>
    <w:p w14:paraId="45C4E5CA" w14:textId="77777777" w:rsidR="00E46059" w:rsidRPr="00E46059" w:rsidRDefault="00E46059" w:rsidP="00856D45">
      <w:pPr>
        <w:jc w:val="both"/>
        <w:rPr>
          <w:rFonts w:ascii="Marianne" w:hAnsi="Marianne"/>
          <w:sz w:val="20"/>
          <w:szCs w:val="20"/>
        </w:rPr>
      </w:pPr>
      <w:r>
        <w:rPr>
          <w:rFonts w:ascii="Marianne" w:hAnsi="Marianne"/>
          <w:sz w:val="20"/>
          <w:szCs w:val="20"/>
        </w:rPr>
        <w:t xml:space="preserve">- </w:t>
      </w:r>
      <w:r w:rsidRPr="00E46059">
        <w:rPr>
          <w:rFonts w:ascii="Marianne" w:hAnsi="Marianne"/>
          <w:sz w:val="20"/>
          <w:szCs w:val="20"/>
        </w:rPr>
        <w:t xml:space="preserve">Copie de la ou des </w:t>
      </w:r>
      <w:r w:rsidRPr="00E46059">
        <w:rPr>
          <w:rFonts w:ascii="Marianne" w:hAnsi="Marianne"/>
          <w:sz w:val="20"/>
          <w:szCs w:val="20"/>
          <w:u w:val="single"/>
        </w:rPr>
        <w:t>facture(s)</w:t>
      </w:r>
      <w:r w:rsidRPr="00E46059">
        <w:rPr>
          <w:rFonts w:ascii="Marianne" w:hAnsi="Marianne"/>
          <w:sz w:val="20"/>
          <w:szCs w:val="20"/>
        </w:rPr>
        <w:t xml:space="preserve"> de 1er rang justifiant des dépenses portées sur la fiche et figurant sur l’ERD.</w:t>
      </w:r>
    </w:p>
    <w:p w14:paraId="2DB05FE2" w14:textId="77777777" w:rsidR="00E46059" w:rsidRPr="00E46059" w:rsidRDefault="00E46059" w:rsidP="00856D45">
      <w:pPr>
        <w:jc w:val="both"/>
        <w:rPr>
          <w:rFonts w:ascii="Marianne" w:hAnsi="Marianne"/>
          <w:sz w:val="20"/>
          <w:szCs w:val="20"/>
        </w:rPr>
      </w:pPr>
      <w:r>
        <w:rPr>
          <w:rFonts w:ascii="Marianne" w:hAnsi="Marianne"/>
          <w:sz w:val="20"/>
          <w:szCs w:val="20"/>
        </w:rPr>
        <w:t>-</w:t>
      </w:r>
      <w:r w:rsidRPr="00E46059">
        <w:rPr>
          <w:rFonts w:ascii="Marianne" w:hAnsi="Marianne"/>
          <w:sz w:val="20"/>
          <w:szCs w:val="20"/>
        </w:rPr>
        <w:t xml:space="preserve"> Lorsque le détail de certaines factures de 1er rang aura lieu d’être porté à la connaissance de </w:t>
      </w:r>
      <w:proofErr w:type="spellStart"/>
      <w:r w:rsidRPr="00E46059">
        <w:rPr>
          <w:rFonts w:ascii="Marianne" w:hAnsi="Marianne"/>
          <w:sz w:val="20"/>
          <w:szCs w:val="20"/>
        </w:rPr>
        <w:t>FranceAgriMer</w:t>
      </w:r>
      <w:proofErr w:type="spellEnd"/>
      <w:r w:rsidR="00BC2FC4">
        <w:rPr>
          <w:rFonts w:ascii="Marianne" w:hAnsi="Marianne"/>
          <w:sz w:val="20"/>
          <w:szCs w:val="20"/>
        </w:rPr>
        <w:t>, i</w:t>
      </w:r>
      <w:r w:rsidRPr="00E46059">
        <w:rPr>
          <w:rFonts w:ascii="Marianne" w:hAnsi="Marianne"/>
          <w:sz w:val="20"/>
          <w:szCs w:val="20"/>
        </w:rPr>
        <w:t>l sera adjoint à la fiche et aux factures de 1er rang les documents complémentaires nécessaires (</w:t>
      </w:r>
      <w:r w:rsidRPr="00E46059">
        <w:rPr>
          <w:rFonts w:ascii="Marianne" w:hAnsi="Marianne"/>
          <w:i/>
          <w:sz w:val="20"/>
          <w:szCs w:val="20"/>
        </w:rPr>
        <w:t>fiche de sortie de cave, facture d’achat d’échantillons, factures secondaires, devis détaillé, compte rendu détaillé de prestation,…</w:t>
      </w:r>
      <w:r w:rsidRPr="00E46059">
        <w:rPr>
          <w:rFonts w:ascii="Marianne" w:hAnsi="Marianne"/>
          <w:sz w:val="20"/>
          <w:szCs w:val="20"/>
        </w:rPr>
        <w:t>).</w:t>
      </w:r>
    </w:p>
    <w:p w14:paraId="625B3159" w14:textId="44580F3C" w:rsidR="00E46059" w:rsidRPr="00E46059" w:rsidRDefault="00E46059" w:rsidP="00856D45">
      <w:pPr>
        <w:jc w:val="both"/>
        <w:rPr>
          <w:rFonts w:ascii="Marianne" w:hAnsi="Marianne"/>
          <w:sz w:val="20"/>
          <w:szCs w:val="20"/>
        </w:rPr>
      </w:pPr>
      <w:r>
        <w:rPr>
          <w:rFonts w:ascii="Marianne" w:hAnsi="Marianne"/>
          <w:sz w:val="20"/>
          <w:szCs w:val="20"/>
        </w:rPr>
        <w:t>-</w:t>
      </w:r>
      <w:r w:rsidRPr="00E46059">
        <w:rPr>
          <w:rFonts w:ascii="Marianne" w:hAnsi="Marianne"/>
          <w:sz w:val="20"/>
          <w:szCs w:val="20"/>
        </w:rPr>
        <w:t xml:space="preserve"> Les </w:t>
      </w:r>
      <w:r w:rsidRPr="00E46059">
        <w:rPr>
          <w:rFonts w:ascii="Marianne" w:hAnsi="Marianne"/>
          <w:sz w:val="20"/>
          <w:szCs w:val="20"/>
          <w:u w:val="single"/>
        </w:rPr>
        <w:t>justificatifs de réalisation</w:t>
      </w:r>
      <w:r w:rsidRPr="00E46059">
        <w:rPr>
          <w:rFonts w:ascii="Marianne" w:hAnsi="Marianne"/>
          <w:sz w:val="20"/>
          <w:szCs w:val="20"/>
        </w:rPr>
        <w:t xml:space="preserve"> de l’opération </w:t>
      </w:r>
      <w:r w:rsidR="00BC2FC4">
        <w:rPr>
          <w:rFonts w:ascii="Marianne" w:hAnsi="Marianne"/>
          <w:sz w:val="20"/>
          <w:szCs w:val="20"/>
        </w:rPr>
        <w:t>d’information</w:t>
      </w:r>
      <w:r w:rsidRPr="00E46059">
        <w:rPr>
          <w:rFonts w:ascii="Marianne" w:hAnsi="Marianne"/>
          <w:sz w:val="20"/>
          <w:szCs w:val="20"/>
        </w:rPr>
        <w:t xml:space="preserve"> en question (</w:t>
      </w:r>
      <w:r w:rsidRPr="00E46059">
        <w:rPr>
          <w:rFonts w:ascii="Marianne" w:hAnsi="Marianne"/>
          <w:i/>
          <w:sz w:val="20"/>
          <w:szCs w:val="20"/>
        </w:rPr>
        <w:t>mentionnés sur la fiche</w:t>
      </w:r>
      <w:r w:rsidRPr="00E46059">
        <w:rPr>
          <w:rFonts w:ascii="Marianne" w:hAnsi="Marianne"/>
          <w:sz w:val="20"/>
          <w:szCs w:val="20"/>
        </w:rPr>
        <w:t>)</w:t>
      </w:r>
      <w:r w:rsidR="00020BDE">
        <w:rPr>
          <w:rFonts w:ascii="Marianne" w:hAnsi="Marianne"/>
          <w:sz w:val="20"/>
          <w:szCs w:val="20"/>
        </w:rPr>
        <w:t xml:space="preserve"> : photos, comptes rendu d’activité, </w:t>
      </w:r>
      <w:r w:rsidR="00A5619D">
        <w:rPr>
          <w:rFonts w:ascii="Marianne" w:hAnsi="Marianne"/>
          <w:sz w:val="20"/>
          <w:szCs w:val="20"/>
        </w:rPr>
        <w:t>PowerPoint</w:t>
      </w:r>
      <w:r w:rsidR="00020BDE">
        <w:rPr>
          <w:rFonts w:ascii="Marianne" w:hAnsi="Marianne"/>
          <w:sz w:val="20"/>
          <w:szCs w:val="20"/>
        </w:rPr>
        <w:t>, etc… Les justificatifs de réalisation attendus</w:t>
      </w:r>
      <w:r w:rsidR="000D4BB8">
        <w:rPr>
          <w:rFonts w:ascii="Marianne" w:hAnsi="Marianne"/>
          <w:sz w:val="20"/>
          <w:szCs w:val="20"/>
        </w:rPr>
        <w:t xml:space="preserve"> par type d’événement</w:t>
      </w:r>
      <w:r w:rsidR="00020BDE">
        <w:rPr>
          <w:rFonts w:ascii="Marianne" w:hAnsi="Marianne"/>
          <w:sz w:val="20"/>
          <w:szCs w:val="20"/>
        </w:rPr>
        <w:t xml:space="preserve"> sont cités à l’annexe 1 de la décision.</w:t>
      </w:r>
    </w:p>
    <w:p w14:paraId="5F8111C6" w14:textId="77777777" w:rsidR="00E46059" w:rsidRPr="00E46059" w:rsidRDefault="00E46059" w:rsidP="00856D45">
      <w:pPr>
        <w:jc w:val="both"/>
        <w:rPr>
          <w:rFonts w:ascii="Marianne" w:hAnsi="Marianne"/>
          <w:sz w:val="20"/>
          <w:szCs w:val="20"/>
        </w:rPr>
      </w:pPr>
    </w:p>
    <w:p w14:paraId="7593CF17" w14:textId="77777777" w:rsidR="00E46059" w:rsidRPr="00E46059" w:rsidRDefault="00E46059" w:rsidP="00856D45">
      <w:pPr>
        <w:jc w:val="both"/>
        <w:rPr>
          <w:rFonts w:ascii="Marianne" w:hAnsi="Marianne"/>
          <w:sz w:val="20"/>
          <w:szCs w:val="20"/>
        </w:rPr>
      </w:pPr>
      <w:r w:rsidRPr="00E46059">
        <w:rPr>
          <w:rFonts w:ascii="Marianne" w:hAnsi="Marianne"/>
          <w:sz w:val="20"/>
          <w:szCs w:val="20"/>
          <w:u w:val="single"/>
        </w:rPr>
        <w:t>Toutes ces pièces</w:t>
      </w:r>
      <w:r w:rsidRPr="00E46059">
        <w:rPr>
          <w:rFonts w:ascii="Marianne" w:hAnsi="Marianne"/>
          <w:sz w:val="20"/>
          <w:szCs w:val="20"/>
        </w:rPr>
        <w:t xml:space="preserve"> sont </w:t>
      </w:r>
      <w:r w:rsidRPr="00E46059">
        <w:rPr>
          <w:rFonts w:ascii="Marianne" w:hAnsi="Marianne"/>
          <w:sz w:val="20"/>
          <w:szCs w:val="20"/>
          <w:u w:val="single"/>
        </w:rPr>
        <w:t>directement jointes</w:t>
      </w:r>
      <w:r w:rsidRPr="00E46059">
        <w:rPr>
          <w:rFonts w:ascii="Marianne" w:hAnsi="Marianne"/>
          <w:sz w:val="20"/>
          <w:szCs w:val="20"/>
        </w:rPr>
        <w:t xml:space="preserve">, sous forme papier, </w:t>
      </w:r>
      <w:r w:rsidRPr="00E46059">
        <w:rPr>
          <w:rFonts w:ascii="Marianne" w:hAnsi="Marianne"/>
          <w:sz w:val="20"/>
          <w:szCs w:val="20"/>
          <w:u w:val="single"/>
        </w:rPr>
        <w:t>à la fiche « événement</w:t>
      </w:r>
      <w:r w:rsidRPr="00E46059">
        <w:rPr>
          <w:rFonts w:ascii="Marianne" w:hAnsi="Marianne"/>
          <w:sz w:val="20"/>
          <w:szCs w:val="20"/>
        </w:rPr>
        <w:t xml:space="preserve"> » à laquelle les dépenses en question sont rattachées (et dans le </w:t>
      </w:r>
      <w:r w:rsidRPr="00E46059">
        <w:rPr>
          <w:rFonts w:ascii="Marianne" w:hAnsi="Marianne"/>
          <w:sz w:val="20"/>
          <w:szCs w:val="20"/>
          <w:u w:val="single"/>
        </w:rPr>
        <w:t>même ordre</w:t>
      </w:r>
      <w:r w:rsidRPr="00E46059">
        <w:rPr>
          <w:rFonts w:ascii="Marianne" w:hAnsi="Marianne"/>
          <w:sz w:val="20"/>
          <w:szCs w:val="20"/>
        </w:rPr>
        <w:t xml:space="preserve"> de présentation </w:t>
      </w:r>
      <w:r w:rsidRPr="00E46059">
        <w:rPr>
          <w:rFonts w:ascii="Marianne" w:hAnsi="Marianne"/>
          <w:sz w:val="20"/>
          <w:szCs w:val="20"/>
          <w:u w:val="single"/>
        </w:rPr>
        <w:t>que celui des ERD</w:t>
      </w:r>
      <w:r w:rsidRPr="00E46059">
        <w:rPr>
          <w:rFonts w:ascii="Marianne" w:hAnsi="Marianne"/>
          <w:sz w:val="20"/>
          <w:szCs w:val="20"/>
        </w:rPr>
        <w:t xml:space="preserve">). </w:t>
      </w:r>
    </w:p>
    <w:p w14:paraId="427C905A" w14:textId="77777777" w:rsidR="00E46059" w:rsidRPr="00E46059" w:rsidRDefault="00E46059" w:rsidP="00856D45">
      <w:pPr>
        <w:jc w:val="both"/>
        <w:rPr>
          <w:rFonts w:ascii="Marianne" w:hAnsi="Marianne"/>
          <w:sz w:val="20"/>
          <w:szCs w:val="20"/>
        </w:rPr>
      </w:pPr>
      <w:r w:rsidRPr="00E46059">
        <w:rPr>
          <w:rFonts w:ascii="Marianne" w:hAnsi="Marianne"/>
          <w:sz w:val="20"/>
          <w:szCs w:val="20"/>
        </w:rPr>
        <w:t>Compte tenu de leur nature et du volume qu’ils peuvent représenter, les justificatifs de réalisation des actions peuvent être transmis sous forme dématérialisée à condition qu’ils le soient selon la structure de transmission électronique suivante : (</w:t>
      </w:r>
      <w:r w:rsidRPr="00E46059">
        <w:rPr>
          <w:rFonts w:ascii="Marianne" w:hAnsi="Marianne"/>
          <w:i/>
          <w:sz w:val="20"/>
          <w:szCs w:val="20"/>
        </w:rPr>
        <w:t>répertoire</w:t>
      </w:r>
      <w:r w:rsidRPr="00E46059">
        <w:rPr>
          <w:rFonts w:ascii="Marianne" w:hAnsi="Marianne"/>
          <w:sz w:val="20"/>
          <w:szCs w:val="20"/>
        </w:rPr>
        <w:t>) Pays cible / (</w:t>
      </w:r>
      <w:r w:rsidRPr="00E46059">
        <w:rPr>
          <w:rFonts w:ascii="Marianne" w:hAnsi="Marianne"/>
          <w:i/>
          <w:sz w:val="20"/>
          <w:szCs w:val="20"/>
        </w:rPr>
        <w:t>sous–répertoire</w:t>
      </w:r>
      <w:r w:rsidRPr="00E46059">
        <w:rPr>
          <w:rFonts w:ascii="Marianne" w:hAnsi="Marianne"/>
          <w:sz w:val="20"/>
          <w:szCs w:val="20"/>
        </w:rPr>
        <w:t>) n° de fiche /.</w:t>
      </w:r>
    </w:p>
    <w:p w14:paraId="3FBAB538" w14:textId="77777777" w:rsidR="00E46059" w:rsidRPr="00E46059" w:rsidRDefault="00E46059" w:rsidP="00856D45">
      <w:pPr>
        <w:jc w:val="both"/>
        <w:rPr>
          <w:rFonts w:ascii="Marianne" w:hAnsi="Marianne"/>
          <w:sz w:val="20"/>
          <w:szCs w:val="20"/>
        </w:rPr>
      </w:pPr>
    </w:p>
    <w:p w14:paraId="78C70E17" w14:textId="77777777" w:rsidR="00E46059" w:rsidRPr="00E46059" w:rsidRDefault="00E46059" w:rsidP="00856D45">
      <w:pPr>
        <w:jc w:val="both"/>
        <w:rPr>
          <w:rFonts w:ascii="Marianne" w:hAnsi="Marianne"/>
          <w:sz w:val="20"/>
          <w:szCs w:val="20"/>
        </w:rPr>
      </w:pPr>
      <w:r w:rsidRPr="00455EA5">
        <w:rPr>
          <w:rFonts w:ascii="Marianne" w:hAnsi="Marianne"/>
          <w:b/>
          <w:sz w:val="20"/>
          <w:szCs w:val="20"/>
        </w:rPr>
        <w:t xml:space="preserve">En l’absence de transmission de ladite fiche, conformément aux modalités prédéfinies, (ou de mention dans le rapport d’activités de l’ensemble des éléments figurant sur celle-ci permettant notamment d’établir le lien avec les frais de voyage et de personnel ) les dépenses afférentes à l’opération </w:t>
      </w:r>
      <w:r w:rsidR="003862F2" w:rsidRPr="00455EA5">
        <w:rPr>
          <w:rFonts w:ascii="Marianne" w:hAnsi="Marianne"/>
          <w:b/>
          <w:sz w:val="20"/>
          <w:szCs w:val="20"/>
        </w:rPr>
        <w:t>d’information</w:t>
      </w:r>
      <w:r w:rsidRPr="00455EA5">
        <w:rPr>
          <w:rFonts w:ascii="Marianne" w:hAnsi="Marianne"/>
          <w:b/>
          <w:sz w:val="20"/>
          <w:szCs w:val="20"/>
        </w:rPr>
        <w:t xml:space="preserve"> en question seront retenues comme inéligibles</w:t>
      </w:r>
      <w:r w:rsidRPr="00455EA5">
        <w:rPr>
          <w:rFonts w:ascii="Marianne" w:hAnsi="Marianne"/>
          <w:sz w:val="20"/>
          <w:szCs w:val="20"/>
        </w:rPr>
        <w:t xml:space="preserve"> </w:t>
      </w:r>
      <w:r w:rsidRPr="00455EA5">
        <w:rPr>
          <w:rFonts w:ascii="Marianne" w:hAnsi="Marianne"/>
          <w:b/>
          <w:sz w:val="20"/>
          <w:szCs w:val="20"/>
        </w:rPr>
        <w:t>à l’aide</w:t>
      </w:r>
      <w:r w:rsidRPr="00455EA5">
        <w:rPr>
          <w:rFonts w:ascii="Marianne" w:hAnsi="Marianne"/>
          <w:sz w:val="20"/>
          <w:szCs w:val="20"/>
        </w:rPr>
        <w:t xml:space="preserve"> pour défaut de justification.</w:t>
      </w:r>
    </w:p>
    <w:p w14:paraId="07748604" w14:textId="77777777" w:rsidR="00E46059" w:rsidRPr="00E46059" w:rsidRDefault="00E46059" w:rsidP="00856D45">
      <w:pPr>
        <w:jc w:val="both"/>
        <w:rPr>
          <w:rFonts w:ascii="Marianne" w:hAnsi="Marianne"/>
          <w:sz w:val="20"/>
          <w:szCs w:val="20"/>
        </w:rPr>
      </w:pPr>
    </w:p>
    <w:p w14:paraId="1C45EC18" w14:textId="77777777" w:rsidR="00E46059" w:rsidRPr="00E46059" w:rsidRDefault="00E46059" w:rsidP="00856D45">
      <w:pPr>
        <w:jc w:val="both"/>
        <w:rPr>
          <w:rFonts w:ascii="Marianne" w:hAnsi="Marianne"/>
          <w:sz w:val="20"/>
          <w:szCs w:val="20"/>
        </w:rPr>
      </w:pPr>
    </w:p>
    <w:p w14:paraId="417F27BD" w14:textId="77777777" w:rsidR="00E46059" w:rsidRPr="00E46059" w:rsidRDefault="00E46059" w:rsidP="00856D45">
      <w:pPr>
        <w:jc w:val="both"/>
        <w:rPr>
          <w:rFonts w:ascii="Marianne" w:hAnsi="Marianne"/>
          <w:b/>
          <w:sz w:val="20"/>
          <w:szCs w:val="20"/>
          <w:u w:val="single"/>
        </w:rPr>
      </w:pPr>
      <w:r w:rsidRPr="00E46059">
        <w:rPr>
          <w:rFonts w:ascii="Marianne" w:hAnsi="Marianne"/>
          <w:b/>
          <w:sz w:val="20"/>
          <w:szCs w:val="20"/>
          <w:u w:val="single"/>
        </w:rPr>
        <w:t>3 -  Description et justification des actions réalisées</w:t>
      </w:r>
    </w:p>
    <w:p w14:paraId="46246164" w14:textId="77777777" w:rsidR="00E46059" w:rsidRPr="00E46059" w:rsidRDefault="00E46059" w:rsidP="00856D45">
      <w:pPr>
        <w:jc w:val="both"/>
        <w:rPr>
          <w:rFonts w:ascii="Marianne" w:hAnsi="Marianne"/>
          <w:sz w:val="20"/>
          <w:szCs w:val="20"/>
        </w:rPr>
      </w:pPr>
    </w:p>
    <w:p w14:paraId="7CB90A19" w14:textId="77777777" w:rsidR="00E46059" w:rsidRPr="00E46059" w:rsidRDefault="00E46059" w:rsidP="00856D45">
      <w:pPr>
        <w:jc w:val="both"/>
        <w:rPr>
          <w:rFonts w:ascii="Marianne" w:hAnsi="Marianne"/>
          <w:sz w:val="20"/>
          <w:szCs w:val="20"/>
        </w:rPr>
      </w:pPr>
      <w:r>
        <w:rPr>
          <w:rFonts w:ascii="Marianne" w:hAnsi="Marianne"/>
          <w:sz w:val="20"/>
          <w:szCs w:val="20"/>
          <w:highlight w:val="yellow"/>
        </w:rPr>
        <w:t xml:space="preserve">Illustration à partir </w:t>
      </w:r>
      <w:r w:rsidRPr="00E46059">
        <w:rPr>
          <w:rFonts w:ascii="Marianne" w:hAnsi="Marianne"/>
          <w:sz w:val="20"/>
          <w:szCs w:val="20"/>
          <w:highlight w:val="yellow"/>
        </w:rPr>
        <w:t>d’</w:t>
      </w:r>
      <w:r w:rsidRPr="00E46059">
        <w:rPr>
          <w:rFonts w:ascii="Marianne" w:hAnsi="Marianne"/>
          <w:sz w:val="20"/>
          <w:szCs w:val="20"/>
          <w:highlight w:val="yellow"/>
          <w:u w:val="single"/>
        </w:rPr>
        <w:t>EXEMPLES</w:t>
      </w:r>
    </w:p>
    <w:p w14:paraId="61C559F1" w14:textId="77777777" w:rsidR="00E46059" w:rsidRPr="00E46059" w:rsidRDefault="00E46059" w:rsidP="00856D45">
      <w:pPr>
        <w:jc w:val="both"/>
        <w:rPr>
          <w:rFonts w:ascii="Marianne" w:hAnsi="Marianne"/>
          <w:sz w:val="20"/>
          <w:szCs w:val="20"/>
        </w:rPr>
      </w:pPr>
    </w:p>
    <w:p w14:paraId="6B184BF0" w14:textId="77777777" w:rsidR="00E46059" w:rsidRPr="00E46059" w:rsidRDefault="00E46059" w:rsidP="00856D45">
      <w:pPr>
        <w:jc w:val="both"/>
        <w:rPr>
          <w:rFonts w:ascii="Marianne" w:hAnsi="Marianne"/>
          <w:b/>
          <w:color w:val="FF0000"/>
          <w:kern w:val="32"/>
          <w:sz w:val="20"/>
          <w:szCs w:val="20"/>
        </w:rPr>
      </w:pPr>
      <w:r w:rsidRPr="00E46059">
        <w:rPr>
          <w:rFonts w:ascii="Marianne" w:hAnsi="Marianne"/>
          <w:b/>
          <w:color w:val="FF0000"/>
          <w:kern w:val="32"/>
          <w:sz w:val="20"/>
          <w:szCs w:val="20"/>
          <w:u w:val="single"/>
        </w:rPr>
        <w:t>Pays cible 1</w:t>
      </w:r>
      <w:r w:rsidRPr="00E46059">
        <w:rPr>
          <w:rFonts w:ascii="Marianne" w:hAnsi="Marianne"/>
          <w:b/>
          <w:color w:val="FF0000"/>
          <w:kern w:val="32"/>
          <w:sz w:val="20"/>
          <w:szCs w:val="20"/>
        </w:rPr>
        <w:t> : BELGIQUE</w:t>
      </w:r>
    </w:p>
    <w:p w14:paraId="1E262AC7" w14:textId="77777777" w:rsidR="00E46059" w:rsidRPr="00E46059" w:rsidRDefault="00E46059" w:rsidP="00856D45">
      <w:pPr>
        <w:jc w:val="both"/>
        <w:rPr>
          <w:rFonts w:ascii="Marianne" w:hAnsi="Marianne"/>
          <w:b/>
          <w:color w:val="FF0000"/>
          <w:kern w:val="32"/>
          <w:sz w:val="20"/>
          <w:szCs w:val="20"/>
        </w:rPr>
      </w:pPr>
    </w:p>
    <w:p w14:paraId="3943E00C" w14:textId="77777777" w:rsidR="00E46059" w:rsidRDefault="00E46059" w:rsidP="00856D45">
      <w:pPr>
        <w:numPr>
          <w:ilvl w:val="0"/>
          <w:numId w:val="7"/>
        </w:numPr>
        <w:suppressAutoHyphens w:val="0"/>
        <w:jc w:val="both"/>
        <w:rPr>
          <w:rFonts w:ascii="Marianne" w:hAnsi="Marianne"/>
          <w:b/>
          <w:kern w:val="32"/>
          <w:sz w:val="20"/>
          <w:szCs w:val="20"/>
        </w:rPr>
      </w:pPr>
      <w:r w:rsidRPr="00E46059">
        <w:rPr>
          <w:rFonts w:ascii="Marianne" w:hAnsi="Marianne"/>
          <w:b/>
          <w:kern w:val="32"/>
          <w:sz w:val="20"/>
          <w:szCs w:val="20"/>
        </w:rPr>
        <w:t>Information Pure :</w:t>
      </w:r>
    </w:p>
    <w:p w14:paraId="7BF6F855" w14:textId="77777777" w:rsidR="00E46059" w:rsidRPr="00E46059" w:rsidRDefault="00E46059" w:rsidP="00856D45">
      <w:pPr>
        <w:suppressAutoHyphens w:val="0"/>
        <w:ind w:left="720"/>
        <w:jc w:val="both"/>
        <w:rPr>
          <w:rFonts w:ascii="Marianne" w:hAnsi="Marianne"/>
          <w:b/>
          <w:kern w:val="32"/>
          <w:sz w:val="20"/>
          <w:szCs w:val="20"/>
        </w:rPr>
      </w:pPr>
    </w:p>
    <w:p w14:paraId="1D5CC6FE" w14:textId="55F492FA" w:rsidR="00B02EDC" w:rsidRDefault="00E46059" w:rsidP="002E4EED">
      <w:pPr>
        <w:jc w:val="both"/>
        <w:rPr>
          <w:rFonts w:ascii="Marianne" w:hAnsi="Marianne"/>
          <w:kern w:val="32"/>
          <w:sz w:val="20"/>
          <w:szCs w:val="20"/>
        </w:rPr>
      </w:pPr>
      <w:r>
        <w:rPr>
          <w:rFonts w:ascii="Marianne" w:hAnsi="Marianne"/>
          <w:b/>
          <w:kern w:val="32"/>
          <w:sz w:val="20"/>
          <w:szCs w:val="20"/>
        </w:rPr>
        <w:t>-</w:t>
      </w:r>
      <w:r w:rsidR="006B23A9">
        <w:rPr>
          <w:rFonts w:ascii="Marianne" w:hAnsi="Marianne"/>
          <w:b/>
          <w:kern w:val="32"/>
          <w:sz w:val="20"/>
          <w:szCs w:val="20"/>
        </w:rPr>
        <w:t xml:space="preserve"> évènement 1.1 : information des consommateurs dans les médias : </w:t>
      </w:r>
      <w:r w:rsidRPr="00E46059">
        <w:rPr>
          <w:rFonts w:ascii="Marianne" w:hAnsi="Marianne"/>
          <w:kern w:val="32"/>
          <w:sz w:val="20"/>
          <w:szCs w:val="20"/>
        </w:rPr>
        <w:t>Insertion</w:t>
      </w:r>
      <w:r w:rsidRPr="00E46059">
        <w:rPr>
          <w:rFonts w:ascii="Marianne" w:hAnsi="Marianne"/>
          <w:b/>
          <w:kern w:val="32"/>
          <w:sz w:val="20"/>
          <w:szCs w:val="20"/>
        </w:rPr>
        <w:t xml:space="preserve"> </w:t>
      </w:r>
      <w:r w:rsidRPr="00E46059">
        <w:rPr>
          <w:rFonts w:ascii="Marianne" w:hAnsi="Marianne"/>
          <w:kern w:val="32"/>
          <w:sz w:val="20"/>
          <w:szCs w:val="20"/>
        </w:rPr>
        <w:t xml:space="preserve">de publicité et mise en avant dans le magazine «Untel» en </w:t>
      </w:r>
      <w:r w:rsidR="00297F97">
        <w:rPr>
          <w:rFonts w:ascii="Marianne" w:hAnsi="Marianne"/>
          <w:kern w:val="32"/>
          <w:sz w:val="20"/>
          <w:szCs w:val="20"/>
        </w:rPr>
        <w:t>Belgique.</w:t>
      </w:r>
    </w:p>
    <w:p w14:paraId="4C83E28B" w14:textId="77777777" w:rsidR="00FB499F" w:rsidRDefault="00FB499F" w:rsidP="00FB499F">
      <w:pPr>
        <w:tabs>
          <w:tab w:val="left" w:pos="2127"/>
        </w:tabs>
        <w:jc w:val="both"/>
        <w:rPr>
          <w:rFonts w:ascii="Marianne" w:hAnsi="Marianne"/>
          <w:kern w:val="32"/>
          <w:sz w:val="20"/>
          <w:szCs w:val="20"/>
        </w:rPr>
      </w:pPr>
      <w:r>
        <w:rPr>
          <w:rFonts w:ascii="Marianne" w:hAnsi="Marianne"/>
          <w:kern w:val="32"/>
          <w:sz w:val="20"/>
          <w:szCs w:val="20"/>
        </w:rPr>
        <w:t xml:space="preserve">-&gt;  Détail de l’évènement : </w:t>
      </w:r>
      <w:r w:rsidRPr="00297F97">
        <w:rPr>
          <w:rFonts w:ascii="Marianne" w:hAnsi="Marianne"/>
          <w:kern w:val="32"/>
          <w:sz w:val="20"/>
          <w:szCs w:val="20"/>
          <w:highlight w:val="yellow"/>
        </w:rPr>
        <w:t>***</w:t>
      </w:r>
      <w:r>
        <w:rPr>
          <w:rFonts w:ascii="Marianne" w:hAnsi="Marianne"/>
          <w:kern w:val="32"/>
          <w:sz w:val="20"/>
          <w:szCs w:val="20"/>
        </w:rPr>
        <w:t xml:space="preserve"> </w:t>
      </w:r>
    </w:p>
    <w:p w14:paraId="4CA1DC20" w14:textId="7A96CCFA" w:rsidR="00E46059" w:rsidRDefault="00FB499F" w:rsidP="00FB499F">
      <w:pPr>
        <w:jc w:val="both"/>
        <w:rPr>
          <w:rFonts w:ascii="Marianne" w:hAnsi="Marianne"/>
          <w:b/>
          <w:kern w:val="32"/>
          <w:sz w:val="20"/>
          <w:szCs w:val="20"/>
        </w:rPr>
      </w:pPr>
      <w:r>
        <w:rPr>
          <w:rFonts w:ascii="Marianne" w:hAnsi="Marianne"/>
          <w:kern w:val="32"/>
          <w:sz w:val="20"/>
          <w:szCs w:val="20"/>
        </w:rPr>
        <w:t xml:space="preserve"> </w:t>
      </w:r>
      <w:r w:rsidR="002E4EED">
        <w:rPr>
          <w:rFonts w:ascii="Marianne" w:hAnsi="Marianne"/>
          <w:kern w:val="32"/>
          <w:sz w:val="20"/>
          <w:szCs w:val="20"/>
        </w:rPr>
        <w:t xml:space="preserve">(Cf. </w:t>
      </w:r>
      <w:r>
        <w:rPr>
          <w:rFonts w:ascii="Marianne" w:hAnsi="Marianne"/>
          <w:kern w:val="32"/>
          <w:sz w:val="20"/>
          <w:szCs w:val="20"/>
        </w:rPr>
        <w:t>F</w:t>
      </w:r>
      <w:r w:rsidR="00E46059" w:rsidRPr="00E46059">
        <w:rPr>
          <w:rFonts w:ascii="Marianne" w:hAnsi="Marianne"/>
          <w:kern w:val="32"/>
          <w:sz w:val="20"/>
          <w:szCs w:val="20"/>
        </w:rPr>
        <w:t xml:space="preserve">iche </w:t>
      </w:r>
      <w:r>
        <w:rPr>
          <w:rFonts w:ascii="Marianne" w:hAnsi="Marianne"/>
          <w:kern w:val="32"/>
          <w:sz w:val="20"/>
          <w:szCs w:val="20"/>
        </w:rPr>
        <w:t>E</w:t>
      </w:r>
      <w:r w:rsidR="006B23A9">
        <w:rPr>
          <w:rFonts w:ascii="Marianne" w:hAnsi="Marianne"/>
          <w:kern w:val="32"/>
          <w:sz w:val="20"/>
          <w:szCs w:val="20"/>
        </w:rPr>
        <w:t>vènement</w:t>
      </w:r>
      <w:r w:rsidR="00E46059" w:rsidRPr="00E46059">
        <w:rPr>
          <w:rFonts w:ascii="Marianne" w:hAnsi="Marianne"/>
          <w:kern w:val="32"/>
          <w:sz w:val="20"/>
          <w:szCs w:val="20"/>
        </w:rPr>
        <w:t xml:space="preserve"> </w:t>
      </w:r>
      <w:r w:rsidR="00E46059" w:rsidRPr="00E46059">
        <w:rPr>
          <w:rFonts w:ascii="Marianne" w:hAnsi="Marianne"/>
          <w:b/>
          <w:kern w:val="32"/>
          <w:sz w:val="20"/>
          <w:szCs w:val="20"/>
        </w:rPr>
        <w:t xml:space="preserve">n° </w:t>
      </w:r>
      <w:proofErr w:type="spellStart"/>
      <w:r w:rsidR="00E46059" w:rsidRPr="00B02EDC">
        <w:rPr>
          <w:rFonts w:ascii="Marianne" w:hAnsi="Marianne"/>
          <w:b/>
          <w:kern w:val="32"/>
          <w:sz w:val="20"/>
          <w:szCs w:val="20"/>
        </w:rPr>
        <w:t>Fevt</w:t>
      </w:r>
      <w:proofErr w:type="spellEnd"/>
      <w:r w:rsidR="00E46059" w:rsidRPr="00B02EDC">
        <w:rPr>
          <w:rFonts w:ascii="Marianne" w:hAnsi="Marianne"/>
          <w:b/>
          <w:kern w:val="32"/>
          <w:sz w:val="20"/>
          <w:szCs w:val="20"/>
        </w:rPr>
        <w:t xml:space="preserve"> </w:t>
      </w:r>
      <w:r w:rsidR="006B23A9" w:rsidRPr="00B02EDC">
        <w:rPr>
          <w:rFonts w:ascii="Marianne" w:hAnsi="Marianne"/>
          <w:b/>
          <w:kern w:val="32"/>
          <w:sz w:val="20"/>
          <w:szCs w:val="20"/>
        </w:rPr>
        <w:t>1</w:t>
      </w:r>
      <w:r w:rsidR="002E4EED">
        <w:rPr>
          <w:rFonts w:ascii="Marianne" w:hAnsi="Marianne"/>
          <w:b/>
          <w:kern w:val="32"/>
          <w:sz w:val="20"/>
          <w:szCs w:val="20"/>
        </w:rPr>
        <w:t>)</w:t>
      </w:r>
    </w:p>
    <w:p w14:paraId="180D38B6" w14:textId="77777777" w:rsidR="006B23A9" w:rsidRPr="00E46059" w:rsidRDefault="006B23A9" w:rsidP="002E4EED">
      <w:pPr>
        <w:jc w:val="both"/>
        <w:rPr>
          <w:rFonts w:ascii="Marianne" w:hAnsi="Marianne"/>
          <w:b/>
          <w:kern w:val="32"/>
          <w:sz w:val="20"/>
          <w:szCs w:val="20"/>
        </w:rPr>
      </w:pPr>
    </w:p>
    <w:p w14:paraId="1271FDE8" w14:textId="602E090E" w:rsidR="00FB499F" w:rsidRDefault="002E4EED" w:rsidP="00B02EDC">
      <w:pPr>
        <w:tabs>
          <w:tab w:val="left" w:pos="2127"/>
        </w:tabs>
        <w:jc w:val="both"/>
        <w:rPr>
          <w:rFonts w:ascii="Marianne" w:hAnsi="Marianne"/>
          <w:kern w:val="32"/>
          <w:sz w:val="20"/>
          <w:szCs w:val="20"/>
        </w:rPr>
      </w:pPr>
      <w:r w:rsidRPr="002E4EED">
        <w:rPr>
          <w:rFonts w:ascii="Marianne" w:hAnsi="Marianne"/>
          <w:kern w:val="32"/>
          <w:sz w:val="20"/>
          <w:szCs w:val="20"/>
        </w:rPr>
        <w:t>-</w:t>
      </w:r>
      <w:r w:rsidR="00E46059" w:rsidRPr="00E46059">
        <w:rPr>
          <w:rFonts w:ascii="Marianne" w:hAnsi="Marianne"/>
          <w:b/>
          <w:kern w:val="32"/>
          <w:sz w:val="20"/>
          <w:szCs w:val="20"/>
        </w:rPr>
        <w:t xml:space="preserve"> </w:t>
      </w:r>
      <w:r w:rsidR="006B23A9">
        <w:rPr>
          <w:rFonts w:ascii="Marianne-Bold" w:eastAsiaTheme="minorHAnsi" w:hAnsi="Marianne-Bold" w:cs="Marianne-Bold"/>
          <w:b/>
          <w:bCs/>
          <w:color w:val="auto"/>
          <w:sz w:val="20"/>
          <w:szCs w:val="20"/>
          <w:lang w:eastAsia="en-US"/>
        </w:rPr>
        <w:t>évènement 1.2 : opérations de dégustation</w:t>
      </w:r>
      <w:r w:rsidR="006B23A9">
        <w:rPr>
          <w:rFonts w:ascii="Marianne" w:hAnsi="Marianne"/>
          <w:kern w:val="32"/>
          <w:sz w:val="20"/>
          <w:szCs w:val="20"/>
        </w:rPr>
        <w:t xml:space="preserve"> : </w:t>
      </w:r>
      <w:r>
        <w:rPr>
          <w:rFonts w:ascii="Marianne" w:hAnsi="Marianne"/>
          <w:kern w:val="32"/>
          <w:sz w:val="20"/>
          <w:szCs w:val="20"/>
        </w:rPr>
        <w:t>a</w:t>
      </w:r>
      <w:r w:rsidR="00E46059" w:rsidRPr="00E46059">
        <w:rPr>
          <w:rFonts w:ascii="Marianne" w:hAnsi="Marianne"/>
          <w:kern w:val="32"/>
          <w:sz w:val="20"/>
          <w:szCs w:val="20"/>
        </w:rPr>
        <w:t>nimation</w:t>
      </w:r>
      <w:r>
        <w:rPr>
          <w:rFonts w:ascii="Marianne" w:hAnsi="Marianne"/>
          <w:kern w:val="32"/>
          <w:sz w:val="20"/>
          <w:szCs w:val="20"/>
        </w:rPr>
        <w:t>s-</w:t>
      </w:r>
      <w:r w:rsidR="00E46059" w:rsidRPr="00E46059">
        <w:rPr>
          <w:rFonts w:ascii="Marianne" w:hAnsi="Marianne"/>
          <w:kern w:val="32"/>
          <w:sz w:val="20"/>
          <w:szCs w:val="20"/>
        </w:rPr>
        <w:t>dégustations en GMS à Bruges</w:t>
      </w:r>
      <w:r>
        <w:rPr>
          <w:rFonts w:ascii="Marianne" w:hAnsi="Marianne"/>
          <w:kern w:val="32"/>
          <w:sz w:val="20"/>
          <w:szCs w:val="20"/>
        </w:rPr>
        <w:t xml:space="preserve"> du xx/xx/</w:t>
      </w:r>
      <w:proofErr w:type="spellStart"/>
      <w:r>
        <w:rPr>
          <w:rFonts w:ascii="Marianne" w:hAnsi="Marianne"/>
          <w:kern w:val="32"/>
          <w:sz w:val="20"/>
          <w:szCs w:val="20"/>
        </w:rPr>
        <w:t>xxxx</w:t>
      </w:r>
      <w:proofErr w:type="spellEnd"/>
      <w:r>
        <w:rPr>
          <w:rFonts w:ascii="Marianne" w:hAnsi="Marianne"/>
          <w:kern w:val="32"/>
          <w:sz w:val="20"/>
          <w:szCs w:val="20"/>
        </w:rPr>
        <w:t xml:space="preserve"> au xx/xx/</w:t>
      </w:r>
      <w:proofErr w:type="spellStart"/>
      <w:r>
        <w:rPr>
          <w:rFonts w:ascii="Marianne" w:hAnsi="Marianne"/>
          <w:kern w:val="32"/>
          <w:sz w:val="20"/>
          <w:szCs w:val="20"/>
        </w:rPr>
        <w:t>xxxx</w:t>
      </w:r>
      <w:proofErr w:type="spellEnd"/>
      <w:r w:rsidR="00B02EDC">
        <w:rPr>
          <w:rFonts w:ascii="Marianne" w:hAnsi="Marianne"/>
          <w:kern w:val="32"/>
          <w:sz w:val="20"/>
          <w:szCs w:val="20"/>
        </w:rPr>
        <w:t xml:space="preserve"> et déplacement de </w:t>
      </w:r>
      <w:r w:rsidR="00B02EDC" w:rsidRPr="00E46059">
        <w:rPr>
          <w:rFonts w:ascii="Marianne" w:hAnsi="Marianne"/>
          <w:kern w:val="32"/>
          <w:sz w:val="20"/>
          <w:szCs w:val="20"/>
        </w:rPr>
        <w:t>(M.X  Responsable Europe</w:t>
      </w:r>
      <w:r w:rsidR="00223DA1">
        <w:rPr>
          <w:rFonts w:ascii="Marianne" w:hAnsi="Marianne"/>
          <w:kern w:val="32"/>
          <w:sz w:val="20"/>
          <w:szCs w:val="20"/>
        </w:rPr>
        <w:t>)</w:t>
      </w:r>
      <w:r w:rsidR="00297F97">
        <w:rPr>
          <w:rFonts w:ascii="Marianne" w:hAnsi="Marianne"/>
          <w:kern w:val="32"/>
          <w:sz w:val="20"/>
          <w:szCs w:val="20"/>
        </w:rPr>
        <w:t>.</w:t>
      </w:r>
    </w:p>
    <w:p w14:paraId="366F1793" w14:textId="2E04308D" w:rsidR="00B02EDC" w:rsidRDefault="00223DA1" w:rsidP="00B02EDC">
      <w:pPr>
        <w:tabs>
          <w:tab w:val="left" w:pos="2127"/>
        </w:tabs>
        <w:jc w:val="both"/>
        <w:rPr>
          <w:rFonts w:ascii="Marianne" w:hAnsi="Marianne"/>
          <w:kern w:val="32"/>
          <w:sz w:val="20"/>
          <w:szCs w:val="20"/>
        </w:rPr>
      </w:pPr>
      <w:r>
        <w:rPr>
          <w:rFonts w:ascii="Marianne" w:hAnsi="Marianne"/>
          <w:kern w:val="32"/>
          <w:sz w:val="20"/>
          <w:szCs w:val="20"/>
        </w:rPr>
        <w:t>-</w:t>
      </w:r>
      <w:r w:rsidR="00FB499F">
        <w:rPr>
          <w:rFonts w:ascii="Marianne" w:hAnsi="Marianne"/>
          <w:kern w:val="32"/>
          <w:sz w:val="20"/>
          <w:szCs w:val="20"/>
        </w:rPr>
        <w:t>&gt;</w:t>
      </w:r>
      <w:r>
        <w:rPr>
          <w:rFonts w:ascii="Marianne" w:hAnsi="Marianne"/>
          <w:kern w:val="32"/>
          <w:sz w:val="20"/>
          <w:szCs w:val="20"/>
        </w:rPr>
        <w:t xml:space="preserve"> </w:t>
      </w:r>
      <w:r w:rsidR="00B02EDC">
        <w:rPr>
          <w:rFonts w:ascii="Marianne" w:hAnsi="Marianne"/>
          <w:kern w:val="32"/>
          <w:sz w:val="20"/>
          <w:szCs w:val="20"/>
        </w:rPr>
        <w:t xml:space="preserve"> </w:t>
      </w:r>
      <w:r w:rsidR="00174A28">
        <w:rPr>
          <w:rFonts w:ascii="Marianne" w:hAnsi="Marianne"/>
          <w:kern w:val="32"/>
          <w:sz w:val="20"/>
          <w:szCs w:val="20"/>
        </w:rPr>
        <w:t>Détail de l’évènement</w:t>
      </w:r>
      <w:r w:rsidR="00FB499F">
        <w:rPr>
          <w:rFonts w:ascii="Marianne" w:hAnsi="Marianne"/>
          <w:kern w:val="32"/>
          <w:sz w:val="20"/>
          <w:szCs w:val="20"/>
        </w:rPr>
        <w:t xml:space="preserve"> : </w:t>
      </w:r>
      <w:r w:rsidR="00FB499F" w:rsidRPr="00297F97">
        <w:rPr>
          <w:rFonts w:ascii="Marianne" w:hAnsi="Marianne"/>
          <w:kern w:val="32"/>
          <w:sz w:val="20"/>
          <w:szCs w:val="20"/>
          <w:highlight w:val="yellow"/>
        </w:rPr>
        <w:t>***</w:t>
      </w:r>
      <w:r w:rsidR="00174A28">
        <w:rPr>
          <w:rFonts w:ascii="Marianne" w:hAnsi="Marianne"/>
          <w:kern w:val="32"/>
          <w:sz w:val="20"/>
          <w:szCs w:val="20"/>
        </w:rPr>
        <w:t xml:space="preserve"> </w:t>
      </w:r>
    </w:p>
    <w:p w14:paraId="3E376BDB" w14:textId="437ECEC9" w:rsidR="00B1234C" w:rsidRPr="00E46059" w:rsidRDefault="002E4EED" w:rsidP="00FB499F">
      <w:pPr>
        <w:tabs>
          <w:tab w:val="left" w:pos="2127"/>
        </w:tabs>
        <w:jc w:val="both"/>
        <w:rPr>
          <w:rFonts w:ascii="Marianne" w:hAnsi="Marianne"/>
          <w:b/>
          <w:kern w:val="32"/>
          <w:sz w:val="20"/>
          <w:szCs w:val="20"/>
        </w:rPr>
      </w:pPr>
      <w:r>
        <w:rPr>
          <w:rFonts w:ascii="Marianne" w:hAnsi="Marianne"/>
          <w:kern w:val="32"/>
          <w:sz w:val="20"/>
          <w:szCs w:val="20"/>
        </w:rPr>
        <w:t>(Cf.</w:t>
      </w:r>
      <w:r w:rsidR="00FB499F">
        <w:rPr>
          <w:rFonts w:ascii="Marianne" w:hAnsi="Marianne"/>
          <w:kern w:val="32"/>
          <w:sz w:val="20"/>
          <w:szCs w:val="20"/>
        </w:rPr>
        <w:t xml:space="preserve"> F</w:t>
      </w:r>
      <w:r w:rsidRPr="00E46059">
        <w:rPr>
          <w:rFonts w:ascii="Marianne" w:hAnsi="Marianne"/>
          <w:kern w:val="32"/>
          <w:sz w:val="20"/>
          <w:szCs w:val="20"/>
        </w:rPr>
        <w:t xml:space="preserve">iche </w:t>
      </w:r>
      <w:r w:rsidR="00FB499F">
        <w:rPr>
          <w:rFonts w:ascii="Marianne" w:hAnsi="Marianne"/>
          <w:kern w:val="32"/>
          <w:sz w:val="20"/>
          <w:szCs w:val="20"/>
        </w:rPr>
        <w:t>E</w:t>
      </w:r>
      <w:r w:rsidR="006B23A9">
        <w:rPr>
          <w:rFonts w:ascii="Marianne" w:hAnsi="Marianne"/>
          <w:kern w:val="32"/>
          <w:sz w:val="20"/>
          <w:szCs w:val="20"/>
        </w:rPr>
        <w:t>vènement</w:t>
      </w:r>
      <w:r w:rsidRPr="00E46059">
        <w:rPr>
          <w:rFonts w:ascii="Marianne" w:hAnsi="Marianne"/>
          <w:kern w:val="32"/>
          <w:sz w:val="20"/>
          <w:szCs w:val="20"/>
        </w:rPr>
        <w:t xml:space="preserve"> </w:t>
      </w:r>
      <w:r w:rsidRPr="00E46059">
        <w:rPr>
          <w:rFonts w:ascii="Marianne" w:hAnsi="Marianne"/>
          <w:b/>
          <w:kern w:val="32"/>
          <w:sz w:val="20"/>
          <w:szCs w:val="20"/>
        </w:rPr>
        <w:t xml:space="preserve">n° </w:t>
      </w:r>
      <w:proofErr w:type="spellStart"/>
      <w:r w:rsidRPr="00B02EDC">
        <w:rPr>
          <w:rFonts w:ascii="Marianne" w:hAnsi="Marianne"/>
          <w:b/>
          <w:kern w:val="32"/>
          <w:sz w:val="20"/>
          <w:szCs w:val="20"/>
        </w:rPr>
        <w:t>Fevt</w:t>
      </w:r>
      <w:proofErr w:type="spellEnd"/>
      <w:r w:rsidRPr="00B02EDC">
        <w:rPr>
          <w:rFonts w:ascii="Marianne" w:hAnsi="Marianne"/>
          <w:b/>
          <w:kern w:val="32"/>
          <w:sz w:val="20"/>
          <w:szCs w:val="20"/>
        </w:rPr>
        <w:t xml:space="preserve"> </w:t>
      </w:r>
      <w:r w:rsidR="006B23A9" w:rsidRPr="00B02EDC">
        <w:rPr>
          <w:rFonts w:ascii="Marianne" w:hAnsi="Marianne"/>
          <w:b/>
          <w:kern w:val="32"/>
          <w:sz w:val="20"/>
          <w:szCs w:val="20"/>
        </w:rPr>
        <w:t>2</w:t>
      </w:r>
      <w:r w:rsidRPr="00174A28">
        <w:rPr>
          <w:rFonts w:ascii="Marianne" w:hAnsi="Marianne"/>
          <w:b/>
          <w:kern w:val="32"/>
          <w:sz w:val="20"/>
          <w:szCs w:val="20"/>
        </w:rPr>
        <w:t>)</w:t>
      </w:r>
    </w:p>
    <w:p w14:paraId="64AA1CBB" w14:textId="77777777" w:rsidR="00E46059" w:rsidRDefault="00E46059" w:rsidP="00856D45">
      <w:pPr>
        <w:numPr>
          <w:ilvl w:val="0"/>
          <w:numId w:val="7"/>
        </w:numPr>
        <w:suppressAutoHyphens w:val="0"/>
        <w:jc w:val="both"/>
        <w:rPr>
          <w:rFonts w:ascii="Marianne" w:hAnsi="Marianne"/>
          <w:b/>
          <w:kern w:val="32"/>
          <w:sz w:val="20"/>
          <w:szCs w:val="20"/>
        </w:rPr>
      </w:pPr>
      <w:r w:rsidRPr="00E46059">
        <w:rPr>
          <w:rFonts w:ascii="Marianne" w:hAnsi="Marianne"/>
          <w:b/>
          <w:kern w:val="32"/>
          <w:sz w:val="20"/>
          <w:szCs w:val="20"/>
        </w:rPr>
        <w:lastRenderedPageBreak/>
        <w:t xml:space="preserve">Voyages sur les lieux de production </w:t>
      </w:r>
      <w:r w:rsidRPr="00E46059">
        <w:rPr>
          <w:rFonts w:ascii="Marianne" w:hAnsi="Marianne"/>
          <w:kern w:val="32"/>
          <w:sz w:val="20"/>
          <w:szCs w:val="20"/>
        </w:rPr>
        <w:t>(V LDP)</w:t>
      </w:r>
      <w:r w:rsidRPr="00E46059">
        <w:rPr>
          <w:rFonts w:ascii="Marianne" w:hAnsi="Marianne"/>
          <w:b/>
          <w:kern w:val="32"/>
          <w:sz w:val="20"/>
          <w:szCs w:val="20"/>
        </w:rPr>
        <w:t> :</w:t>
      </w:r>
    </w:p>
    <w:p w14:paraId="176368A0" w14:textId="77777777" w:rsidR="00297F97" w:rsidRPr="00E46059" w:rsidRDefault="00297F97" w:rsidP="00297F97">
      <w:pPr>
        <w:suppressAutoHyphens w:val="0"/>
        <w:ind w:left="720"/>
        <w:jc w:val="both"/>
        <w:rPr>
          <w:rFonts w:ascii="Marianne" w:hAnsi="Marianne"/>
          <w:b/>
          <w:kern w:val="32"/>
          <w:sz w:val="20"/>
          <w:szCs w:val="20"/>
        </w:rPr>
      </w:pPr>
    </w:p>
    <w:p w14:paraId="04DE24AF" w14:textId="22B773FD" w:rsidR="00FB499F" w:rsidRPr="00FB499F" w:rsidRDefault="00297F97" w:rsidP="00FB499F">
      <w:pPr>
        <w:jc w:val="both"/>
        <w:rPr>
          <w:rFonts w:ascii="Marianne" w:hAnsi="Marianne"/>
          <w:kern w:val="32"/>
          <w:sz w:val="20"/>
          <w:szCs w:val="20"/>
        </w:rPr>
      </w:pPr>
      <w:r>
        <w:rPr>
          <w:rFonts w:ascii="Marianne" w:hAnsi="Marianne"/>
          <w:b/>
          <w:kern w:val="32"/>
          <w:sz w:val="20"/>
          <w:szCs w:val="20"/>
        </w:rPr>
        <w:t>- évènement 1.5 : voyage</w:t>
      </w:r>
      <w:r w:rsidR="00FB499F" w:rsidRPr="00FB499F">
        <w:rPr>
          <w:rFonts w:ascii="Marianne" w:hAnsi="Marianne"/>
          <w:b/>
          <w:kern w:val="32"/>
          <w:sz w:val="20"/>
          <w:szCs w:val="20"/>
        </w:rPr>
        <w:t xml:space="preserve"> des prescripteu</w:t>
      </w:r>
      <w:r>
        <w:rPr>
          <w:rFonts w:ascii="Marianne" w:hAnsi="Marianne"/>
          <w:b/>
          <w:kern w:val="32"/>
          <w:sz w:val="20"/>
          <w:szCs w:val="20"/>
        </w:rPr>
        <w:t xml:space="preserve">rs sur les lieux de production </w:t>
      </w:r>
      <w:r w:rsidR="00FB499F" w:rsidRPr="00FB499F">
        <w:rPr>
          <w:rFonts w:ascii="Marianne" w:hAnsi="Marianne"/>
          <w:kern w:val="32"/>
          <w:sz w:val="20"/>
          <w:szCs w:val="20"/>
        </w:rPr>
        <w:t>: accueil de 2 sommeliers, visites de chais et formation sur les AOP/IGP</w:t>
      </w:r>
      <w:r>
        <w:rPr>
          <w:rFonts w:ascii="Marianne" w:hAnsi="Marianne"/>
          <w:kern w:val="32"/>
          <w:sz w:val="20"/>
          <w:szCs w:val="20"/>
        </w:rPr>
        <w:t>.</w:t>
      </w:r>
      <w:r w:rsidR="00FB499F" w:rsidRPr="00FB499F">
        <w:rPr>
          <w:rFonts w:ascii="Marianne" w:hAnsi="Marianne"/>
          <w:kern w:val="32"/>
          <w:sz w:val="20"/>
          <w:szCs w:val="20"/>
        </w:rPr>
        <w:t xml:space="preserve"> </w:t>
      </w:r>
    </w:p>
    <w:p w14:paraId="5931F669" w14:textId="77777777" w:rsidR="00FB499F" w:rsidRPr="00FB499F" w:rsidRDefault="00FB499F" w:rsidP="00FB499F">
      <w:pPr>
        <w:jc w:val="both"/>
        <w:rPr>
          <w:rFonts w:ascii="Marianne" w:hAnsi="Marianne"/>
          <w:kern w:val="32"/>
          <w:sz w:val="20"/>
          <w:szCs w:val="20"/>
        </w:rPr>
      </w:pPr>
      <w:r w:rsidRPr="00FB499F">
        <w:rPr>
          <w:rFonts w:ascii="Marianne" w:hAnsi="Marianne"/>
          <w:kern w:val="32"/>
          <w:sz w:val="20"/>
          <w:szCs w:val="20"/>
        </w:rPr>
        <w:t xml:space="preserve">-&gt; Détail de l’évènement : </w:t>
      </w:r>
      <w:r w:rsidRPr="00297F97">
        <w:rPr>
          <w:rFonts w:ascii="Marianne" w:hAnsi="Marianne"/>
          <w:kern w:val="32"/>
          <w:sz w:val="20"/>
          <w:szCs w:val="20"/>
          <w:highlight w:val="yellow"/>
        </w:rPr>
        <w:t>***</w:t>
      </w:r>
      <w:r w:rsidRPr="00FB499F">
        <w:rPr>
          <w:rFonts w:ascii="Marianne" w:hAnsi="Marianne"/>
          <w:kern w:val="32"/>
          <w:sz w:val="20"/>
          <w:szCs w:val="20"/>
        </w:rPr>
        <w:t xml:space="preserve"> </w:t>
      </w:r>
    </w:p>
    <w:p w14:paraId="7BFA09C0" w14:textId="6CC6F3C2" w:rsidR="00E46059" w:rsidRPr="00E46059" w:rsidRDefault="00FB499F" w:rsidP="00FB499F">
      <w:pPr>
        <w:jc w:val="both"/>
        <w:rPr>
          <w:rFonts w:ascii="Marianne" w:hAnsi="Marianne"/>
          <w:b/>
          <w:kern w:val="32"/>
          <w:sz w:val="20"/>
          <w:szCs w:val="20"/>
        </w:rPr>
      </w:pPr>
      <w:r w:rsidRPr="00FB499F">
        <w:rPr>
          <w:rFonts w:ascii="Marianne" w:hAnsi="Marianne"/>
          <w:kern w:val="32"/>
          <w:sz w:val="20"/>
          <w:szCs w:val="20"/>
        </w:rPr>
        <w:t xml:space="preserve">(Cf. Fiche Evènement </w:t>
      </w:r>
      <w:r w:rsidRPr="00FB499F">
        <w:rPr>
          <w:rFonts w:ascii="Marianne" w:hAnsi="Marianne"/>
          <w:b/>
          <w:kern w:val="32"/>
          <w:sz w:val="20"/>
          <w:szCs w:val="20"/>
        </w:rPr>
        <w:t xml:space="preserve">n° </w:t>
      </w:r>
      <w:proofErr w:type="spellStart"/>
      <w:r w:rsidRPr="00FB499F">
        <w:rPr>
          <w:rFonts w:ascii="Marianne" w:hAnsi="Marianne"/>
          <w:b/>
          <w:kern w:val="32"/>
          <w:sz w:val="20"/>
          <w:szCs w:val="20"/>
        </w:rPr>
        <w:t>Fevt</w:t>
      </w:r>
      <w:proofErr w:type="spellEnd"/>
      <w:r w:rsidRPr="00FB499F">
        <w:rPr>
          <w:rFonts w:ascii="Marianne" w:hAnsi="Marianne"/>
          <w:b/>
          <w:kern w:val="32"/>
          <w:sz w:val="20"/>
          <w:szCs w:val="20"/>
        </w:rPr>
        <w:t xml:space="preserve"> 3)</w:t>
      </w:r>
    </w:p>
    <w:p w14:paraId="42550482" w14:textId="77777777" w:rsidR="00E46059" w:rsidRPr="00E46059" w:rsidRDefault="00E46059" w:rsidP="00856D45">
      <w:pPr>
        <w:jc w:val="both"/>
        <w:rPr>
          <w:rFonts w:ascii="Marianne" w:hAnsi="Marianne"/>
          <w:sz w:val="20"/>
          <w:szCs w:val="20"/>
        </w:rPr>
      </w:pPr>
    </w:p>
    <w:p w14:paraId="529ACF82" w14:textId="27129986" w:rsidR="00E46059" w:rsidRPr="00E46059" w:rsidRDefault="00E46059" w:rsidP="00856D45">
      <w:pPr>
        <w:jc w:val="both"/>
        <w:rPr>
          <w:rFonts w:ascii="Marianne" w:hAnsi="Marianne"/>
          <w:b/>
          <w:color w:val="FF0000"/>
          <w:kern w:val="32"/>
          <w:sz w:val="20"/>
          <w:szCs w:val="20"/>
        </w:rPr>
      </w:pPr>
      <w:r w:rsidRPr="00E46059">
        <w:rPr>
          <w:rFonts w:ascii="Marianne" w:hAnsi="Marianne"/>
          <w:b/>
          <w:color w:val="FF0000"/>
          <w:kern w:val="32"/>
          <w:sz w:val="20"/>
          <w:szCs w:val="20"/>
          <w:u w:val="single"/>
        </w:rPr>
        <w:t>Pays cible 2</w:t>
      </w:r>
      <w:r w:rsidRPr="00E46059">
        <w:rPr>
          <w:rFonts w:ascii="Marianne" w:hAnsi="Marianne"/>
          <w:color w:val="FF0000"/>
          <w:kern w:val="32"/>
          <w:sz w:val="20"/>
          <w:szCs w:val="20"/>
        </w:rPr>
        <w:t xml:space="preserve">  </w:t>
      </w:r>
      <w:r w:rsidRPr="00E46059">
        <w:rPr>
          <w:rFonts w:ascii="Marianne" w:hAnsi="Marianne"/>
          <w:b/>
          <w:sz w:val="20"/>
          <w:szCs w:val="20"/>
        </w:rPr>
        <w:t xml:space="preserve">…. A reproduire par </w:t>
      </w:r>
      <w:r w:rsidR="00B02EDC">
        <w:rPr>
          <w:rFonts w:ascii="Marianne" w:hAnsi="Marianne"/>
          <w:b/>
          <w:sz w:val="20"/>
          <w:szCs w:val="20"/>
        </w:rPr>
        <w:t>opération</w:t>
      </w:r>
    </w:p>
    <w:p w14:paraId="181797BA" w14:textId="77777777" w:rsidR="00E46059" w:rsidRPr="00E46059" w:rsidRDefault="00E46059" w:rsidP="00856D45">
      <w:pPr>
        <w:jc w:val="both"/>
        <w:rPr>
          <w:rFonts w:ascii="Marianne" w:hAnsi="Marianne"/>
          <w:b/>
          <w:sz w:val="20"/>
          <w:szCs w:val="20"/>
        </w:rPr>
      </w:pPr>
    </w:p>
    <w:p w14:paraId="5C248AD1" w14:textId="77777777" w:rsidR="00E46059" w:rsidRDefault="00E46059" w:rsidP="00856D45">
      <w:pPr>
        <w:jc w:val="both"/>
        <w:rPr>
          <w:rFonts w:ascii="Marianne" w:hAnsi="Marianne"/>
          <w:b/>
          <w:sz w:val="20"/>
          <w:szCs w:val="20"/>
        </w:rPr>
      </w:pPr>
    </w:p>
    <w:p w14:paraId="72CFC737" w14:textId="77777777" w:rsidR="00FB499F" w:rsidRDefault="00FB499F" w:rsidP="00856D45">
      <w:pPr>
        <w:jc w:val="both"/>
        <w:rPr>
          <w:rFonts w:ascii="Marianne" w:hAnsi="Marianne"/>
          <w:b/>
          <w:sz w:val="20"/>
          <w:szCs w:val="20"/>
        </w:rPr>
      </w:pPr>
    </w:p>
    <w:p w14:paraId="281A6CC9" w14:textId="77777777" w:rsidR="00FB499F" w:rsidRDefault="00FB499F" w:rsidP="00856D45">
      <w:pPr>
        <w:jc w:val="both"/>
        <w:rPr>
          <w:rFonts w:ascii="Marianne" w:hAnsi="Marianne"/>
          <w:b/>
          <w:sz w:val="20"/>
          <w:szCs w:val="20"/>
        </w:rPr>
      </w:pPr>
    </w:p>
    <w:p w14:paraId="18CC32C3" w14:textId="77777777" w:rsidR="00FB499F" w:rsidRPr="00E46059" w:rsidRDefault="00FB499F" w:rsidP="00856D45">
      <w:pPr>
        <w:jc w:val="both"/>
        <w:rPr>
          <w:rFonts w:ascii="Marianne" w:hAnsi="Marianne"/>
          <w:b/>
          <w:sz w:val="20"/>
          <w:szCs w:val="20"/>
        </w:rPr>
      </w:pPr>
    </w:p>
    <w:p w14:paraId="00EE6260" w14:textId="77777777" w:rsidR="00E46059" w:rsidRPr="00E46059" w:rsidRDefault="00E46059" w:rsidP="00856D45">
      <w:pPr>
        <w:jc w:val="both"/>
        <w:rPr>
          <w:rFonts w:ascii="Marianne" w:hAnsi="Marianne"/>
          <w:b/>
          <w:bCs/>
          <w:color w:val="000000"/>
          <w:sz w:val="20"/>
          <w:szCs w:val="20"/>
          <w:u w:val="single"/>
        </w:rPr>
      </w:pPr>
      <w:r w:rsidRPr="00E46059">
        <w:rPr>
          <w:rFonts w:ascii="Marianne" w:hAnsi="Marianne"/>
          <w:b/>
          <w:bCs/>
          <w:color w:val="000000"/>
          <w:sz w:val="20"/>
          <w:szCs w:val="20"/>
          <w:u w:val="single"/>
        </w:rPr>
        <w:t>Conclusion</w:t>
      </w:r>
    </w:p>
    <w:p w14:paraId="083D0C01" w14:textId="77777777" w:rsidR="00E46059" w:rsidRPr="00E46059" w:rsidRDefault="00E46059" w:rsidP="00856D45">
      <w:pPr>
        <w:jc w:val="both"/>
        <w:rPr>
          <w:rFonts w:ascii="Marianne" w:hAnsi="Marianne"/>
          <w:sz w:val="20"/>
          <w:szCs w:val="20"/>
        </w:rPr>
      </w:pPr>
    </w:p>
    <w:p w14:paraId="557383CB" w14:textId="4D14A1FD" w:rsidR="003207BC" w:rsidRDefault="00773A2E" w:rsidP="00856D45">
      <w:pPr>
        <w:jc w:val="both"/>
        <w:rPr>
          <w:rFonts w:ascii="Marianne" w:hAnsi="Marianne"/>
          <w:sz w:val="20"/>
          <w:szCs w:val="20"/>
        </w:rPr>
      </w:pPr>
      <w:r>
        <w:rPr>
          <w:rFonts w:ascii="Marianne" w:hAnsi="Marianne"/>
          <w:sz w:val="20"/>
          <w:szCs w:val="20"/>
        </w:rPr>
        <w:t>1</w:t>
      </w:r>
      <w:r w:rsidR="00E46059" w:rsidRPr="00E46059">
        <w:rPr>
          <w:rFonts w:ascii="Marianne" w:hAnsi="Marianne"/>
          <w:sz w:val="20"/>
          <w:szCs w:val="20"/>
        </w:rPr>
        <w:t>°/ Indiquer les éventuelles difficultés rencontrées</w:t>
      </w:r>
      <w:r w:rsidR="00020BDE">
        <w:rPr>
          <w:rFonts w:ascii="Marianne" w:hAnsi="Marianne"/>
          <w:sz w:val="20"/>
          <w:szCs w:val="20"/>
        </w:rPr>
        <w:t xml:space="preserve"> </w:t>
      </w:r>
      <w:r w:rsidR="00020BDE" w:rsidRPr="00020BDE">
        <w:rPr>
          <w:rFonts w:ascii="Marianne" w:hAnsi="Marianne"/>
          <w:sz w:val="20"/>
          <w:szCs w:val="20"/>
        </w:rPr>
        <w:t xml:space="preserve">et les ajustements apportés dans la mise en œuvre du </w:t>
      </w:r>
      <w:r w:rsidR="00A5619D" w:rsidRPr="00020BDE">
        <w:rPr>
          <w:rFonts w:ascii="Marianne" w:hAnsi="Marianne"/>
          <w:sz w:val="20"/>
          <w:szCs w:val="20"/>
        </w:rPr>
        <w:t>programme</w:t>
      </w:r>
      <w:r w:rsidR="00A5619D">
        <w:rPr>
          <w:rFonts w:ascii="Marianne" w:hAnsi="Marianne"/>
          <w:sz w:val="20"/>
          <w:szCs w:val="20"/>
        </w:rPr>
        <w:t>.</w:t>
      </w:r>
    </w:p>
    <w:p w14:paraId="2B974240" w14:textId="77777777" w:rsidR="00A5619D" w:rsidRDefault="00A5619D" w:rsidP="00856D45">
      <w:pPr>
        <w:jc w:val="both"/>
        <w:rPr>
          <w:rFonts w:ascii="Marianne" w:hAnsi="Marianne"/>
          <w:sz w:val="20"/>
          <w:szCs w:val="20"/>
        </w:rPr>
      </w:pPr>
    </w:p>
    <w:p w14:paraId="4B93E3C7" w14:textId="77777777" w:rsidR="003207BC" w:rsidRPr="00E46059" w:rsidRDefault="003207BC" w:rsidP="00856D45">
      <w:pPr>
        <w:jc w:val="both"/>
        <w:rPr>
          <w:rFonts w:ascii="Marianne" w:hAnsi="Marianne"/>
          <w:sz w:val="20"/>
          <w:szCs w:val="20"/>
        </w:rPr>
      </w:pPr>
      <w:r w:rsidRPr="003207BC">
        <w:rPr>
          <w:rFonts w:ascii="Marianne" w:hAnsi="Marianne"/>
          <w:sz w:val="20"/>
          <w:szCs w:val="20"/>
          <w:highlight w:val="yellow"/>
        </w:rPr>
        <w:t>***</w:t>
      </w:r>
    </w:p>
    <w:p w14:paraId="03962BC1" w14:textId="77777777" w:rsidR="00E46059" w:rsidRPr="00E46059" w:rsidRDefault="00E46059" w:rsidP="00856D45">
      <w:pPr>
        <w:jc w:val="both"/>
        <w:rPr>
          <w:rFonts w:ascii="Marianne" w:hAnsi="Marianne"/>
          <w:sz w:val="20"/>
          <w:szCs w:val="20"/>
        </w:rPr>
      </w:pPr>
    </w:p>
    <w:p w14:paraId="33193227" w14:textId="6C847AA4" w:rsidR="00E46059" w:rsidRDefault="00773A2E" w:rsidP="00856D45">
      <w:pPr>
        <w:jc w:val="both"/>
        <w:rPr>
          <w:rFonts w:ascii="Marianne" w:hAnsi="Marianne"/>
          <w:sz w:val="20"/>
          <w:szCs w:val="20"/>
        </w:rPr>
      </w:pPr>
      <w:r>
        <w:rPr>
          <w:rFonts w:ascii="Marianne" w:hAnsi="Marianne"/>
          <w:sz w:val="20"/>
          <w:szCs w:val="20"/>
        </w:rPr>
        <w:t>2</w:t>
      </w:r>
      <w:r w:rsidR="00E46059" w:rsidRPr="00E46059">
        <w:rPr>
          <w:rFonts w:ascii="Marianne" w:hAnsi="Marianne"/>
          <w:sz w:val="20"/>
          <w:szCs w:val="20"/>
        </w:rPr>
        <w:t xml:space="preserve">°/ </w:t>
      </w:r>
      <w:r>
        <w:rPr>
          <w:rFonts w:ascii="Marianne" w:hAnsi="Marianne"/>
          <w:sz w:val="20"/>
          <w:szCs w:val="20"/>
        </w:rPr>
        <w:t>Les objectifs du programme</w:t>
      </w:r>
      <w:r w:rsidR="00E46059" w:rsidRPr="00E46059">
        <w:rPr>
          <w:rFonts w:ascii="Marianne" w:hAnsi="Marianne"/>
          <w:sz w:val="20"/>
          <w:szCs w:val="20"/>
        </w:rPr>
        <w:t xml:space="preserve"> ont-ils été atteints ? Comment le programme pourrait-il être amélioré</w:t>
      </w:r>
      <w:r w:rsidR="008736E0">
        <w:rPr>
          <w:rFonts w:ascii="Marianne" w:hAnsi="Marianne"/>
          <w:sz w:val="20"/>
          <w:szCs w:val="20"/>
        </w:rPr>
        <w:t xml:space="preserve"> </w:t>
      </w:r>
      <w:r w:rsidR="00E46059" w:rsidRPr="00E46059">
        <w:rPr>
          <w:rFonts w:ascii="Marianne" w:hAnsi="Marianne"/>
          <w:sz w:val="20"/>
          <w:szCs w:val="20"/>
        </w:rPr>
        <w:t xml:space="preserve">? Quels sont les points positifs / négatifs ?  </w:t>
      </w:r>
    </w:p>
    <w:p w14:paraId="68A5CDFE" w14:textId="77777777" w:rsidR="003207BC" w:rsidRDefault="003207BC" w:rsidP="00856D45">
      <w:pPr>
        <w:jc w:val="both"/>
        <w:rPr>
          <w:rFonts w:ascii="Marianne" w:hAnsi="Marianne"/>
          <w:sz w:val="20"/>
          <w:szCs w:val="20"/>
        </w:rPr>
      </w:pPr>
    </w:p>
    <w:p w14:paraId="3BDC8295" w14:textId="77777777" w:rsidR="003207BC" w:rsidRDefault="003207BC" w:rsidP="00856D45">
      <w:pPr>
        <w:jc w:val="both"/>
        <w:rPr>
          <w:rFonts w:ascii="Marianne" w:hAnsi="Marianne"/>
          <w:sz w:val="20"/>
          <w:szCs w:val="20"/>
        </w:rPr>
      </w:pPr>
    </w:p>
    <w:p w14:paraId="158A6AE5" w14:textId="77777777" w:rsidR="00E46059" w:rsidRPr="00E46059" w:rsidRDefault="003207BC" w:rsidP="00856D45">
      <w:pPr>
        <w:jc w:val="both"/>
        <w:rPr>
          <w:rFonts w:ascii="Marianne" w:hAnsi="Marianne"/>
          <w:sz w:val="20"/>
          <w:szCs w:val="20"/>
          <w:u w:val="single"/>
        </w:rPr>
      </w:pPr>
      <w:r w:rsidRPr="003207BC">
        <w:rPr>
          <w:rFonts w:ascii="Marianne" w:hAnsi="Marianne"/>
          <w:sz w:val="20"/>
          <w:szCs w:val="20"/>
          <w:highlight w:val="yellow"/>
        </w:rPr>
        <w:t>***</w:t>
      </w:r>
    </w:p>
    <w:p w14:paraId="7A3381B8" w14:textId="77777777" w:rsidR="00E46059" w:rsidRPr="00E46059" w:rsidRDefault="00E46059" w:rsidP="00856D45">
      <w:pPr>
        <w:jc w:val="both"/>
        <w:rPr>
          <w:rFonts w:ascii="Marianne" w:hAnsi="Marianne"/>
          <w:sz w:val="20"/>
          <w:szCs w:val="20"/>
          <w:u w:val="single"/>
        </w:rPr>
      </w:pPr>
    </w:p>
    <w:p w14:paraId="25046855" w14:textId="77777777" w:rsidR="00E46059" w:rsidRPr="00E46059" w:rsidRDefault="00E46059" w:rsidP="00856D45">
      <w:pPr>
        <w:jc w:val="both"/>
        <w:rPr>
          <w:rFonts w:ascii="Marianne" w:hAnsi="Marianne"/>
          <w:sz w:val="20"/>
          <w:szCs w:val="20"/>
          <w:u w:val="single"/>
        </w:rPr>
      </w:pPr>
    </w:p>
    <w:p w14:paraId="35233B5A" w14:textId="42A2ED83" w:rsidR="00E46059" w:rsidRDefault="00E46059" w:rsidP="00856D45">
      <w:pPr>
        <w:pStyle w:val="Corpsdetexte"/>
        <w:tabs>
          <w:tab w:val="left" w:pos="7938"/>
        </w:tabs>
        <w:ind w:right="1701"/>
        <w:jc w:val="both"/>
        <w:rPr>
          <w:rFonts w:ascii="Marianne" w:hAnsi="Marianne"/>
        </w:rPr>
      </w:pPr>
      <w:r w:rsidRPr="00E46059">
        <w:rPr>
          <w:rFonts w:ascii="Marianne" w:hAnsi="Marianne"/>
        </w:rPr>
        <w:t>Certifié conforme et sincère par le contractant</w:t>
      </w:r>
      <w:r w:rsidR="00297F97">
        <w:rPr>
          <w:rFonts w:ascii="Marianne" w:hAnsi="Marianne"/>
        </w:rPr>
        <w:t xml:space="preserve"> : </w:t>
      </w:r>
    </w:p>
    <w:p w14:paraId="23A8C78F" w14:textId="77777777" w:rsidR="001C7679" w:rsidRPr="00E46059" w:rsidRDefault="001C7679" w:rsidP="00856D45">
      <w:pPr>
        <w:pStyle w:val="Corpsdetexte"/>
        <w:tabs>
          <w:tab w:val="left" w:pos="7938"/>
        </w:tabs>
        <w:ind w:right="1701"/>
        <w:jc w:val="both"/>
        <w:rPr>
          <w:rFonts w:ascii="Marianne" w:hAnsi="Marianne"/>
        </w:rPr>
      </w:pPr>
    </w:p>
    <w:p w14:paraId="1CFC86F4" w14:textId="77777777" w:rsidR="00E46059" w:rsidRPr="00E46059" w:rsidRDefault="00E46059" w:rsidP="00856D45">
      <w:pPr>
        <w:pStyle w:val="Corpsdetexte"/>
        <w:tabs>
          <w:tab w:val="left" w:pos="7938"/>
        </w:tabs>
        <w:ind w:right="1701"/>
        <w:jc w:val="both"/>
        <w:rPr>
          <w:rFonts w:ascii="Marianne" w:hAnsi="Marianne"/>
        </w:rPr>
      </w:pPr>
    </w:p>
    <w:p w14:paraId="1ED1F57E" w14:textId="77777777" w:rsidR="00E46059" w:rsidRPr="00E46059" w:rsidRDefault="00E46059" w:rsidP="001C7679">
      <w:pPr>
        <w:ind w:left="2124" w:firstLine="708"/>
        <w:jc w:val="right"/>
        <w:rPr>
          <w:rFonts w:ascii="Marianne" w:hAnsi="Marianne"/>
          <w:sz w:val="20"/>
          <w:szCs w:val="20"/>
        </w:rPr>
      </w:pPr>
      <w:r w:rsidRPr="00E46059">
        <w:rPr>
          <w:rFonts w:ascii="Marianne" w:hAnsi="Marianne"/>
          <w:sz w:val="20"/>
          <w:szCs w:val="20"/>
        </w:rPr>
        <w:t xml:space="preserve">Fait à …………………….……..  </w:t>
      </w:r>
      <w:proofErr w:type="gramStart"/>
      <w:r w:rsidRPr="00E46059">
        <w:rPr>
          <w:rFonts w:ascii="Marianne" w:hAnsi="Marianne"/>
          <w:sz w:val="20"/>
          <w:szCs w:val="20"/>
        </w:rPr>
        <w:t>le</w:t>
      </w:r>
      <w:proofErr w:type="gramEnd"/>
      <w:r w:rsidRPr="00E46059">
        <w:rPr>
          <w:rFonts w:ascii="Marianne" w:hAnsi="Marianne"/>
          <w:sz w:val="20"/>
          <w:szCs w:val="20"/>
        </w:rPr>
        <w:t xml:space="preserve"> …………………………….…</w:t>
      </w:r>
    </w:p>
    <w:p w14:paraId="77C394BF" w14:textId="77777777" w:rsidR="00E46059" w:rsidRPr="00E46059" w:rsidRDefault="00E46059" w:rsidP="00856D45">
      <w:pPr>
        <w:ind w:left="4956" w:firstLine="708"/>
        <w:jc w:val="both"/>
        <w:rPr>
          <w:rFonts w:ascii="Marianne" w:hAnsi="Marianne"/>
          <w:i/>
          <w:sz w:val="20"/>
          <w:szCs w:val="20"/>
        </w:rPr>
      </w:pPr>
    </w:p>
    <w:p w14:paraId="252E6983" w14:textId="77777777" w:rsidR="00E46059" w:rsidRPr="00E46059" w:rsidRDefault="00E46059" w:rsidP="00856D45">
      <w:pPr>
        <w:jc w:val="both"/>
        <w:rPr>
          <w:rFonts w:ascii="Marianne" w:hAnsi="Marianne"/>
          <w:b/>
          <w:color w:val="C0C0C0"/>
          <w:sz w:val="20"/>
          <w:szCs w:val="20"/>
        </w:rPr>
      </w:pPr>
      <w:r w:rsidRPr="00E46059">
        <w:rPr>
          <w:rFonts w:ascii="Marianne" w:hAnsi="Marianne"/>
          <w:b/>
          <w:sz w:val="20"/>
          <w:szCs w:val="20"/>
        </w:rPr>
        <w:tab/>
      </w:r>
      <w:r w:rsidRPr="00E46059">
        <w:rPr>
          <w:rFonts w:ascii="Marianne" w:hAnsi="Marianne"/>
          <w:b/>
          <w:sz w:val="20"/>
          <w:szCs w:val="20"/>
        </w:rPr>
        <w:tab/>
      </w:r>
      <w:r w:rsidRPr="00E46059">
        <w:rPr>
          <w:rFonts w:ascii="Marianne" w:hAnsi="Marianne"/>
          <w:b/>
          <w:sz w:val="20"/>
          <w:szCs w:val="20"/>
        </w:rPr>
        <w:tab/>
      </w:r>
      <w:r w:rsidRPr="00E46059">
        <w:rPr>
          <w:rFonts w:ascii="Marianne" w:hAnsi="Marianne"/>
          <w:b/>
          <w:sz w:val="20"/>
          <w:szCs w:val="20"/>
        </w:rPr>
        <w:tab/>
      </w:r>
      <w:r w:rsidRPr="00E46059">
        <w:rPr>
          <w:rFonts w:ascii="Marianne" w:hAnsi="Marianne"/>
          <w:b/>
          <w:sz w:val="20"/>
          <w:szCs w:val="20"/>
        </w:rPr>
        <w:tab/>
      </w:r>
      <w:r w:rsidRPr="00E46059">
        <w:rPr>
          <w:rFonts w:ascii="Marianne" w:hAnsi="Marianne"/>
          <w:b/>
          <w:sz w:val="20"/>
          <w:szCs w:val="20"/>
        </w:rPr>
        <w:tab/>
      </w:r>
      <w:r w:rsidR="00736249">
        <w:rPr>
          <w:rFonts w:ascii="Marianne" w:hAnsi="Marianne"/>
          <w:b/>
          <w:sz w:val="20"/>
          <w:szCs w:val="20"/>
        </w:rPr>
        <w:tab/>
      </w:r>
      <w:r w:rsidRPr="00E46059">
        <w:rPr>
          <w:rFonts w:ascii="Marianne" w:hAnsi="Marianne"/>
          <w:b/>
          <w:color w:val="C0C0C0"/>
          <w:sz w:val="20"/>
          <w:szCs w:val="20"/>
        </w:rPr>
        <w:t>CACHET DE L’ENTITE</w:t>
      </w:r>
    </w:p>
    <w:p w14:paraId="00927F77" w14:textId="77777777" w:rsidR="00E46059" w:rsidRPr="00E46059" w:rsidRDefault="00E46059" w:rsidP="00856D45">
      <w:pPr>
        <w:jc w:val="both"/>
        <w:rPr>
          <w:rFonts w:ascii="Marianne" w:hAnsi="Marianne"/>
          <w:b/>
          <w:color w:val="C0C0C0"/>
          <w:sz w:val="20"/>
          <w:szCs w:val="20"/>
        </w:rPr>
      </w:pP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00736249">
        <w:rPr>
          <w:rFonts w:ascii="Marianne" w:hAnsi="Marianne"/>
          <w:b/>
          <w:color w:val="C0C0C0"/>
          <w:sz w:val="20"/>
          <w:szCs w:val="20"/>
        </w:rPr>
        <w:tab/>
      </w:r>
      <w:r w:rsidRPr="00E46059">
        <w:rPr>
          <w:rFonts w:ascii="Marianne" w:hAnsi="Marianne"/>
          <w:b/>
          <w:color w:val="C0C0C0"/>
          <w:sz w:val="20"/>
          <w:szCs w:val="20"/>
        </w:rPr>
        <w:t>SIGNATURE ET TITRE DU SIGNATAIRE</w:t>
      </w:r>
    </w:p>
    <w:p w14:paraId="0F30A68A" w14:textId="77777777" w:rsidR="00E46059" w:rsidRPr="00E46059" w:rsidRDefault="00E46059" w:rsidP="00856D45">
      <w:pPr>
        <w:jc w:val="both"/>
        <w:rPr>
          <w:rFonts w:ascii="Marianne" w:hAnsi="Marianne"/>
          <w:b/>
          <w:color w:val="C0C0C0"/>
          <w:sz w:val="20"/>
          <w:szCs w:val="20"/>
        </w:rPr>
      </w:pP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r w:rsidRPr="00E46059">
        <w:rPr>
          <w:rFonts w:ascii="Marianne" w:hAnsi="Marianne"/>
          <w:b/>
          <w:color w:val="C0C0C0"/>
          <w:sz w:val="20"/>
          <w:szCs w:val="20"/>
        </w:rPr>
        <w:tab/>
      </w:r>
    </w:p>
    <w:p w14:paraId="5871B959" w14:textId="587F04DE" w:rsidR="00D01FC8" w:rsidRDefault="00D01FC8" w:rsidP="00856D45">
      <w:pPr>
        <w:jc w:val="both"/>
        <w:rPr>
          <w:rFonts w:ascii="Calibri" w:hAnsi="Calibri"/>
          <w:b/>
          <w:color w:val="806000"/>
          <w:sz w:val="20"/>
          <w:szCs w:val="20"/>
        </w:rPr>
      </w:pPr>
    </w:p>
    <w:p w14:paraId="1BEA8CB8" w14:textId="1438E9DD" w:rsidR="00D01FC8" w:rsidRDefault="00D01FC8">
      <w:pPr>
        <w:suppressAutoHyphens w:val="0"/>
        <w:spacing w:after="160" w:line="259" w:lineRule="auto"/>
        <w:rPr>
          <w:rFonts w:ascii="Calibri" w:hAnsi="Calibri"/>
          <w:b/>
          <w:color w:val="806000"/>
          <w:sz w:val="20"/>
          <w:szCs w:val="20"/>
        </w:rPr>
      </w:pPr>
    </w:p>
    <w:sectPr w:rsidR="00D01FC8" w:rsidSect="00E46059">
      <w:headerReference w:type="even" r:id="rId9"/>
      <w:headerReference w:type="default" r:id="rId10"/>
      <w:footerReference w:type="even" r:id="rId11"/>
      <w:footerReference w:type="default" r:id="rId12"/>
      <w:headerReference w:type="first" r:id="rId13"/>
      <w:footerReference w:type="first" r:id="rId14"/>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780A8" w14:textId="77777777" w:rsidR="008D7F0B" w:rsidRDefault="008D7F0B" w:rsidP="00F21E61">
      <w:r>
        <w:separator/>
      </w:r>
    </w:p>
  </w:endnote>
  <w:endnote w:type="continuationSeparator" w:id="0">
    <w:p w14:paraId="6AD3AE73" w14:textId="77777777" w:rsidR="008D7F0B" w:rsidRDefault="008D7F0B" w:rsidP="00F2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Regular">
    <w:panose1 w:val="02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Bold">
    <w:panose1 w:val="02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58E7E" w14:textId="77777777" w:rsidR="00B53E24" w:rsidRDefault="00B53E2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439279"/>
      <w:docPartObj>
        <w:docPartGallery w:val="Page Numbers (Bottom of Page)"/>
        <w:docPartUnique/>
      </w:docPartObj>
    </w:sdtPr>
    <w:sdtEndPr/>
    <w:sdtContent>
      <w:sdt>
        <w:sdtPr>
          <w:id w:val="-1769616900"/>
          <w:docPartObj>
            <w:docPartGallery w:val="Page Numbers (Top of Page)"/>
            <w:docPartUnique/>
          </w:docPartObj>
        </w:sdtPr>
        <w:sdtEndPr/>
        <w:sdtContent>
          <w:p w14:paraId="6A74B080" w14:textId="77777777" w:rsidR="00274752" w:rsidRDefault="0027475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FF3930">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F3930">
              <w:rPr>
                <w:b/>
                <w:bCs/>
                <w:noProof/>
              </w:rPr>
              <w:t>3</w:t>
            </w:r>
            <w:r>
              <w:rPr>
                <w:b/>
                <w:bCs/>
                <w:sz w:val="24"/>
                <w:szCs w:val="24"/>
              </w:rPr>
              <w:fldChar w:fldCharType="end"/>
            </w:r>
          </w:p>
        </w:sdtContent>
      </w:sdt>
    </w:sdtContent>
  </w:sdt>
  <w:p w14:paraId="19A409CD" w14:textId="77777777" w:rsidR="00274752" w:rsidRDefault="00274752">
    <w:pPr>
      <w:pStyle w:val="Pieddepage"/>
    </w:pPr>
    <w:r>
      <w:t>Rapport d’activité – Information sur le Marché Intérieur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385F" w14:textId="77777777" w:rsidR="00B53E24" w:rsidRDefault="00B53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E62A4" w14:textId="77777777" w:rsidR="008D7F0B" w:rsidRDefault="008D7F0B" w:rsidP="00F21E61">
      <w:r>
        <w:separator/>
      </w:r>
    </w:p>
  </w:footnote>
  <w:footnote w:type="continuationSeparator" w:id="0">
    <w:p w14:paraId="0712B21C" w14:textId="77777777" w:rsidR="008D7F0B" w:rsidRDefault="008D7F0B" w:rsidP="00F2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0012" w14:textId="77777777" w:rsidR="00B53E24" w:rsidRDefault="00B53E2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446A" w14:textId="77777777" w:rsidR="00B53E24" w:rsidRDefault="00B53E2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866C" w14:textId="77777777" w:rsidR="00B53E24" w:rsidRDefault="00B53E2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38A8"/>
    <w:multiLevelType w:val="hybridMultilevel"/>
    <w:tmpl w:val="EB769110"/>
    <w:lvl w:ilvl="0" w:tplc="B400087C">
      <w:start w:val="16"/>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Arial"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Arial"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Arial"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7A4220C"/>
    <w:multiLevelType w:val="hybridMultilevel"/>
    <w:tmpl w:val="CF209D50"/>
    <w:lvl w:ilvl="0" w:tplc="AEBE4574">
      <w:numFmt w:val="bullet"/>
      <w:lvlText w:val=""/>
      <w:lvlJc w:val="left"/>
      <w:pPr>
        <w:ind w:left="360" w:hanging="360"/>
      </w:pPr>
      <w:rPr>
        <w:rFonts w:ascii="Wingdings" w:eastAsiaTheme="majorEastAsia"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2F83AAA"/>
    <w:multiLevelType w:val="hybridMultilevel"/>
    <w:tmpl w:val="1646D620"/>
    <w:lvl w:ilvl="0" w:tplc="4BC8CF16">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15:restartNumberingAfterBreak="0">
    <w:nsid w:val="2A581AF0"/>
    <w:multiLevelType w:val="hybridMultilevel"/>
    <w:tmpl w:val="7ADA896A"/>
    <w:lvl w:ilvl="0" w:tplc="60CAB1EA">
      <w:start w:val="1"/>
      <w:numFmt w:val="bullet"/>
      <w:pStyle w:val="Style4"/>
      <w:lvlText w:val=""/>
      <w:lvlJc w:val="left"/>
      <w:pPr>
        <w:tabs>
          <w:tab w:val="num" w:pos="0"/>
        </w:tabs>
        <w:ind w:left="0" w:firstLine="0"/>
      </w:pPr>
      <w:rPr>
        <w:rFonts w:ascii="Symbol"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2A38E5"/>
    <w:multiLevelType w:val="hybridMultilevel"/>
    <w:tmpl w:val="6EA67564"/>
    <w:lvl w:ilvl="0" w:tplc="6A3C1524">
      <w:start w:val="2"/>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5" w15:restartNumberingAfterBreak="0">
    <w:nsid w:val="3E3F4001"/>
    <w:multiLevelType w:val="hybridMultilevel"/>
    <w:tmpl w:val="C7DE119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E716394"/>
    <w:multiLevelType w:val="hybridMultilevel"/>
    <w:tmpl w:val="DA0CB0F0"/>
    <w:lvl w:ilvl="0" w:tplc="F2880DEE">
      <w:numFmt w:val="bullet"/>
      <w:lvlText w:val="-"/>
      <w:lvlJc w:val="left"/>
      <w:pPr>
        <w:ind w:left="720" w:hanging="360"/>
      </w:pPr>
      <w:rPr>
        <w:rFonts w:ascii="Marianne-Regular" w:eastAsiaTheme="minorHAnsi" w:hAnsi="Marianne-Regular" w:cs="Marianne-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CA42276"/>
    <w:multiLevelType w:val="hybridMultilevel"/>
    <w:tmpl w:val="8214C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8A"/>
    <w:rsid w:val="000155B4"/>
    <w:rsid w:val="00020BDE"/>
    <w:rsid w:val="00022B72"/>
    <w:rsid w:val="00030AD8"/>
    <w:rsid w:val="000572CA"/>
    <w:rsid w:val="0006553B"/>
    <w:rsid w:val="000671E4"/>
    <w:rsid w:val="00080E56"/>
    <w:rsid w:val="000A2666"/>
    <w:rsid w:val="000D4BB8"/>
    <w:rsid w:val="000E55F2"/>
    <w:rsid w:val="00121B15"/>
    <w:rsid w:val="0016289F"/>
    <w:rsid w:val="00174A28"/>
    <w:rsid w:val="001C7679"/>
    <w:rsid w:val="001D4F6D"/>
    <w:rsid w:val="001E5F62"/>
    <w:rsid w:val="001E6F14"/>
    <w:rsid w:val="002061F3"/>
    <w:rsid w:val="00223DA1"/>
    <w:rsid w:val="00226E38"/>
    <w:rsid w:val="002524A1"/>
    <w:rsid w:val="00260D0D"/>
    <w:rsid w:val="00262BB3"/>
    <w:rsid w:val="00274752"/>
    <w:rsid w:val="00297F97"/>
    <w:rsid w:val="002A704B"/>
    <w:rsid w:val="002E4EED"/>
    <w:rsid w:val="002F7D15"/>
    <w:rsid w:val="003207BC"/>
    <w:rsid w:val="0035412A"/>
    <w:rsid w:val="003826EF"/>
    <w:rsid w:val="003862F2"/>
    <w:rsid w:val="003C5926"/>
    <w:rsid w:val="003D439B"/>
    <w:rsid w:val="003F1E45"/>
    <w:rsid w:val="003F73E0"/>
    <w:rsid w:val="00443BCE"/>
    <w:rsid w:val="00455EA5"/>
    <w:rsid w:val="004857FA"/>
    <w:rsid w:val="00493DC7"/>
    <w:rsid w:val="0049547F"/>
    <w:rsid w:val="004E67D8"/>
    <w:rsid w:val="00533FB8"/>
    <w:rsid w:val="00542BE8"/>
    <w:rsid w:val="005D58AE"/>
    <w:rsid w:val="005E0DBF"/>
    <w:rsid w:val="005F4AF1"/>
    <w:rsid w:val="00607947"/>
    <w:rsid w:val="00614579"/>
    <w:rsid w:val="006500BD"/>
    <w:rsid w:val="00653969"/>
    <w:rsid w:val="00657C55"/>
    <w:rsid w:val="00682220"/>
    <w:rsid w:val="00684995"/>
    <w:rsid w:val="0069496D"/>
    <w:rsid w:val="00696DB2"/>
    <w:rsid w:val="006A33D9"/>
    <w:rsid w:val="006B23A9"/>
    <w:rsid w:val="006E4671"/>
    <w:rsid w:val="006E6529"/>
    <w:rsid w:val="007127AC"/>
    <w:rsid w:val="00736249"/>
    <w:rsid w:val="00773A2E"/>
    <w:rsid w:val="007F7C35"/>
    <w:rsid w:val="00842B9A"/>
    <w:rsid w:val="0084460E"/>
    <w:rsid w:val="00856D45"/>
    <w:rsid w:val="008736E0"/>
    <w:rsid w:val="008A7638"/>
    <w:rsid w:val="008D7F0B"/>
    <w:rsid w:val="008F7E0C"/>
    <w:rsid w:val="00915860"/>
    <w:rsid w:val="00927265"/>
    <w:rsid w:val="00930980"/>
    <w:rsid w:val="00932447"/>
    <w:rsid w:val="009C1BBE"/>
    <w:rsid w:val="009E2460"/>
    <w:rsid w:val="00A44633"/>
    <w:rsid w:val="00A5619D"/>
    <w:rsid w:val="00A6780C"/>
    <w:rsid w:val="00AB56DA"/>
    <w:rsid w:val="00AE1D2C"/>
    <w:rsid w:val="00B02EDC"/>
    <w:rsid w:val="00B1234C"/>
    <w:rsid w:val="00B305CE"/>
    <w:rsid w:val="00B53E24"/>
    <w:rsid w:val="00B61084"/>
    <w:rsid w:val="00B841BB"/>
    <w:rsid w:val="00BC2FC4"/>
    <w:rsid w:val="00C255FB"/>
    <w:rsid w:val="00C47D68"/>
    <w:rsid w:val="00C81AD6"/>
    <w:rsid w:val="00C85202"/>
    <w:rsid w:val="00CC4089"/>
    <w:rsid w:val="00CC608A"/>
    <w:rsid w:val="00CD0A90"/>
    <w:rsid w:val="00D01FC8"/>
    <w:rsid w:val="00D3241A"/>
    <w:rsid w:val="00D61606"/>
    <w:rsid w:val="00D83638"/>
    <w:rsid w:val="00DB66A2"/>
    <w:rsid w:val="00DC4F8D"/>
    <w:rsid w:val="00DC73B4"/>
    <w:rsid w:val="00DD5609"/>
    <w:rsid w:val="00DF2C1C"/>
    <w:rsid w:val="00DF3CBE"/>
    <w:rsid w:val="00E036BA"/>
    <w:rsid w:val="00E1060C"/>
    <w:rsid w:val="00E266EC"/>
    <w:rsid w:val="00E46059"/>
    <w:rsid w:val="00EC0E6E"/>
    <w:rsid w:val="00EC48B4"/>
    <w:rsid w:val="00EF3569"/>
    <w:rsid w:val="00EF4053"/>
    <w:rsid w:val="00EF4BC0"/>
    <w:rsid w:val="00F11C5B"/>
    <w:rsid w:val="00F21E61"/>
    <w:rsid w:val="00F2742A"/>
    <w:rsid w:val="00F47D9F"/>
    <w:rsid w:val="00F5251A"/>
    <w:rsid w:val="00F5288C"/>
    <w:rsid w:val="00F80EA2"/>
    <w:rsid w:val="00FB286E"/>
    <w:rsid w:val="00FB499F"/>
    <w:rsid w:val="00FF15CF"/>
    <w:rsid w:val="00FF3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13B3"/>
  <w15:chartTrackingRefBased/>
  <w15:docId w15:val="{132C36F2-10A1-44ED-A370-5041EE7CB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08A"/>
    <w:pPr>
      <w:suppressAutoHyphens/>
      <w:spacing w:after="0" w:line="240" w:lineRule="auto"/>
    </w:pPr>
    <w:rPr>
      <w:rFonts w:ascii="Times New Roman" w:eastAsia="Times New Roman" w:hAnsi="Times New Roman" w:cs="Times New Roman"/>
      <w:color w:val="222A35"/>
      <w:sz w:val="24"/>
      <w:szCs w:val="24"/>
      <w:lang w:eastAsia="ar-SA"/>
    </w:rPr>
  </w:style>
  <w:style w:type="paragraph" w:styleId="Titre1">
    <w:name w:val="heading 1"/>
    <w:basedOn w:val="Normal"/>
    <w:next w:val="Normal"/>
    <w:link w:val="Titre1Car"/>
    <w:qFormat/>
    <w:rsid w:val="00D61606"/>
    <w:pPr>
      <w:outlineLvl w:val="0"/>
    </w:pPr>
    <w:rPr>
      <w:rFonts w:ascii="Calibri" w:hAnsi="Calibri"/>
      <w:b/>
      <w:color w:val="2F5496"/>
      <w:sz w:val="28"/>
      <w:szCs w:val="28"/>
    </w:rPr>
  </w:style>
  <w:style w:type="paragraph" w:styleId="Titre2">
    <w:name w:val="heading 2"/>
    <w:basedOn w:val="Normal"/>
    <w:next w:val="Normal"/>
    <w:link w:val="Titre2Car"/>
    <w:uiPriority w:val="9"/>
    <w:unhideWhenUsed/>
    <w:qFormat/>
    <w:rsid w:val="007F7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unhideWhenUsed/>
    <w:qFormat/>
    <w:rsid w:val="007F7C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Sous-titre"/>
    <w:link w:val="TitreCar"/>
    <w:qFormat/>
    <w:rsid w:val="00CC608A"/>
    <w:rPr>
      <w:rFonts w:ascii="Calibri" w:hAnsi="Calibri"/>
      <w:b/>
      <w:color w:val="806000"/>
      <w:sz w:val="40"/>
      <w:szCs w:val="40"/>
    </w:rPr>
  </w:style>
  <w:style w:type="character" w:customStyle="1" w:styleId="TitreCar">
    <w:name w:val="Titre Car"/>
    <w:basedOn w:val="Policepardfaut"/>
    <w:link w:val="Titre"/>
    <w:rsid w:val="00CC608A"/>
    <w:rPr>
      <w:rFonts w:ascii="Calibri" w:eastAsia="Times New Roman" w:hAnsi="Calibri" w:cs="Times New Roman"/>
      <w:b/>
      <w:color w:val="806000"/>
      <w:sz w:val="40"/>
      <w:szCs w:val="40"/>
      <w:lang w:eastAsia="ar-SA"/>
    </w:rPr>
  </w:style>
  <w:style w:type="paragraph" w:customStyle="1" w:styleId="Style4">
    <w:name w:val="Style4"/>
    <w:basedOn w:val="Normal"/>
    <w:rsid w:val="00CC608A"/>
    <w:pPr>
      <w:numPr>
        <w:numId w:val="1"/>
      </w:numPr>
    </w:pPr>
  </w:style>
  <w:style w:type="paragraph" w:styleId="Sous-titre">
    <w:name w:val="Subtitle"/>
    <w:basedOn w:val="Normal"/>
    <w:next w:val="Normal"/>
    <w:link w:val="Sous-titreCar"/>
    <w:uiPriority w:val="11"/>
    <w:qFormat/>
    <w:rsid w:val="00CC608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CC608A"/>
    <w:rPr>
      <w:rFonts w:eastAsiaTheme="minorEastAsia"/>
      <w:color w:val="5A5A5A" w:themeColor="text1" w:themeTint="A5"/>
      <w:spacing w:val="15"/>
      <w:lang w:eastAsia="ar-SA"/>
    </w:rPr>
  </w:style>
  <w:style w:type="paragraph" w:styleId="Pieddepage">
    <w:name w:val="footer"/>
    <w:basedOn w:val="Normal"/>
    <w:link w:val="PieddepageCar"/>
    <w:uiPriority w:val="99"/>
    <w:rsid w:val="00CC608A"/>
    <w:pPr>
      <w:tabs>
        <w:tab w:val="center" w:pos="4536"/>
        <w:tab w:val="right" w:pos="9072"/>
      </w:tabs>
      <w:suppressAutoHyphens w:val="0"/>
    </w:pPr>
    <w:rPr>
      <w:color w:val="auto"/>
      <w:sz w:val="20"/>
      <w:szCs w:val="20"/>
      <w:lang w:eastAsia="fr-FR"/>
    </w:rPr>
  </w:style>
  <w:style w:type="character" w:customStyle="1" w:styleId="PieddepageCar">
    <w:name w:val="Pied de page Car"/>
    <w:basedOn w:val="Policepardfaut"/>
    <w:link w:val="Pieddepage"/>
    <w:uiPriority w:val="99"/>
    <w:rsid w:val="00CC608A"/>
    <w:rPr>
      <w:rFonts w:ascii="Times New Roman" w:eastAsia="Times New Roman" w:hAnsi="Times New Roman" w:cs="Times New Roman"/>
      <w:sz w:val="20"/>
      <w:szCs w:val="20"/>
      <w:lang w:eastAsia="fr-FR"/>
    </w:rPr>
  </w:style>
  <w:style w:type="paragraph" w:styleId="Corpsdetexte">
    <w:name w:val="Body Text"/>
    <w:basedOn w:val="Normal"/>
    <w:link w:val="CorpsdetexteCar"/>
    <w:rsid w:val="00CC608A"/>
    <w:pPr>
      <w:suppressAutoHyphens w:val="0"/>
      <w:spacing w:after="120"/>
    </w:pPr>
    <w:rPr>
      <w:color w:val="auto"/>
      <w:sz w:val="20"/>
      <w:szCs w:val="20"/>
      <w:lang w:eastAsia="fr-FR"/>
    </w:rPr>
  </w:style>
  <w:style w:type="character" w:customStyle="1" w:styleId="CorpsdetexteCar">
    <w:name w:val="Corps de texte Car"/>
    <w:basedOn w:val="Policepardfaut"/>
    <w:link w:val="Corpsdetexte"/>
    <w:rsid w:val="00CC608A"/>
    <w:rPr>
      <w:rFonts w:ascii="Times New Roman" w:eastAsia="Times New Roman" w:hAnsi="Times New Roman" w:cs="Times New Roman"/>
      <w:sz w:val="20"/>
      <w:szCs w:val="20"/>
      <w:lang w:eastAsia="fr-FR"/>
    </w:rPr>
  </w:style>
  <w:style w:type="paragraph" w:customStyle="1" w:styleId="Dbutdoc">
    <w:name w:val="DÀ)Àbut doc."/>
    <w:rsid w:val="00CC608A"/>
    <w:pPr>
      <w:tabs>
        <w:tab w:val="left" w:pos="544"/>
        <w:tab w:val="left" w:pos="1111"/>
        <w:tab w:val="left" w:pos="1678"/>
        <w:tab w:val="left" w:pos="2245"/>
        <w:tab w:val="left" w:pos="2812"/>
        <w:tab w:val="left" w:pos="4513"/>
        <w:tab w:val="left" w:pos="5363"/>
        <w:tab w:val="center" w:pos="6214"/>
        <w:tab w:val="left" w:pos="6497"/>
      </w:tabs>
      <w:suppressAutoHyphens/>
      <w:spacing w:after="0" w:line="240" w:lineRule="auto"/>
    </w:pPr>
    <w:rPr>
      <w:rFonts w:ascii="Times New Roman" w:eastAsia="Times New Roman" w:hAnsi="Times New Roman" w:cs="Times New Roman"/>
      <w:sz w:val="24"/>
      <w:szCs w:val="20"/>
      <w:lang w:val="en-US" w:eastAsia="en-GB"/>
    </w:rPr>
  </w:style>
  <w:style w:type="paragraph" w:styleId="Paragraphedeliste">
    <w:name w:val="List Paragraph"/>
    <w:basedOn w:val="Normal"/>
    <w:uiPriority w:val="34"/>
    <w:qFormat/>
    <w:rsid w:val="00CC608A"/>
    <w:pPr>
      <w:ind w:left="720"/>
      <w:contextualSpacing/>
    </w:pPr>
  </w:style>
  <w:style w:type="paragraph" w:styleId="En-tte">
    <w:name w:val="header"/>
    <w:basedOn w:val="Normal"/>
    <w:link w:val="En-tteCar"/>
    <w:uiPriority w:val="99"/>
    <w:unhideWhenUsed/>
    <w:rsid w:val="00F21E61"/>
    <w:pPr>
      <w:tabs>
        <w:tab w:val="center" w:pos="4536"/>
        <w:tab w:val="right" w:pos="9072"/>
      </w:tabs>
    </w:pPr>
  </w:style>
  <w:style w:type="character" w:customStyle="1" w:styleId="En-tteCar">
    <w:name w:val="En-tête Car"/>
    <w:basedOn w:val="Policepardfaut"/>
    <w:link w:val="En-tte"/>
    <w:uiPriority w:val="99"/>
    <w:rsid w:val="00F21E61"/>
    <w:rPr>
      <w:rFonts w:ascii="Times New Roman" w:eastAsia="Times New Roman" w:hAnsi="Times New Roman" w:cs="Times New Roman"/>
      <w:color w:val="222A35"/>
      <w:sz w:val="24"/>
      <w:szCs w:val="24"/>
      <w:lang w:eastAsia="ar-SA"/>
    </w:rPr>
  </w:style>
  <w:style w:type="character" w:customStyle="1" w:styleId="Titre1Car">
    <w:name w:val="Titre 1 Car"/>
    <w:basedOn w:val="Policepardfaut"/>
    <w:link w:val="Titre1"/>
    <w:qFormat/>
    <w:rsid w:val="00D61606"/>
    <w:rPr>
      <w:rFonts w:ascii="Calibri" w:eastAsia="Times New Roman" w:hAnsi="Calibri" w:cs="Times New Roman"/>
      <w:b/>
      <w:color w:val="2F5496"/>
      <w:sz w:val="28"/>
      <w:szCs w:val="28"/>
      <w:lang w:eastAsia="ar-SA"/>
    </w:rPr>
  </w:style>
  <w:style w:type="table" w:styleId="Tableausimple1">
    <w:name w:val="Plain Table 1"/>
    <w:basedOn w:val="TableauNormal"/>
    <w:uiPriority w:val="41"/>
    <w:rsid w:val="00D616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2Car">
    <w:name w:val="Titre 2 Car"/>
    <w:basedOn w:val="Policepardfaut"/>
    <w:link w:val="Titre2"/>
    <w:uiPriority w:val="9"/>
    <w:rsid w:val="007F7C35"/>
    <w:rPr>
      <w:rFonts w:asciiTheme="majorHAnsi" w:eastAsiaTheme="majorEastAsia" w:hAnsiTheme="majorHAnsi" w:cstheme="majorBidi"/>
      <w:color w:val="2E74B5" w:themeColor="accent1" w:themeShade="BF"/>
      <w:sz w:val="26"/>
      <w:szCs w:val="26"/>
      <w:lang w:eastAsia="ar-SA"/>
    </w:rPr>
  </w:style>
  <w:style w:type="character" w:customStyle="1" w:styleId="Titre4Car">
    <w:name w:val="Titre 4 Car"/>
    <w:basedOn w:val="Policepardfaut"/>
    <w:link w:val="Titre4"/>
    <w:uiPriority w:val="9"/>
    <w:rsid w:val="007F7C35"/>
    <w:rPr>
      <w:rFonts w:asciiTheme="majorHAnsi" w:eastAsiaTheme="majorEastAsia" w:hAnsiTheme="majorHAnsi" w:cstheme="majorBidi"/>
      <w:i/>
      <w:iCs/>
      <w:color w:val="2E74B5" w:themeColor="accent1" w:themeShade="BF"/>
      <w:sz w:val="24"/>
      <w:szCs w:val="24"/>
      <w:lang w:eastAsia="ar-SA"/>
    </w:rPr>
  </w:style>
  <w:style w:type="paragraph" w:styleId="Notedebasdepage">
    <w:name w:val="footnote text"/>
    <w:basedOn w:val="Normal"/>
    <w:link w:val="NotedebasdepageCar"/>
    <w:uiPriority w:val="99"/>
    <w:semiHidden/>
    <w:unhideWhenUsed/>
    <w:rsid w:val="005F4AF1"/>
    <w:rPr>
      <w:sz w:val="20"/>
      <w:szCs w:val="20"/>
    </w:rPr>
  </w:style>
  <w:style w:type="character" w:customStyle="1" w:styleId="NotedebasdepageCar">
    <w:name w:val="Note de bas de page Car"/>
    <w:basedOn w:val="Policepardfaut"/>
    <w:link w:val="Notedebasdepage"/>
    <w:uiPriority w:val="99"/>
    <w:semiHidden/>
    <w:rsid w:val="005F4AF1"/>
    <w:rPr>
      <w:rFonts w:ascii="Times New Roman" w:eastAsia="Times New Roman" w:hAnsi="Times New Roman" w:cs="Times New Roman"/>
      <w:color w:val="222A35"/>
      <w:sz w:val="20"/>
      <w:szCs w:val="20"/>
      <w:lang w:eastAsia="ar-SA"/>
    </w:rPr>
  </w:style>
  <w:style w:type="character" w:styleId="Appelnotedebasdep">
    <w:name w:val="footnote reference"/>
    <w:basedOn w:val="Policepardfaut"/>
    <w:uiPriority w:val="99"/>
    <w:semiHidden/>
    <w:unhideWhenUsed/>
    <w:rsid w:val="005F4AF1"/>
    <w:rPr>
      <w:vertAlign w:val="superscript"/>
    </w:rPr>
  </w:style>
  <w:style w:type="paragraph" w:styleId="Textedebulles">
    <w:name w:val="Balloon Text"/>
    <w:basedOn w:val="Normal"/>
    <w:link w:val="TextedebullesCar"/>
    <w:uiPriority w:val="99"/>
    <w:semiHidden/>
    <w:unhideWhenUsed/>
    <w:rsid w:val="009309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930980"/>
    <w:rPr>
      <w:rFonts w:ascii="Segoe UI" w:eastAsia="Times New Roman" w:hAnsi="Segoe UI" w:cs="Segoe UI"/>
      <w:color w:val="222A35"/>
      <w:sz w:val="18"/>
      <w:szCs w:val="18"/>
      <w:lang w:eastAsia="ar-SA"/>
    </w:rPr>
  </w:style>
  <w:style w:type="character" w:styleId="Marquedecommentaire">
    <w:name w:val="annotation reference"/>
    <w:basedOn w:val="Policepardfaut"/>
    <w:uiPriority w:val="99"/>
    <w:semiHidden/>
    <w:unhideWhenUsed/>
    <w:rsid w:val="00020BDE"/>
    <w:rPr>
      <w:sz w:val="16"/>
      <w:szCs w:val="16"/>
    </w:rPr>
  </w:style>
  <w:style w:type="paragraph" w:styleId="Commentaire">
    <w:name w:val="annotation text"/>
    <w:basedOn w:val="Normal"/>
    <w:link w:val="CommentaireCar"/>
    <w:uiPriority w:val="99"/>
    <w:semiHidden/>
    <w:unhideWhenUsed/>
    <w:rsid w:val="00020BDE"/>
    <w:rPr>
      <w:sz w:val="20"/>
      <w:szCs w:val="20"/>
    </w:rPr>
  </w:style>
  <w:style w:type="character" w:customStyle="1" w:styleId="CommentaireCar">
    <w:name w:val="Commentaire Car"/>
    <w:basedOn w:val="Policepardfaut"/>
    <w:link w:val="Commentaire"/>
    <w:uiPriority w:val="99"/>
    <w:semiHidden/>
    <w:rsid w:val="00020BDE"/>
    <w:rPr>
      <w:rFonts w:ascii="Times New Roman" w:eastAsia="Times New Roman" w:hAnsi="Times New Roman" w:cs="Times New Roman"/>
      <w:color w:val="222A35"/>
      <w:sz w:val="20"/>
      <w:szCs w:val="20"/>
      <w:lang w:eastAsia="ar-SA"/>
    </w:rPr>
  </w:style>
  <w:style w:type="paragraph" w:styleId="Objetducommentaire">
    <w:name w:val="annotation subject"/>
    <w:basedOn w:val="Commentaire"/>
    <w:next w:val="Commentaire"/>
    <w:link w:val="ObjetducommentaireCar"/>
    <w:uiPriority w:val="99"/>
    <w:semiHidden/>
    <w:unhideWhenUsed/>
    <w:rsid w:val="00020BDE"/>
    <w:rPr>
      <w:b/>
      <w:bCs/>
    </w:rPr>
  </w:style>
  <w:style w:type="character" w:customStyle="1" w:styleId="ObjetducommentaireCar">
    <w:name w:val="Objet du commentaire Car"/>
    <w:basedOn w:val="CommentaireCar"/>
    <w:link w:val="Objetducommentaire"/>
    <w:uiPriority w:val="99"/>
    <w:semiHidden/>
    <w:rsid w:val="00020BDE"/>
    <w:rPr>
      <w:rFonts w:ascii="Times New Roman" w:eastAsia="Times New Roman" w:hAnsi="Times New Roman" w:cs="Times New Roman"/>
      <w:b/>
      <w:bCs/>
      <w:color w:val="222A35"/>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BFA58-ACB7-405B-BF90-9F3DB3E3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881</Words>
  <Characters>4850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 Louis</dc:creator>
  <cp:keywords/>
  <dc:description/>
  <cp:lastModifiedBy>FERRANDES Remy</cp:lastModifiedBy>
  <cp:revision>10</cp:revision>
  <dcterms:created xsi:type="dcterms:W3CDTF">2024-01-05T15:28:00Z</dcterms:created>
  <dcterms:modified xsi:type="dcterms:W3CDTF">2024-01-10T11:50:00Z</dcterms:modified>
</cp:coreProperties>
</file>