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50F" w:rsidRPr="00B85719" w:rsidRDefault="0091450F" w:rsidP="0091450F">
      <w:pPr>
        <w:pStyle w:val="Titre1"/>
        <w:numPr>
          <w:ilvl w:val="0"/>
          <w:numId w:val="0"/>
        </w:numPr>
        <w:ind w:left="786"/>
        <w:jc w:val="center"/>
        <w:rPr>
          <w:rStyle w:val="Aucun"/>
          <w:smallCaps/>
          <w:szCs w:val="20"/>
          <w:lang w:eastAsia="fr-FR"/>
        </w:rPr>
      </w:pPr>
      <w:bookmarkStart w:id="0" w:name="_Toc132789543"/>
      <w:r w:rsidRPr="00B85719">
        <w:rPr>
          <w:rStyle w:val="Aucun"/>
          <w:smallCaps/>
          <w:szCs w:val="20"/>
          <w:lang w:eastAsia="fr-FR"/>
        </w:rPr>
        <w:t>ANNEXE 1</w:t>
      </w:r>
      <w:r w:rsidRPr="00B85719">
        <w:rPr>
          <w:rStyle w:val="Aucun"/>
          <w:rFonts w:ascii="Calibri" w:hAnsi="Calibri" w:cs="Calibri"/>
          <w:smallCaps/>
          <w:szCs w:val="20"/>
          <w:lang w:eastAsia="fr-FR"/>
        </w:rPr>
        <w:t> </w:t>
      </w:r>
      <w:r w:rsidRPr="00B85719">
        <w:rPr>
          <w:rStyle w:val="Aucun"/>
          <w:smallCaps/>
          <w:szCs w:val="20"/>
          <w:lang w:eastAsia="fr-FR"/>
        </w:rPr>
        <w:t>:</w:t>
      </w:r>
      <w:r w:rsidRPr="00B85719">
        <w:rPr>
          <w:rStyle w:val="Aucun"/>
          <w:smallCaps/>
          <w:lang w:eastAsia="fr-FR"/>
        </w:rPr>
        <w:t xml:space="preserve"> </w:t>
      </w:r>
      <w:r w:rsidRPr="00B85719">
        <w:rPr>
          <w:rStyle w:val="Aucun"/>
          <w:smallCaps/>
          <w:szCs w:val="20"/>
          <w:lang w:eastAsia="fr-FR"/>
        </w:rPr>
        <w:t>Détermination de l’Excédent Brut d’exploitation SELECTION – GRANDS-PARENTAUX</w:t>
      </w:r>
      <w:bookmarkEnd w:id="0"/>
    </w:p>
    <w:p w:rsidR="0091450F" w:rsidRPr="00C42A0B" w:rsidRDefault="0091450F" w:rsidP="0091450F">
      <w:pPr>
        <w:autoSpaceDE w:val="0"/>
        <w:ind w:right="22"/>
        <w:rPr>
          <w:color w:val="000000"/>
          <w:sz w:val="18"/>
          <w:szCs w:val="18"/>
        </w:rPr>
      </w:pPr>
      <w:r w:rsidRPr="00C42A0B">
        <w:rPr>
          <w:color w:val="000000"/>
          <w:sz w:val="18"/>
          <w:szCs w:val="18"/>
          <w:lang w:val="fr"/>
        </w:rPr>
        <w:t xml:space="preserve">Pour les charges et produits non directement affectables à l’activité, le taux d’affectation permet de calculer les charges indirectes correspondantes à l’activité sélection </w:t>
      </w:r>
      <w:r>
        <w:rPr>
          <w:color w:val="000000"/>
          <w:sz w:val="18"/>
          <w:szCs w:val="18"/>
          <w:lang w:val="fr"/>
        </w:rPr>
        <w:t xml:space="preserve">grands parentaux (« sélection GP » ci-dessous). </w:t>
      </w:r>
      <w:r w:rsidRPr="00C42A0B">
        <w:rPr>
          <w:color w:val="000000"/>
          <w:sz w:val="18"/>
          <w:szCs w:val="18"/>
          <w:lang w:val="fr"/>
        </w:rPr>
        <w:t>Il correspond au pourcentage de chiffre d’affaires de l’activité sélection</w:t>
      </w:r>
      <w:r>
        <w:rPr>
          <w:color w:val="000000"/>
          <w:sz w:val="18"/>
          <w:szCs w:val="18"/>
          <w:lang w:val="fr"/>
        </w:rPr>
        <w:t xml:space="preserve"> grands parentaux</w:t>
      </w:r>
      <w:r w:rsidRPr="00C42A0B">
        <w:rPr>
          <w:color w:val="000000"/>
          <w:sz w:val="18"/>
          <w:szCs w:val="18"/>
          <w:lang w:val="fr"/>
        </w:rPr>
        <w:t xml:space="preserve"> par rapport au chiffre d’affaires total de l’entreprise. </w:t>
      </w:r>
      <w:r w:rsidRPr="00C42A0B">
        <w:rPr>
          <w:color w:val="FF0000"/>
          <w:sz w:val="18"/>
          <w:szCs w:val="18"/>
          <w:lang w:val="fr"/>
        </w:rPr>
        <w:t>Le calcul des charges de personnel devra faire apparaître la déduction du dispositif d’activité partielle, lorsque celui-ci est mis en œuvre.</w:t>
      </w:r>
    </w:p>
    <w:tbl>
      <w:tblPr>
        <w:tblW w:w="10209" w:type="dxa"/>
        <w:tblLayout w:type="fixed"/>
        <w:tblCellMar>
          <w:left w:w="0" w:type="dxa"/>
          <w:right w:w="0" w:type="dxa"/>
        </w:tblCellMar>
        <w:tblLook w:val="0000" w:firstRow="0" w:lastRow="0" w:firstColumn="0" w:lastColumn="0" w:noHBand="0" w:noVBand="0"/>
      </w:tblPr>
      <w:tblGrid>
        <w:gridCol w:w="1279"/>
        <w:gridCol w:w="1559"/>
        <w:gridCol w:w="736"/>
        <w:gridCol w:w="571"/>
        <w:gridCol w:w="1110"/>
        <w:gridCol w:w="1269"/>
        <w:gridCol w:w="3254"/>
        <w:gridCol w:w="431"/>
      </w:tblGrid>
      <w:tr w:rsidR="0091450F" w:rsidRPr="00C42A0B" w:rsidTr="00E570BF">
        <w:trPr>
          <w:trHeight w:val="403"/>
        </w:trPr>
        <w:tc>
          <w:tcPr>
            <w:tcW w:w="1279" w:type="dxa"/>
            <w:tcBorders>
              <w:top w:val="single" w:sz="2" w:space="0" w:color="000000"/>
              <w:left w:val="single" w:sz="2" w:space="0" w:color="000000"/>
              <w:bottom w:val="single" w:sz="2" w:space="0" w:color="000000"/>
            </w:tcBorders>
            <w:shd w:val="clear" w:color="auto" w:fill="auto"/>
            <w:vAlign w:val="center"/>
          </w:tcPr>
          <w:p w:rsidR="0091450F" w:rsidRPr="00C42A0B" w:rsidRDefault="0091450F" w:rsidP="00E570BF">
            <w:pPr>
              <w:spacing w:before="0" w:after="0"/>
              <w:jc w:val="center"/>
              <w:rPr>
                <w:b/>
                <w:color w:val="000000"/>
              </w:rPr>
            </w:pPr>
            <w:r w:rsidRPr="00C42A0B">
              <w:rPr>
                <w:b/>
                <w:color w:val="000000"/>
              </w:rPr>
              <w:t>référence liasse fiscale</w:t>
            </w:r>
          </w:p>
        </w:tc>
        <w:tc>
          <w:tcPr>
            <w:tcW w:w="1559" w:type="dxa"/>
            <w:tcBorders>
              <w:top w:val="single" w:sz="2" w:space="0" w:color="000000"/>
              <w:left w:val="single" w:sz="2" w:space="0" w:color="000000"/>
              <w:bottom w:val="single" w:sz="2" w:space="0" w:color="000000"/>
            </w:tcBorders>
            <w:shd w:val="clear" w:color="auto" w:fill="auto"/>
            <w:vAlign w:val="center"/>
          </w:tcPr>
          <w:p w:rsidR="0091450F" w:rsidRPr="00C42A0B" w:rsidRDefault="0091450F" w:rsidP="00E570BF">
            <w:pPr>
              <w:spacing w:before="0" w:after="0"/>
              <w:jc w:val="center"/>
              <w:rPr>
                <w:b/>
                <w:color w:val="000000"/>
              </w:rPr>
            </w:pPr>
            <w:r w:rsidRPr="00C42A0B">
              <w:rPr>
                <w:b/>
                <w:color w:val="000000"/>
              </w:rPr>
              <w:t>N° compte</w:t>
            </w:r>
          </w:p>
        </w:tc>
        <w:tc>
          <w:tcPr>
            <w:tcW w:w="6940" w:type="dxa"/>
            <w:gridSpan w:val="5"/>
            <w:tcBorders>
              <w:left w:val="single" w:sz="2" w:space="0" w:color="000000"/>
            </w:tcBorders>
            <w:shd w:val="clear" w:color="auto" w:fill="auto"/>
          </w:tcPr>
          <w:p w:rsidR="0091450F" w:rsidRPr="00C42A0B" w:rsidRDefault="0091450F" w:rsidP="00E570BF">
            <w:pPr>
              <w:snapToGrid w:val="0"/>
              <w:spacing w:before="0" w:after="0"/>
              <w:rPr>
                <w:b/>
                <w:color w:val="000000"/>
              </w:rPr>
            </w:pPr>
          </w:p>
        </w:tc>
        <w:tc>
          <w:tcPr>
            <w:tcW w:w="431" w:type="dxa"/>
            <w:shd w:val="clear" w:color="auto" w:fill="auto"/>
          </w:tcPr>
          <w:p w:rsidR="0091450F" w:rsidRPr="00C42A0B" w:rsidRDefault="0091450F" w:rsidP="00E570BF">
            <w:pPr>
              <w:snapToGrid w:val="0"/>
              <w:spacing w:before="0" w:after="0"/>
              <w:rPr>
                <w:b/>
                <w:color w:val="000000"/>
              </w:rPr>
            </w:pP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FC</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color w:val="000000"/>
              </w:rPr>
              <w:t>707-7097</w:t>
            </w:r>
          </w:p>
        </w:tc>
        <w:tc>
          <w:tcPr>
            <w:tcW w:w="7371"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 xml:space="preserve">Ventes activité </w:t>
            </w:r>
            <w:r w:rsidRPr="00E91C5C">
              <w:rPr>
                <w:color w:val="000000"/>
              </w:rPr>
              <w:t>sélection GP</w:t>
            </w:r>
          </w:p>
        </w:tc>
      </w:tr>
      <w:tr w:rsidR="0091450F" w:rsidRPr="00C42A0B" w:rsidTr="00E570BF">
        <w:tblPrEx>
          <w:tblCellMar>
            <w:left w:w="70" w:type="dxa"/>
            <w:right w:w="70" w:type="dxa"/>
          </w:tblCellMar>
        </w:tblPrEx>
        <w:trPr>
          <w:trHeight w:val="310"/>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FF + FI</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color w:val="000000"/>
              </w:rPr>
              <w:t>70-709</w:t>
            </w:r>
          </w:p>
        </w:tc>
        <w:tc>
          <w:tcPr>
            <w:tcW w:w="7371"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 xml:space="preserve">Production vendue activité </w:t>
            </w:r>
            <w:r w:rsidRPr="00E91C5C">
              <w:rPr>
                <w:color w:val="000000"/>
              </w:rPr>
              <w:t>sél</w:t>
            </w:r>
            <w:r>
              <w:rPr>
                <w:color w:val="000000"/>
              </w:rPr>
              <w:t>e</w:t>
            </w:r>
            <w:r w:rsidRPr="00E91C5C">
              <w:rPr>
                <w:color w:val="000000"/>
              </w:rPr>
              <w:t>ction GP</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b/>
                <w:color w:val="000000"/>
              </w:rPr>
            </w:pPr>
            <w:r w:rsidRPr="00C42A0B">
              <w:rPr>
                <w:color w:val="000000"/>
              </w:rPr>
              <w:t>FL</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b/>
                <w:color w:val="000000"/>
              </w:rPr>
              <w:t> </w:t>
            </w:r>
          </w:p>
        </w:tc>
        <w:tc>
          <w:tcPr>
            <w:tcW w:w="2417" w:type="dxa"/>
            <w:gridSpan w:val="3"/>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4954"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 xml:space="preserve">Chiffre d'affaires </w:t>
            </w:r>
            <w:r w:rsidRPr="00E91C5C">
              <w:rPr>
                <w:color w:val="000000"/>
              </w:rPr>
              <w:t>sélection GP</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FM</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color w:val="000000"/>
              </w:rPr>
              <w:t>713</w:t>
            </w:r>
          </w:p>
        </w:tc>
        <w:tc>
          <w:tcPr>
            <w:tcW w:w="7371"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 xml:space="preserve">Production stockée </w:t>
            </w:r>
            <w:r w:rsidRPr="00E91C5C">
              <w:rPr>
                <w:color w:val="000000"/>
              </w:rPr>
              <w:t>sélection GP</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FN</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color w:val="000000"/>
              </w:rPr>
              <w:t>72</w:t>
            </w:r>
          </w:p>
        </w:tc>
        <w:tc>
          <w:tcPr>
            <w:tcW w:w="7371"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 xml:space="preserve">Production immobilisée </w:t>
            </w:r>
            <w:r w:rsidRPr="00E91C5C">
              <w:rPr>
                <w:color w:val="000000"/>
              </w:rPr>
              <w:t>sélection GP</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FQ</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color w:val="000000"/>
              </w:rPr>
              <w:t>74</w:t>
            </w:r>
          </w:p>
        </w:tc>
        <w:tc>
          <w:tcPr>
            <w:tcW w:w="3686" w:type="dxa"/>
            <w:gridSpan w:val="4"/>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Pr>
                <w:color w:val="000000"/>
              </w:rPr>
              <w:t xml:space="preserve">Subvention exploitation </w:t>
            </w:r>
          </w:p>
        </w:tc>
        <w:tc>
          <w:tcPr>
            <w:tcW w:w="368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napToGrid w:val="0"/>
              <w:spacing w:before="0" w:after="0"/>
              <w:rPr>
                <w:color w:val="000000"/>
              </w:rPr>
            </w:pP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6635"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 xml:space="preserve">directement liés à l'activité </w:t>
            </w:r>
            <w:r w:rsidRPr="00E91C5C">
              <w:rPr>
                <w:color w:val="000000"/>
              </w:rPr>
              <w:t>sélection GP</w:t>
            </w:r>
            <w:r w:rsidRPr="00C42A0B">
              <w:rPr>
                <w:color w:val="000000"/>
              </w:rPr>
              <w:t xml:space="preserve"> non affectables et à retenir au prorata du CA = A x B %</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571"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A=</w:t>
            </w:r>
          </w:p>
        </w:tc>
        <w:tc>
          <w:tcPr>
            <w:tcW w:w="2379" w:type="dxa"/>
            <w:gridSpan w:val="2"/>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charges totales indirectes</w:t>
            </w:r>
          </w:p>
        </w:tc>
        <w:tc>
          <w:tcPr>
            <w:tcW w:w="368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napToGrid w:val="0"/>
              <w:spacing w:before="0" w:after="0"/>
              <w:rPr>
                <w:color w:val="000000"/>
              </w:rPr>
            </w:pP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571"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B=</w:t>
            </w:r>
          </w:p>
        </w:tc>
        <w:tc>
          <w:tcPr>
            <w:tcW w:w="2379" w:type="dxa"/>
            <w:gridSpan w:val="2"/>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taux affectation =</w:t>
            </w:r>
          </w:p>
        </w:tc>
        <w:tc>
          <w:tcPr>
            <w:tcW w:w="368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EC7477">
              <w:rPr>
                <w:color w:val="000000"/>
                <w:sz w:val="16"/>
                <w:szCs w:val="16"/>
              </w:rPr>
              <w:t>CA sélection GP/ CA Total entreprise</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FP</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color w:val="000000"/>
              </w:rPr>
              <w:t>791</w:t>
            </w:r>
          </w:p>
        </w:tc>
        <w:tc>
          <w:tcPr>
            <w:tcW w:w="7371"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 xml:space="preserve">Transfert de charges liées à activité </w:t>
            </w:r>
            <w:r w:rsidRPr="00E91C5C">
              <w:rPr>
                <w:color w:val="000000"/>
              </w:rPr>
              <w:t>sélection GP</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6635"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remboursement assurances</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6635"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dégrèvement impôts</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6635"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autres</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b/>
                <w:color w:val="000000"/>
              </w:rPr>
            </w:pPr>
            <w:r w:rsidRPr="00C42A0B">
              <w:rPr>
                <w:rFonts w:ascii="Calibri" w:hAnsi="Calibri" w:cs="Calibri"/>
                <w:color w:val="000000"/>
              </w:rPr>
              <w:t> </w:t>
            </w:r>
          </w:p>
        </w:tc>
        <w:tc>
          <w:tcPr>
            <w:tcW w:w="7371"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jc w:val="right"/>
              <w:rPr>
                <w:color w:val="00000A"/>
              </w:rPr>
            </w:pPr>
            <w:r w:rsidRPr="00C42A0B">
              <w:rPr>
                <w:b/>
                <w:color w:val="000000"/>
              </w:rPr>
              <w:t>TOTAL PRODUITS EXPLOITATION</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FS</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color w:val="000000"/>
              </w:rPr>
              <w:t>607-608-6097</w:t>
            </w:r>
          </w:p>
        </w:tc>
        <w:tc>
          <w:tcPr>
            <w:tcW w:w="7371"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Achats marchandises</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FT</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color w:val="000000"/>
              </w:rPr>
              <w:t>6037</w:t>
            </w:r>
          </w:p>
        </w:tc>
        <w:tc>
          <w:tcPr>
            <w:tcW w:w="7371"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Variation stock marchandises</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FU</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color w:val="000000"/>
              </w:rPr>
              <w:t>601 à 606</w:t>
            </w:r>
          </w:p>
        </w:tc>
        <w:tc>
          <w:tcPr>
            <w:tcW w:w="7371"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Achats mat premières et approvisionnements</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FV</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color w:val="000000"/>
              </w:rPr>
              <w:t>6031-6032-609</w:t>
            </w:r>
          </w:p>
        </w:tc>
        <w:tc>
          <w:tcPr>
            <w:tcW w:w="7371"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Variation stock achats mat premières et approvisionnements</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FW</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color w:val="000000"/>
              </w:rPr>
              <w:t>61-62</w:t>
            </w:r>
          </w:p>
        </w:tc>
        <w:tc>
          <w:tcPr>
            <w:tcW w:w="7371"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Autres achats externes</w:t>
            </w:r>
          </w:p>
        </w:tc>
      </w:tr>
      <w:tr w:rsidR="0091450F" w:rsidRPr="00C42A0B" w:rsidTr="00E570BF">
        <w:tblPrEx>
          <w:tblCellMar>
            <w:left w:w="70" w:type="dxa"/>
            <w:right w:w="70" w:type="dxa"/>
          </w:tblCellMar>
        </w:tblPrEx>
        <w:trPr>
          <w:trHeight w:val="459"/>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6635"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 xml:space="preserve">directement liés à l'activité </w:t>
            </w:r>
            <w:r w:rsidRPr="00E91C5C">
              <w:rPr>
                <w:color w:val="000000"/>
              </w:rPr>
              <w:t>sélection GP</w:t>
            </w:r>
            <w:r w:rsidRPr="00C42A0B">
              <w:rPr>
                <w:color w:val="000000"/>
              </w:rPr>
              <w:t xml:space="preserve"> non affectables </w:t>
            </w:r>
            <w:proofErr w:type="gramStart"/>
            <w:r w:rsidRPr="00C42A0B">
              <w:rPr>
                <w:color w:val="000000"/>
              </w:rPr>
              <w:t>et  à</w:t>
            </w:r>
            <w:proofErr w:type="gramEnd"/>
            <w:r w:rsidRPr="00C42A0B">
              <w:rPr>
                <w:color w:val="000000"/>
              </w:rPr>
              <w:t xml:space="preserve"> retenir au prorata du CA = A x B %</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571"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A=</w:t>
            </w:r>
          </w:p>
        </w:tc>
        <w:tc>
          <w:tcPr>
            <w:tcW w:w="6064" w:type="dxa"/>
            <w:gridSpan w:val="4"/>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charges totales indirectes</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571"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B=</w:t>
            </w:r>
          </w:p>
        </w:tc>
        <w:tc>
          <w:tcPr>
            <w:tcW w:w="2379" w:type="dxa"/>
            <w:gridSpan w:val="2"/>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taux affectation =</w:t>
            </w:r>
          </w:p>
        </w:tc>
        <w:tc>
          <w:tcPr>
            <w:tcW w:w="368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EC7477" w:rsidRDefault="0091450F" w:rsidP="00E570BF">
            <w:pPr>
              <w:spacing w:before="0" w:after="0"/>
              <w:rPr>
                <w:color w:val="00000A"/>
                <w:sz w:val="16"/>
                <w:szCs w:val="16"/>
              </w:rPr>
            </w:pPr>
            <w:r w:rsidRPr="00EC7477">
              <w:rPr>
                <w:color w:val="000000"/>
                <w:sz w:val="16"/>
                <w:szCs w:val="16"/>
              </w:rPr>
              <w:t>CA sélection GP/ CA Total entreprise</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FX</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color w:val="000000"/>
              </w:rPr>
              <w:t>63</w:t>
            </w:r>
          </w:p>
        </w:tc>
        <w:tc>
          <w:tcPr>
            <w:tcW w:w="7371"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Impôts et taxes</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6635"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 xml:space="preserve">directement liés à l'activité sélection </w:t>
            </w:r>
            <w:proofErr w:type="gramStart"/>
            <w:r>
              <w:rPr>
                <w:color w:val="000000"/>
              </w:rPr>
              <w:t>GP</w:t>
            </w:r>
            <w:r w:rsidRPr="00C42A0B">
              <w:rPr>
                <w:color w:val="000000"/>
              </w:rPr>
              <w:t xml:space="preserve">  non</w:t>
            </w:r>
            <w:proofErr w:type="gramEnd"/>
            <w:r w:rsidRPr="00C42A0B">
              <w:rPr>
                <w:color w:val="000000"/>
              </w:rPr>
              <w:t xml:space="preserve"> affectables et  à retenir au prorata du CA = A x B %</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571"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A=</w:t>
            </w:r>
          </w:p>
        </w:tc>
        <w:tc>
          <w:tcPr>
            <w:tcW w:w="2379" w:type="dxa"/>
            <w:gridSpan w:val="2"/>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charges totales indirectes</w:t>
            </w:r>
          </w:p>
        </w:tc>
        <w:tc>
          <w:tcPr>
            <w:tcW w:w="368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napToGrid w:val="0"/>
              <w:spacing w:before="0" w:after="0"/>
              <w:rPr>
                <w:color w:val="000000"/>
              </w:rPr>
            </w:pP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571"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B=</w:t>
            </w:r>
          </w:p>
        </w:tc>
        <w:tc>
          <w:tcPr>
            <w:tcW w:w="2379" w:type="dxa"/>
            <w:gridSpan w:val="2"/>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taux affectation =</w:t>
            </w:r>
          </w:p>
        </w:tc>
        <w:tc>
          <w:tcPr>
            <w:tcW w:w="368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EC7477" w:rsidRDefault="0091450F" w:rsidP="00E570BF">
            <w:pPr>
              <w:spacing w:before="0" w:after="0"/>
              <w:rPr>
                <w:color w:val="00000A"/>
                <w:sz w:val="16"/>
                <w:szCs w:val="16"/>
              </w:rPr>
            </w:pPr>
            <w:r w:rsidRPr="00EC7477">
              <w:rPr>
                <w:color w:val="000000"/>
                <w:sz w:val="16"/>
                <w:szCs w:val="16"/>
              </w:rPr>
              <w:t>CA sélection GP/ CA Total entreprise</w:t>
            </w:r>
          </w:p>
        </w:tc>
      </w:tr>
      <w:tr w:rsidR="0091450F" w:rsidRPr="00C42A0B" w:rsidTr="00E570BF">
        <w:tblPrEx>
          <w:tblCellMar>
            <w:left w:w="70" w:type="dxa"/>
            <w:right w:w="70" w:type="dxa"/>
          </w:tblCellMar>
        </w:tblPrEx>
        <w:trPr>
          <w:trHeight w:val="154"/>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FY+FZ</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color w:val="000000"/>
              </w:rPr>
              <w:t>64</w:t>
            </w:r>
          </w:p>
        </w:tc>
        <w:tc>
          <w:tcPr>
            <w:tcW w:w="7371"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Pr>
                <w:color w:val="000000"/>
              </w:rPr>
              <w:t>Frais de personnel (NB</w:t>
            </w:r>
            <w:r w:rsidRPr="00C42A0B">
              <w:rPr>
                <w:color w:val="000000"/>
              </w:rPr>
              <w:t>)</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6635"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 xml:space="preserve">directement liés à l'activité sélection </w:t>
            </w:r>
            <w:proofErr w:type="gramStart"/>
            <w:r>
              <w:rPr>
                <w:color w:val="000000"/>
              </w:rPr>
              <w:t>GP</w:t>
            </w:r>
            <w:r w:rsidRPr="00C42A0B">
              <w:rPr>
                <w:color w:val="000000"/>
              </w:rPr>
              <w:t xml:space="preserve">  non</w:t>
            </w:r>
            <w:proofErr w:type="gramEnd"/>
            <w:r w:rsidRPr="00C42A0B">
              <w:rPr>
                <w:color w:val="000000"/>
              </w:rPr>
              <w:t xml:space="preserve"> affectables et  à retenir au prorata du CA = A x B %</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571"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A=</w:t>
            </w:r>
          </w:p>
        </w:tc>
        <w:tc>
          <w:tcPr>
            <w:tcW w:w="6064" w:type="dxa"/>
            <w:gridSpan w:val="4"/>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C42A0B">
              <w:rPr>
                <w:color w:val="000000"/>
              </w:rPr>
              <w:t>charges totales indirectes</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color w:val="000000"/>
              </w:rPr>
            </w:pPr>
            <w:r w:rsidRPr="00C42A0B">
              <w:rPr>
                <w:rFonts w:ascii="Calibri" w:hAnsi="Calibri" w:cs="Calibri"/>
                <w:color w:val="000000"/>
              </w:rPr>
              <w:t> </w:t>
            </w:r>
          </w:p>
        </w:tc>
        <w:tc>
          <w:tcPr>
            <w:tcW w:w="736"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napToGrid w:val="0"/>
              <w:spacing w:before="0" w:after="0"/>
              <w:rPr>
                <w:color w:val="000000"/>
              </w:rPr>
            </w:pPr>
          </w:p>
        </w:tc>
        <w:tc>
          <w:tcPr>
            <w:tcW w:w="571"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B=</w:t>
            </w:r>
          </w:p>
        </w:tc>
        <w:tc>
          <w:tcPr>
            <w:tcW w:w="2379" w:type="dxa"/>
            <w:gridSpan w:val="2"/>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taux affectation =</w:t>
            </w:r>
          </w:p>
        </w:tc>
        <w:tc>
          <w:tcPr>
            <w:tcW w:w="368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A"/>
              </w:rPr>
            </w:pPr>
            <w:r w:rsidRPr="00EC7477">
              <w:rPr>
                <w:color w:val="000000"/>
                <w:sz w:val="16"/>
                <w:szCs w:val="16"/>
              </w:rPr>
              <w:t>CA sélection GP/ CA Total entreprise</w:t>
            </w:r>
          </w:p>
        </w:tc>
      </w:tr>
      <w:tr w:rsidR="0091450F" w:rsidRPr="00C42A0B" w:rsidTr="00E570BF">
        <w:tblPrEx>
          <w:tblCellMar>
            <w:left w:w="70" w:type="dxa"/>
            <w:right w:w="70" w:type="dxa"/>
          </w:tblCellMar>
        </w:tblPrEx>
        <w:trPr>
          <w:trHeight w:val="301"/>
        </w:trPr>
        <w:tc>
          <w:tcPr>
            <w:tcW w:w="127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rPr>
                <w:color w:val="000000"/>
              </w:rPr>
            </w:pPr>
            <w:r w:rsidRPr="00C42A0B">
              <w:rPr>
                <w:rFonts w:ascii="Calibri" w:hAnsi="Calibri" w:cs="Calibri"/>
                <w:color w:val="000000"/>
              </w:rPr>
              <w:t> </w:t>
            </w:r>
          </w:p>
        </w:tc>
        <w:tc>
          <w:tcPr>
            <w:tcW w:w="1559" w:type="dxa"/>
            <w:tcBorders>
              <w:top w:val="single" w:sz="2" w:space="0" w:color="000000"/>
              <w:left w:val="single" w:sz="2" w:space="0" w:color="000000"/>
              <w:bottom w:val="single" w:sz="2" w:space="0" w:color="000000"/>
            </w:tcBorders>
            <w:shd w:val="clear" w:color="auto" w:fill="auto"/>
            <w:vAlign w:val="bottom"/>
          </w:tcPr>
          <w:p w:rsidR="0091450F" w:rsidRPr="00C42A0B" w:rsidRDefault="0091450F" w:rsidP="00E570BF">
            <w:pPr>
              <w:spacing w:before="0" w:after="0"/>
              <w:jc w:val="left"/>
              <w:rPr>
                <w:b/>
                <w:color w:val="000000"/>
              </w:rPr>
            </w:pPr>
            <w:r w:rsidRPr="00C42A0B">
              <w:rPr>
                <w:rFonts w:ascii="Calibri" w:hAnsi="Calibri" w:cs="Calibri"/>
                <w:color w:val="000000"/>
              </w:rPr>
              <w:t> </w:t>
            </w:r>
          </w:p>
        </w:tc>
        <w:tc>
          <w:tcPr>
            <w:tcW w:w="7371"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EC7477" w:rsidRDefault="0091450F" w:rsidP="00E570BF">
            <w:pPr>
              <w:spacing w:before="0" w:after="0"/>
              <w:jc w:val="right"/>
              <w:rPr>
                <w:b/>
                <w:color w:val="000000"/>
              </w:rPr>
            </w:pPr>
            <w:r w:rsidRPr="00C42A0B">
              <w:rPr>
                <w:b/>
                <w:color w:val="000000"/>
              </w:rPr>
              <w:t xml:space="preserve">TOTAL </w:t>
            </w:r>
            <w:r>
              <w:rPr>
                <w:b/>
                <w:color w:val="000000"/>
              </w:rPr>
              <w:t>CHARGES EXPLOITATION</w:t>
            </w:r>
          </w:p>
        </w:tc>
      </w:tr>
      <w:tr w:rsidR="0091450F" w:rsidRPr="00C42A0B" w:rsidTr="00E570BF">
        <w:tblPrEx>
          <w:tblCellMar>
            <w:left w:w="70" w:type="dxa"/>
            <w:right w:w="70" w:type="dxa"/>
          </w:tblCellMar>
        </w:tblPrEx>
        <w:trPr>
          <w:trHeight w:val="301"/>
        </w:trPr>
        <w:tc>
          <w:tcPr>
            <w:tcW w:w="10209" w:type="dxa"/>
            <w:gridSpan w:val="8"/>
            <w:tcBorders>
              <w:top w:val="single" w:sz="2" w:space="0" w:color="000000"/>
              <w:left w:val="single" w:sz="2" w:space="0" w:color="000000"/>
              <w:bottom w:val="single" w:sz="2" w:space="0" w:color="000000"/>
              <w:right w:val="single" w:sz="2" w:space="0" w:color="000000"/>
            </w:tcBorders>
            <w:shd w:val="clear" w:color="auto" w:fill="auto"/>
            <w:vAlign w:val="bottom"/>
          </w:tcPr>
          <w:p w:rsidR="0091450F" w:rsidRPr="00C42A0B" w:rsidRDefault="0091450F" w:rsidP="00E570BF">
            <w:pPr>
              <w:spacing w:before="0" w:after="0"/>
              <w:rPr>
                <w:color w:val="000000"/>
              </w:rPr>
            </w:pPr>
            <w:r w:rsidRPr="00C42A0B">
              <w:rPr>
                <w:color w:val="000000"/>
              </w:rPr>
              <w:t>L’EBE = total produits - total charges.</w:t>
            </w:r>
            <w:r>
              <w:rPr>
                <w:color w:val="000000"/>
              </w:rPr>
              <w:t xml:space="preserve"> </w:t>
            </w:r>
            <w:r w:rsidRPr="00C42A0B">
              <w:rPr>
                <w:color w:val="000000"/>
              </w:rPr>
              <w:t xml:space="preserve">Ces paramètres doivent être calculés sur les périodes </w:t>
            </w:r>
            <w:r>
              <w:rPr>
                <w:color w:val="000000"/>
              </w:rPr>
              <w:t xml:space="preserve">A </w:t>
            </w:r>
            <w:r w:rsidRPr="00FB2B4C">
              <w:rPr>
                <w:color w:val="000000"/>
                <w:sz w:val="16"/>
                <w:szCs w:val="16"/>
              </w:rPr>
              <w:t>(référence)</w:t>
            </w:r>
            <w:r>
              <w:rPr>
                <w:color w:val="000000"/>
              </w:rPr>
              <w:t xml:space="preserve"> </w:t>
            </w:r>
            <w:r w:rsidRPr="00C42A0B">
              <w:rPr>
                <w:color w:val="000000"/>
              </w:rPr>
              <w:t>01/1</w:t>
            </w:r>
            <w:r>
              <w:rPr>
                <w:color w:val="000000"/>
              </w:rPr>
              <w:t>1/2019</w:t>
            </w:r>
            <w:r w:rsidRPr="00C42A0B">
              <w:rPr>
                <w:color w:val="000000"/>
              </w:rPr>
              <w:t>-</w:t>
            </w:r>
            <w:r>
              <w:rPr>
                <w:color w:val="000000"/>
              </w:rPr>
              <w:t xml:space="preserve">01/03/2020* et B </w:t>
            </w:r>
            <w:r>
              <w:rPr>
                <w:color w:val="000000"/>
                <w:sz w:val="16"/>
                <w:szCs w:val="16"/>
              </w:rPr>
              <w:t>(pé</w:t>
            </w:r>
            <w:r w:rsidRPr="00FB2B4C">
              <w:rPr>
                <w:color w:val="000000"/>
                <w:sz w:val="16"/>
                <w:szCs w:val="16"/>
              </w:rPr>
              <w:t>riode indemnisée</w:t>
            </w:r>
            <w:proofErr w:type="gramStart"/>
            <w:r w:rsidRPr="00FB2B4C">
              <w:rPr>
                <w:color w:val="000000"/>
                <w:sz w:val="16"/>
                <w:szCs w:val="16"/>
              </w:rPr>
              <w:t xml:space="preserve">) </w:t>
            </w:r>
            <w:r>
              <w:rPr>
                <w:color w:val="000000"/>
                <w:sz w:val="16"/>
                <w:szCs w:val="16"/>
              </w:rPr>
              <w:t xml:space="preserve"> </w:t>
            </w:r>
            <w:r>
              <w:rPr>
                <w:color w:val="000000"/>
              </w:rPr>
              <w:t>01</w:t>
            </w:r>
            <w:proofErr w:type="gramEnd"/>
            <w:r>
              <w:rPr>
                <w:color w:val="000000"/>
              </w:rPr>
              <w:t>/11</w:t>
            </w:r>
            <w:r w:rsidRPr="00C42A0B">
              <w:rPr>
                <w:color w:val="000000"/>
              </w:rPr>
              <w:t>/202</w:t>
            </w:r>
            <w:r>
              <w:rPr>
                <w:color w:val="000000"/>
              </w:rPr>
              <w:t>2</w:t>
            </w:r>
            <w:r w:rsidRPr="00C42A0B">
              <w:rPr>
                <w:color w:val="000000"/>
              </w:rPr>
              <w:t>-</w:t>
            </w:r>
            <w:r>
              <w:rPr>
                <w:color w:val="000000"/>
              </w:rPr>
              <w:t>01/03</w:t>
            </w:r>
            <w:r w:rsidRPr="00C42A0B">
              <w:rPr>
                <w:color w:val="000000"/>
              </w:rPr>
              <w:t>/202</w:t>
            </w:r>
            <w:r>
              <w:rPr>
                <w:color w:val="000000"/>
              </w:rPr>
              <w:t>3</w:t>
            </w:r>
            <w:r w:rsidRPr="00C42A0B">
              <w:rPr>
                <w:color w:val="000000"/>
              </w:rPr>
              <w:t xml:space="preserve">. </w:t>
            </w:r>
          </w:p>
          <w:p w:rsidR="0091450F" w:rsidRPr="00051924" w:rsidRDefault="0091450F" w:rsidP="00E570BF">
            <w:pPr>
              <w:spacing w:before="0" w:after="0"/>
              <w:rPr>
                <w:color w:val="000000"/>
              </w:rPr>
            </w:pPr>
            <w:r w:rsidRPr="00EC7477">
              <w:rPr>
                <w:i/>
                <w:color w:val="000000"/>
                <w:sz w:val="16"/>
                <w:szCs w:val="16"/>
              </w:rPr>
              <w:t>*</w:t>
            </w:r>
            <w:r w:rsidRPr="00EC7477">
              <w:rPr>
                <w:color w:val="000000"/>
                <w:sz w:val="16"/>
                <w:szCs w:val="16"/>
              </w:rPr>
              <w:t xml:space="preserve"> </w:t>
            </w:r>
            <w:r w:rsidRPr="00EC7477">
              <w:rPr>
                <w:i/>
                <w:color w:val="000000"/>
                <w:sz w:val="16"/>
                <w:szCs w:val="16"/>
              </w:rPr>
              <w:t>Pour les cas particuliers justifiés (voir article 1.3. de la présente décision) par le biais d’un argumentaire et d’une (de) pièce(s) justifiant cet argumentaire, la comparaison peut être faite par rapport à la même période en N-2 ou N-1.</w:t>
            </w:r>
          </w:p>
          <w:p w:rsidR="0091450F" w:rsidRPr="00C42A0B" w:rsidRDefault="0091450F" w:rsidP="00E570BF">
            <w:pPr>
              <w:spacing w:before="0" w:after="0"/>
              <w:rPr>
                <w:color w:val="000000"/>
              </w:rPr>
            </w:pPr>
            <w:r w:rsidRPr="00FB2B4C">
              <w:rPr>
                <w:color w:val="000000"/>
                <w:szCs w:val="20"/>
              </w:rPr>
              <w:t>NB</w:t>
            </w:r>
            <w:r>
              <w:rPr>
                <w:color w:val="000000"/>
                <w:szCs w:val="20"/>
              </w:rPr>
              <w:t> :</w:t>
            </w:r>
            <w:r w:rsidRPr="00FB2B4C">
              <w:rPr>
                <w:color w:val="000000"/>
                <w:szCs w:val="20"/>
              </w:rPr>
              <w:t xml:space="preserve"> Il doit être tenu compte de la déduction de l'activité partielle.</w:t>
            </w:r>
          </w:p>
        </w:tc>
      </w:tr>
    </w:tbl>
    <w:p w:rsidR="0091450F" w:rsidRPr="00B85719" w:rsidRDefault="0091450F" w:rsidP="0091450F">
      <w:pPr>
        <w:pStyle w:val="Titre1"/>
        <w:numPr>
          <w:ilvl w:val="0"/>
          <w:numId w:val="0"/>
        </w:numPr>
        <w:ind w:left="786"/>
        <w:jc w:val="center"/>
        <w:rPr>
          <w:color w:val="00000A"/>
        </w:rPr>
      </w:pPr>
      <w:r w:rsidRPr="00C42A0B">
        <w:rPr>
          <w:color w:val="00000A"/>
        </w:rPr>
        <w:br w:type="page"/>
      </w:r>
      <w:bookmarkStart w:id="1" w:name="_Toc132789544"/>
      <w:r w:rsidRPr="00B85719">
        <w:rPr>
          <w:rStyle w:val="Aucun"/>
          <w:smallCaps/>
          <w:szCs w:val="20"/>
          <w:lang w:eastAsia="fr-FR"/>
        </w:rPr>
        <w:lastRenderedPageBreak/>
        <w:t>ANNEXE 2</w:t>
      </w:r>
      <w:r w:rsidRPr="00B85719">
        <w:rPr>
          <w:rStyle w:val="Aucun"/>
          <w:rFonts w:ascii="Calibri" w:hAnsi="Calibri" w:cs="Calibri"/>
          <w:smallCaps/>
          <w:lang w:eastAsia="fr-FR"/>
        </w:rPr>
        <w:t> </w:t>
      </w:r>
      <w:r w:rsidRPr="00B85719">
        <w:rPr>
          <w:rStyle w:val="Aucun"/>
          <w:szCs w:val="20"/>
          <w:lang w:eastAsia="fr-FR"/>
        </w:rPr>
        <w:t xml:space="preserve">: </w:t>
      </w:r>
      <w:r w:rsidRPr="00B85719">
        <w:rPr>
          <w:rStyle w:val="Aucun"/>
          <w:smallCaps/>
          <w:szCs w:val="20"/>
          <w:lang w:eastAsia="fr-FR"/>
        </w:rPr>
        <w:t>ATTESTATION COMPTABLE</w:t>
      </w:r>
      <w:bookmarkEnd w:id="1"/>
    </w:p>
    <w:p w:rsidR="0091450F" w:rsidRPr="00C42A0B" w:rsidRDefault="0091450F" w:rsidP="0091450F">
      <w:pPr>
        <w:jc w:val="center"/>
        <w:rPr>
          <w:color w:val="0070C0"/>
          <w:szCs w:val="20"/>
        </w:rPr>
      </w:pPr>
      <w:r w:rsidRPr="00C42A0B">
        <w:rPr>
          <w:color w:val="0070C0"/>
          <w:szCs w:val="20"/>
        </w:rPr>
        <w:t xml:space="preserve">Une version sera publiée sur le site internet de FranceAgriMer </w:t>
      </w:r>
    </w:p>
    <w:p w:rsidR="0091450F" w:rsidRPr="00C42A0B" w:rsidRDefault="0091450F" w:rsidP="0091450F">
      <w:pPr>
        <w:rPr>
          <w:rStyle w:val="Lienhypertexte"/>
          <w:color w:val="0070C0"/>
          <w:szCs w:val="20"/>
        </w:rPr>
      </w:pPr>
      <w:hyperlink r:id="rId5" w:history="1">
        <w:r w:rsidRPr="00C42A0B">
          <w:rPr>
            <w:rStyle w:val="Lienhypertexte"/>
            <w:color w:val="0070C0"/>
            <w:szCs w:val="20"/>
          </w:rPr>
          <w:t>https://www.franceagrimer.fr/Accompagner/Dispositifs-par-filiere/Aides-de-crise/INFLUENZA-AVIAIRE</w:t>
        </w:r>
      </w:hyperlink>
    </w:p>
    <w:p w:rsidR="0091450F" w:rsidRPr="00C42A0B" w:rsidRDefault="0091450F" w:rsidP="0091450F">
      <w:pPr>
        <w:rPr>
          <w:rFonts w:cs="Arial"/>
          <w:szCs w:val="20"/>
        </w:rPr>
      </w:pPr>
      <w:r w:rsidRPr="00C42A0B">
        <w:rPr>
          <w:rFonts w:cs="Arial"/>
          <w:szCs w:val="20"/>
        </w:rPr>
        <w:t>Je soussigné(e),</w:t>
      </w:r>
      <w:r w:rsidRPr="00C42A0B">
        <w:rPr>
          <w:rFonts w:ascii="Calibri" w:hAnsi="Calibri" w:cs="Calibri"/>
          <w:szCs w:val="20"/>
        </w:rPr>
        <w:t> </w:t>
      </w:r>
      <w:r w:rsidRPr="00C42A0B">
        <w:rPr>
          <w:rFonts w:cs="Arial"/>
          <w:szCs w:val="20"/>
        </w:rPr>
        <w:t>[</w:t>
      </w:r>
      <w:r w:rsidRPr="00C42A0B">
        <w:rPr>
          <w:rFonts w:cs="Arial"/>
          <w:i/>
          <w:szCs w:val="20"/>
        </w:rPr>
        <w:t>pr</w:t>
      </w:r>
      <w:r w:rsidRPr="00C42A0B">
        <w:rPr>
          <w:rFonts w:cs="Marianne"/>
          <w:i/>
          <w:szCs w:val="20"/>
        </w:rPr>
        <w:t>é</w:t>
      </w:r>
      <w:r w:rsidRPr="00C42A0B">
        <w:rPr>
          <w:rFonts w:cs="Arial"/>
          <w:i/>
          <w:szCs w:val="20"/>
        </w:rPr>
        <w:t xml:space="preserve">nom, nom DE LA PERSONNE ETABLISSANT L’ATTESTATION]* </w:t>
      </w:r>
      <w:r w:rsidRPr="00580DC3">
        <w:rPr>
          <w:rFonts w:cs="Arial"/>
          <w:szCs w:val="20"/>
          <w:highlight w:val="lightGray"/>
        </w:rPr>
        <w:t>_________________________________</w:t>
      </w:r>
      <w:r w:rsidRPr="00C42A0B">
        <w:rPr>
          <w:rFonts w:cs="Arial"/>
          <w:szCs w:val="20"/>
        </w:rPr>
        <w:t xml:space="preserve">, en ma qualité de </w:t>
      </w:r>
      <w:r w:rsidRPr="00580DC3">
        <w:rPr>
          <w:rFonts w:cs="Arial"/>
          <w:szCs w:val="20"/>
          <w:highlight w:val="lightGray"/>
        </w:rPr>
        <w:t>_____________________________________</w:t>
      </w:r>
      <w:r w:rsidRPr="00C42A0B">
        <w:rPr>
          <w:rFonts w:cs="Arial"/>
          <w:szCs w:val="20"/>
        </w:rPr>
        <w:t>,</w:t>
      </w:r>
    </w:p>
    <w:p w:rsidR="0091450F" w:rsidRPr="00C42A0B" w:rsidRDefault="0091450F" w:rsidP="0091450F">
      <w:pPr>
        <w:rPr>
          <w:rFonts w:cs="Arial"/>
          <w:szCs w:val="20"/>
        </w:rPr>
      </w:pPr>
      <w:r w:rsidRPr="00C42A0B">
        <w:rPr>
          <w:rFonts w:cs="Arial"/>
          <w:szCs w:val="20"/>
        </w:rPr>
        <w:t xml:space="preserve">Atteste ci-dessous les éléments ci-dessous concernant </w:t>
      </w:r>
    </w:p>
    <w:p w:rsidR="0091450F" w:rsidRPr="00C42A0B" w:rsidRDefault="0091450F" w:rsidP="0091450F">
      <w:pPr>
        <w:pStyle w:val="Paragraphedeliste"/>
        <w:numPr>
          <w:ilvl w:val="0"/>
          <w:numId w:val="3"/>
        </w:numPr>
      </w:pPr>
      <w:r w:rsidRPr="00C42A0B">
        <w:rPr>
          <w:i/>
        </w:rPr>
        <w:t>Raison sociale du demandeur de l’aide</w:t>
      </w:r>
      <w:r w:rsidRPr="00C42A0B">
        <w:t>*_</w:t>
      </w:r>
      <w:r w:rsidRPr="00580DC3">
        <w:rPr>
          <w:highlight w:val="lightGray"/>
        </w:rPr>
        <w:t>________________________________________</w:t>
      </w:r>
      <w:r w:rsidRPr="00C42A0B">
        <w:t xml:space="preserve"> </w:t>
      </w:r>
    </w:p>
    <w:p w:rsidR="0091450F" w:rsidRPr="00C42A0B" w:rsidRDefault="0091450F" w:rsidP="0091450F">
      <w:pPr>
        <w:pStyle w:val="Paragraphedeliste"/>
        <w:numPr>
          <w:ilvl w:val="0"/>
          <w:numId w:val="3"/>
        </w:numPr>
      </w:pPr>
      <w:r w:rsidRPr="00C42A0B">
        <w:rPr>
          <w:i/>
        </w:rPr>
        <w:t>SIRET du demandeur de l’aide</w:t>
      </w:r>
      <w:r w:rsidRPr="00C42A0B">
        <w:t xml:space="preserve"> (14 caractères)*</w:t>
      </w:r>
      <w:r w:rsidRPr="00C42A0B">
        <w:rPr>
          <w:rFonts w:ascii="Calibri" w:hAnsi="Calibri" w:cs="Calibri"/>
        </w:rPr>
        <w:t> </w:t>
      </w:r>
      <w:r w:rsidRPr="00C42A0B">
        <w:t xml:space="preserve">: </w:t>
      </w:r>
      <w:r w:rsidRPr="00580DC3">
        <w:rPr>
          <w:highlight w:val="lightGray"/>
        </w:rPr>
        <w:t>_______________________________</w:t>
      </w:r>
    </w:p>
    <w:p w:rsidR="0091450F" w:rsidRDefault="0091450F" w:rsidP="0091450F">
      <w:pPr>
        <w:spacing w:before="10"/>
        <w:rPr>
          <w:b/>
          <w:color w:val="000000"/>
          <w:kern w:val="1"/>
        </w:rPr>
      </w:pPr>
    </w:p>
    <w:p w:rsidR="0091450F" w:rsidRPr="00C42A0B" w:rsidRDefault="0091450F" w:rsidP="0091450F">
      <w:pPr>
        <w:spacing w:before="10"/>
        <w:rPr>
          <w:b/>
          <w:color w:val="000000"/>
          <w:kern w:val="1"/>
        </w:rPr>
      </w:pPr>
      <w:r w:rsidRPr="00C42A0B">
        <w:rPr>
          <w:b/>
          <w:color w:val="000000"/>
          <w:kern w:val="1"/>
        </w:rPr>
        <w:t>L’Excédent brut d’exploitation (EBE) doit concerner uniquement</w:t>
      </w:r>
      <w:proofErr w:type="gramStart"/>
      <w:r w:rsidRPr="000C1D68">
        <w:rPr>
          <w:rFonts w:ascii="Calibri" w:hAnsi="Calibri" w:cs="Calibri"/>
          <w:b/>
          <w:color w:val="000000"/>
          <w:kern w:val="1"/>
        </w:rPr>
        <w:t> </w:t>
      </w:r>
      <w:r>
        <w:rPr>
          <w:b/>
          <w:color w:val="000000"/>
          <w:kern w:val="1"/>
        </w:rPr>
        <w:t xml:space="preserve"> </w:t>
      </w:r>
      <w:r w:rsidRPr="00C42A0B">
        <w:rPr>
          <w:color w:val="000000"/>
          <w:kern w:val="1"/>
        </w:rPr>
        <w:t>l’activité</w:t>
      </w:r>
      <w:proofErr w:type="gramEnd"/>
      <w:r w:rsidRPr="00C42A0B">
        <w:rPr>
          <w:color w:val="000000"/>
          <w:kern w:val="1"/>
        </w:rPr>
        <w:t xml:space="preserve"> sélection de l’activité volaille </w:t>
      </w:r>
      <w:r>
        <w:rPr>
          <w:color w:val="000000"/>
          <w:kern w:val="1"/>
        </w:rPr>
        <w:t>grands parentaux</w:t>
      </w:r>
    </w:p>
    <w:p w:rsidR="0091450F" w:rsidRPr="00C42A0B" w:rsidRDefault="0091450F" w:rsidP="0091450F">
      <w:pPr>
        <w:pStyle w:val="Paragraphedeliste"/>
        <w:numPr>
          <w:ilvl w:val="0"/>
          <w:numId w:val="4"/>
        </w:numPr>
        <w:spacing w:before="40" w:after="40"/>
        <w:contextualSpacing/>
        <w:jc w:val="left"/>
        <w:rPr>
          <w:color w:val="000000"/>
        </w:rPr>
      </w:pPr>
      <w:r w:rsidRPr="00C42A0B">
        <w:rPr>
          <w:rFonts w:eastAsia="Arial Unicode MS"/>
          <w:color w:val="000000"/>
          <w:lang w:eastAsia="fr-FR"/>
        </w:rPr>
        <w:t>Le demandeur de l’aide a</w:t>
      </w:r>
      <w:r w:rsidRPr="00C42A0B">
        <w:rPr>
          <w:color w:val="000000"/>
        </w:rPr>
        <w:t xml:space="preserve"> reçu ou </w:t>
      </w:r>
      <w:r w:rsidRPr="00C42A0B">
        <w:rPr>
          <w:rFonts w:eastAsia="Arial Unicode MS"/>
          <w:color w:val="000000"/>
          <w:lang w:eastAsia="fr-FR"/>
        </w:rPr>
        <w:t>va</w:t>
      </w:r>
      <w:r w:rsidRPr="00C42A0B">
        <w:rPr>
          <w:color w:val="000000"/>
        </w:rPr>
        <w:t xml:space="preserve"> recevoir une indemnisation sanitaire dans le cadre de l'épisode d'influenza aviaire : </w:t>
      </w:r>
    </w:p>
    <w:p w:rsidR="0091450F" w:rsidRDefault="0091450F" w:rsidP="0091450F">
      <w:pPr>
        <w:spacing w:before="40" w:after="40"/>
        <w:ind w:left="360"/>
        <w:rPr>
          <w:b/>
          <w:color w:val="000000"/>
        </w:rPr>
      </w:pPr>
      <w:proofErr w:type="gramStart"/>
      <w:r w:rsidRPr="00892CAC">
        <w:rPr>
          <w:b/>
          <w:color w:val="000000"/>
        </w:rPr>
        <w:t xml:space="preserve">non </w:t>
      </w:r>
      <w:r>
        <w:rPr>
          <w:b/>
          <w:color w:val="000000"/>
        </w:rPr>
        <w:t xml:space="preserve"> -</w:t>
      </w:r>
      <w:proofErr w:type="gramEnd"/>
      <w:r>
        <w:rPr>
          <w:b/>
          <w:color w:val="000000"/>
        </w:rPr>
        <w:t xml:space="preserve"> </w:t>
      </w:r>
      <w:r w:rsidRPr="00892CAC">
        <w:rPr>
          <w:b/>
          <w:color w:val="000000"/>
        </w:rPr>
        <w:t xml:space="preserve">oui </w:t>
      </w:r>
      <w:r w:rsidRPr="00892CAC">
        <w:rPr>
          <w:rFonts w:ascii="Calibri" w:hAnsi="Calibri" w:cs="Calibri"/>
          <w:b/>
          <w:color w:val="000000"/>
        </w:rPr>
        <w:t> </w:t>
      </w:r>
      <w:r w:rsidRPr="00892CAC">
        <w:rPr>
          <w:b/>
          <w:color w:val="000000"/>
        </w:rPr>
        <w:t xml:space="preserve">: </w:t>
      </w:r>
      <w:r w:rsidRPr="00051924">
        <w:rPr>
          <w:color w:val="000000"/>
        </w:rPr>
        <w:t xml:space="preserve">montant </w:t>
      </w:r>
      <w:r>
        <w:rPr>
          <w:color w:val="000000"/>
        </w:rPr>
        <w:t xml:space="preserve">total </w:t>
      </w:r>
      <w:r w:rsidRPr="00051924">
        <w:rPr>
          <w:color w:val="000000"/>
        </w:rPr>
        <w:t>reçu ou à recevoir</w:t>
      </w:r>
      <w:r w:rsidRPr="00892CAC">
        <w:rPr>
          <w:b/>
          <w:color w:val="000000"/>
        </w:rPr>
        <w:t>: ………………………………………….. €</w:t>
      </w:r>
      <w:r w:rsidRPr="00892CAC">
        <w:rPr>
          <w:rFonts w:ascii="Calibri" w:hAnsi="Calibri" w:cs="Calibri"/>
          <w:b/>
          <w:color w:val="000000"/>
        </w:rPr>
        <w:t> </w:t>
      </w:r>
      <w:r w:rsidRPr="00892CAC">
        <w:rPr>
          <w:b/>
          <w:color w:val="000000"/>
        </w:rPr>
        <w:t xml:space="preserve">; </w:t>
      </w:r>
    </w:p>
    <w:p w:rsidR="0091450F" w:rsidRPr="00892CAC" w:rsidRDefault="0091450F" w:rsidP="0091450F">
      <w:pPr>
        <w:spacing w:before="40" w:after="40"/>
        <w:ind w:left="360"/>
        <w:rPr>
          <w:b/>
          <w:color w:val="000000"/>
        </w:rPr>
      </w:pPr>
      <w:r>
        <w:rPr>
          <w:b/>
          <w:color w:val="000000"/>
        </w:rPr>
        <w:t xml:space="preserve">dont montant déduit dans le cadre de la décision INTV-GECRI-2022-83 (solde) : </w:t>
      </w:r>
      <w:proofErr w:type="gramStart"/>
      <w:r>
        <w:rPr>
          <w:b/>
          <w:color w:val="000000"/>
        </w:rPr>
        <w:t>…………..……</w:t>
      </w:r>
      <w:r w:rsidRPr="00892CAC">
        <w:rPr>
          <w:b/>
          <w:color w:val="000000"/>
        </w:rPr>
        <w:t>..</w:t>
      </w:r>
      <w:proofErr w:type="gramEnd"/>
      <w:r w:rsidRPr="00892CAC">
        <w:rPr>
          <w:b/>
          <w:color w:val="000000"/>
        </w:rPr>
        <w:t xml:space="preserve"> €</w:t>
      </w:r>
      <w:r w:rsidRPr="00892CAC">
        <w:rPr>
          <w:rFonts w:ascii="Calibri" w:hAnsi="Calibri" w:cs="Calibri"/>
          <w:b/>
          <w:color w:val="000000"/>
        </w:rPr>
        <w:t> </w:t>
      </w:r>
    </w:p>
    <w:p w:rsidR="0091450F" w:rsidRPr="00051924" w:rsidRDefault="0091450F" w:rsidP="0091450F">
      <w:pPr>
        <w:numPr>
          <w:ilvl w:val="0"/>
          <w:numId w:val="4"/>
        </w:numPr>
        <w:spacing w:before="40" w:after="40" w:line="360" w:lineRule="auto"/>
        <w:jc w:val="left"/>
        <w:rPr>
          <w:color w:val="00000A"/>
        </w:rPr>
      </w:pPr>
      <w:r w:rsidRPr="00C42A0B">
        <w:rPr>
          <w:color w:val="000000"/>
        </w:rPr>
        <w:t xml:space="preserve">Je confirme ne pas avoir intégré dans le calcul de l’EBE le montant de l’indemnisation sanitaire reçue ou estimée lors du dépôt du dossier : </w:t>
      </w:r>
      <w:r w:rsidRPr="00892CAC">
        <w:rPr>
          <w:b/>
          <w:color w:val="000000"/>
        </w:rPr>
        <w:t>oui</w:t>
      </w:r>
      <w:r w:rsidRPr="00892CAC">
        <w:rPr>
          <w:rFonts w:ascii="Calibri" w:hAnsi="Calibri" w:cs="Calibri"/>
          <w:b/>
          <w:color w:val="000000"/>
        </w:rPr>
        <w:t> </w:t>
      </w:r>
      <w:r w:rsidRPr="00892CAC">
        <w:rPr>
          <w:b/>
          <w:color w:val="000000"/>
        </w:rPr>
        <w:t>– non</w:t>
      </w:r>
    </w:p>
    <w:p w:rsidR="0091450F" w:rsidRPr="00C42A0B" w:rsidRDefault="0091450F" w:rsidP="0091450F">
      <w:pPr>
        <w:numPr>
          <w:ilvl w:val="0"/>
          <w:numId w:val="4"/>
        </w:numPr>
        <w:spacing w:before="40" w:after="40" w:line="360" w:lineRule="auto"/>
        <w:jc w:val="left"/>
        <w:rPr>
          <w:color w:val="00000A"/>
          <w:szCs w:val="20"/>
        </w:rPr>
      </w:pPr>
      <w:r w:rsidRPr="00C42A0B">
        <w:rPr>
          <w:rFonts w:eastAsia="Wingdings"/>
          <w:b/>
          <w:color w:val="000000"/>
          <w:szCs w:val="20"/>
          <w:lang w:eastAsia="fr-FR"/>
        </w:rPr>
        <w:t>EBE</w:t>
      </w:r>
      <w:r>
        <w:rPr>
          <w:rFonts w:eastAsia="Wingdings"/>
          <w:b/>
          <w:color w:val="000000"/>
          <w:szCs w:val="20"/>
          <w:lang w:eastAsia="fr-FR"/>
        </w:rPr>
        <w:t xml:space="preserve"> activité Sélection « Grands-parentaux </w:t>
      </w:r>
      <w:proofErr w:type="gramStart"/>
      <w:r>
        <w:rPr>
          <w:rFonts w:eastAsia="Wingdings"/>
          <w:b/>
          <w:color w:val="000000"/>
          <w:szCs w:val="20"/>
          <w:lang w:eastAsia="fr-FR"/>
        </w:rPr>
        <w:t xml:space="preserve">» </w:t>
      </w:r>
      <w:r w:rsidRPr="00C42A0B">
        <w:rPr>
          <w:rFonts w:ascii="Calibri" w:eastAsia="Wingdings" w:hAnsi="Calibri" w:cs="Calibri"/>
          <w:b/>
          <w:color w:val="000000"/>
          <w:szCs w:val="20"/>
          <w:lang w:eastAsia="fr-FR"/>
        </w:rPr>
        <w:t> </w:t>
      </w:r>
      <w:r w:rsidRPr="00C42A0B">
        <w:rPr>
          <w:rFonts w:eastAsia="Wingdings"/>
          <w:b/>
          <w:color w:val="000000"/>
          <w:szCs w:val="20"/>
          <w:lang w:eastAsia="fr-FR"/>
        </w:rPr>
        <w:t>:</w:t>
      </w:r>
      <w:proofErr w:type="gramEnd"/>
    </w:p>
    <w:tbl>
      <w:tblPr>
        <w:tblW w:w="9865" w:type="dxa"/>
        <w:tblLayout w:type="fixed"/>
        <w:tblLook w:val="0000" w:firstRow="0" w:lastRow="0" w:firstColumn="0" w:lastColumn="0" w:noHBand="0" w:noVBand="0"/>
      </w:tblPr>
      <w:tblGrid>
        <w:gridCol w:w="2484"/>
        <w:gridCol w:w="2381"/>
        <w:gridCol w:w="2428"/>
        <w:gridCol w:w="2572"/>
      </w:tblGrid>
      <w:tr w:rsidR="0091450F" w:rsidRPr="00C42A0B" w:rsidTr="00E570BF">
        <w:trPr>
          <w:trHeight w:val="796"/>
        </w:trPr>
        <w:tc>
          <w:tcPr>
            <w:tcW w:w="2484" w:type="dxa"/>
            <w:tcBorders>
              <w:top w:val="single" w:sz="4" w:space="0" w:color="000000"/>
              <w:left w:val="single" w:sz="4" w:space="0" w:color="000000"/>
              <w:bottom w:val="single" w:sz="4" w:space="0" w:color="000000"/>
            </w:tcBorders>
            <w:shd w:val="clear" w:color="auto" w:fill="auto"/>
          </w:tcPr>
          <w:p w:rsidR="0091450F" w:rsidRPr="00C42A0B" w:rsidRDefault="0091450F" w:rsidP="00E570BF">
            <w:pPr>
              <w:tabs>
                <w:tab w:val="left" w:pos="735"/>
              </w:tabs>
              <w:spacing w:line="360" w:lineRule="auto"/>
              <w:jc w:val="center"/>
              <w:rPr>
                <w:color w:val="000000"/>
                <w:kern w:val="1"/>
                <w:sz w:val="16"/>
                <w:szCs w:val="16"/>
              </w:rPr>
            </w:pPr>
            <w:r w:rsidRPr="00C42A0B">
              <w:rPr>
                <w:color w:val="000000"/>
                <w:kern w:val="1"/>
                <w:sz w:val="16"/>
                <w:szCs w:val="16"/>
              </w:rPr>
              <w:t>Période de référence (A)</w:t>
            </w:r>
          </w:p>
        </w:tc>
        <w:tc>
          <w:tcPr>
            <w:tcW w:w="2381" w:type="dxa"/>
            <w:tcBorders>
              <w:top w:val="single" w:sz="4" w:space="0" w:color="000000"/>
              <w:left w:val="single" w:sz="4" w:space="0" w:color="000000"/>
              <w:bottom w:val="single" w:sz="4" w:space="0" w:color="000000"/>
            </w:tcBorders>
            <w:shd w:val="clear" w:color="auto" w:fill="auto"/>
          </w:tcPr>
          <w:p w:rsidR="0091450F" w:rsidRPr="00C42A0B" w:rsidRDefault="0091450F" w:rsidP="00E570BF">
            <w:pPr>
              <w:tabs>
                <w:tab w:val="left" w:pos="735"/>
              </w:tabs>
              <w:spacing w:line="360" w:lineRule="auto"/>
              <w:jc w:val="center"/>
              <w:rPr>
                <w:color w:val="000000"/>
                <w:kern w:val="1"/>
                <w:sz w:val="16"/>
                <w:szCs w:val="16"/>
              </w:rPr>
            </w:pPr>
            <w:r w:rsidRPr="00C42A0B">
              <w:rPr>
                <w:color w:val="000000"/>
                <w:kern w:val="1"/>
                <w:sz w:val="16"/>
                <w:szCs w:val="16"/>
              </w:rPr>
              <w:t>Période indemnisée (B)</w:t>
            </w:r>
          </w:p>
        </w:tc>
        <w:tc>
          <w:tcPr>
            <w:tcW w:w="2428" w:type="dxa"/>
            <w:tcBorders>
              <w:top w:val="single" w:sz="4" w:space="0" w:color="000000"/>
              <w:left w:val="single" w:sz="4" w:space="0" w:color="000000"/>
              <w:bottom w:val="single" w:sz="4" w:space="0" w:color="000000"/>
            </w:tcBorders>
            <w:shd w:val="clear" w:color="auto" w:fill="auto"/>
          </w:tcPr>
          <w:p w:rsidR="0091450F" w:rsidRPr="00C42A0B" w:rsidRDefault="0091450F" w:rsidP="00E570BF">
            <w:pPr>
              <w:tabs>
                <w:tab w:val="left" w:pos="735"/>
              </w:tabs>
              <w:spacing w:line="360" w:lineRule="auto"/>
              <w:jc w:val="center"/>
              <w:rPr>
                <w:color w:val="000000"/>
                <w:kern w:val="1"/>
                <w:sz w:val="16"/>
                <w:szCs w:val="16"/>
              </w:rPr>
            </w:pPr>
            <w:r>
              <w:rPr>
                <w:color w:val="000000"/>
                <w:kern w:val="1"/>
                <w:sz w:val="16"/>
                <w:szCs w:val="16"/>
              </w:rPr>
              <w:t xml:space="preserve">Perte EBE grands parentaux </w:t>
            </w:r>
            <w:r w:rsidRPr="00C42A0B">
              <w:rPr>
                <w:color w:val="000000"/>
                <w:kern w:val="1"/>
                <w:sz w:val="16"/>
                <w:szCs w:val="16"/>
              </w:rPr>
              <w:t>(A-B)</w:t>
            </w: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rsidR="0091450F" w:rsidRPr="00C42A0B" w:rsidRDefault="0091450F" w:rsidP="00E570BF">
            <w:pPr>
              <w:tabs>
                <w:tab w:val="left" w:pos="735"/>
              </w:tabs>
              <w:spacing w:line="360" w:lineRule="auto"/>
              <w:jc w:val="center"/>
              <w:rPr>
                <w:color w:val="000000"/>
                <w:kern w:val="1"/>
                <w:sz w:val="16"/>
                <w:szCs w:val="16"/>
              </w:rPr>
            </w:pPr>
            <w:r w:rsidRPr="00C42A0B">
              <w:rPr>
                <w:color w:val="000000"/>
                <w:kern w:val="1"/>
                <w:sz w:val="16"/>
                <w:szCs w:val="16"/>
              </w:rPr>
              <w:t xml:space="preserve">Variation % </w:t>
            </w:r>
          </w:p>
          <w:p w:rsidR="0091450F" w:rsidRPr="00C42A0B" w:rsidRDefault="0091450F" w:rsidP="00E570BF">
            <w:pPr>
              <w:tabs>
                <w:tab w:val="left" w:pos="735"/>
              </w:tabs>
              <w:spacing w:line="360" w:lineRule="auto"/>
              <w:jc w:val="center"/>
              <w:rPr>
                <w:color w:val="000000"/>
                <w:kern w:val="1"/>
                <w:sz w:val="16"/>
                <w:szCs w:val="16"/>
              </w:rPr>
            </w:pPr>
            <w:r w:rsidRPr="00C42A0B">
              <w:rPr>
                <w:color w:val="000000"/>
                <w:kern w:val="1"/>
                <w:sz w:val="16"/>
                <w:szCs w:val="16"/>
              </w:rPr>
              <w:t>[(B-A)/|A|</w:t>
            </w:r>
            <w:proofErr w:type="gramStart"/>
            <w:r w:rsidRPr="00C42A0B">
              <w:rPr>
                <w:color w:val="000000"/>
                <w:kern w:val="1"/>
                <w:sz w:val="16"/>
                <w:szCs w:val="16"/>
              </w:rPr>
              <w:t>]</w:t>
            </w:r>
            <w:proofErr w:type="gramEnd"/>
            <w:r w:rsidRPr="00C42A0B">
              <w:rPr>
                <w:color w:val="000000"/>
                <w:kern w:val="1"/>
                <w:sz w:val="16"/>
                <w:szCs w:val="16"/>
              </w:rPr>
              <w:t>*100</w:t>
            </w:r>
          </w:p>
        </w:tc>
      </w:tr>
      <w:tr w:rsidR="0091450F" w:rsidRPr="00C42A0B" w:rsidTr="00E570BF">
        <w:trPr>
          <w:trHeight w:val="270"/>
        </w:trPr>
        <w:tc>
          <w:tcPr>
            <w:tcW w:w="2484" w:type="dxa"/>
            <w:tcBorders>
              <w:top w:val="single" w:sz="4" w:space="0" w:color="000000"/>
              <w:left w:val="single" w:sz="4" w:space="0" w:color="000000"/>
              <w:bottom w:val="single" w:sz="4" w:space="0" w:color="000000"/>
            </w:tcBorders>
            <w:shd w:val="clear" w:color="auto" w:fill="auto"/>
          </w:tcPr>
          <w:p w:rsidR="0091450F" w:rsidRPr="00C42A0B" w:rsidRDefault="0091450F" w:rsidP="00E570BF">
            <w:pPr>
              <w:tabs>
                <w:tab w:val="left" w:pos="735"/>
              </w:tabs>
              <w:snapToGrid w:val="0"/>
              <w:spacing w:before="57" w:after="57" w:line="360" w:lineRule="auto"/>
              <w:rPr>
                <w:color w:val="000000"/>
                <w:kern w:val="1"/>
              </w:rPr>
            </w:pPr>
          </w:p>
        </w:tc>
        <w:tc>
          <w:tcPr>
            <w:tcW w:w="2381" w:type="dxa"/>
            <w:tcBorders>
              <w:top w:val="single" w:sz="4" w:space="0" w:color="000000"/>
              <w:left w:val="single" w:sz="4" w:space="0" w:color="000000"/>
              <w:bottom w:val="single" w:sz="4" w:space="0" w:color="000000"/>
            </w:tcBorders>
            <w:shd w:val="clear" w:color="auto" w:fill="auto"/>
          </w:tcPr>
          <w:p w:rsidR="0091450F" w:rsidRPr="00C42A0B" w:rsidRDefault="0091450F" w:rsidP="00E570BF">
            <w:pPr>
              <w:tabs>
                <w:tab w:val="left" w:pos="735"/>
              </w:tabs>
              <w:snapToGrid w:val="0"/>
              <w:spacing w:before="57" w:after="57" w:line="360" w:lineRule="auto"/>
              <w:rPr>
                <w:color w:val="000000"/>
                <w:kern w:val="1"/>
              </w:rPr>
            </w:pPr>
          </w:p>
        </w:tc>
        <w:tc>
          <w:tcPr>
            <w:tcW w:w="2428" w:type="dxa"/>
            <w:tcBorders>
              <w:top w:val="single" w:sz="4" w:space="0" w:color="000000"/>
              <w:left w:val="single" w:sz="4" w:space="0" w:color="000000"/>
              <w:bottom w:val="single" w:sz="4" w:space="0" w:color="000000"/>
            </w:tcBorders>
            <w:shd w:val="clear" w:color="auto" w:fill="auto"/>
          </w:tcPr>
          <w:p w:rsidR="0091450F" w:rsidRPr="00C42A0B" w:rsidRDefault="0091450F" w:rsidP="00E570BF">
            <w:pPr>
              <w:tabs>
                <w:tab w:val="left" w:pos="735"/>
              </w:tabs>
              <w:spacing w:before="57" w:after="57" w:line="360" w:lineRule="auto"/>
              <w:jc w:val="right"/>
              <w:rPr>
                <w:color w:val="000000"/>
                <w:kern w:val="1"/>
              </w:rPr>
            </w:pPr>
            <w:r w:rsidRPr="00C42A0B">
              <w:rPr>
                <w:color w:val="000000"/>
                <w:kern w:val="1"/>
              </w:rPr>
              <w:t>€</w:t>
            </w: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rsidR="0091450F" w:rsidRPr="00C42A0B" w:rsidRDefault="0091450F" w:rsidP="00E570BF">
            <w:pPr>
              <w:tabs>
                <w:tab w:val="left" w:pos="735"/>
              </w:tabs>
              <w:spacing w:before="57" w:after="57" w:line="360" w:lineRule="auto"/>
              <w:jc w:val="right"/>
              <w:rPr>
                <w:color w:val="00000A"/>
              </w:rPr>
            </w:pPr>
            <w:r w:rsidRPr="00C42A0B">
              <w:rPr>
                <w:rFonts w:eastAsia="Tahoma"/>
                <w:color w:val="000000"/>
                <w:kern w:val="1"/>
                <w:szCs w:val="20"/>
              </w:rPr>
              <w:t>%</w:t>
            </w:r>
          </w:p>
        </w:tc>
      </w:tr>
    </w:tbl>
    <w:p w:rsidR="0091450F" w:rsidRPr="00892CAC" w:rsidRDefault="0091450F" w:rsidP="0091450F">
      <w:pPr>
        <w:spacing w:before="0" w:after="0"/>
        <w:ind w:left="357"/>
        <w:rPr>
          <w:i/>
          <w:color w:val="000000"/>
          <w:sz w:val="18"/>
          <w:szCs w:val="18"/>
        </w:rPr>
      </w:pPr>
      <w:r w:rsidRPr="00892CAC">
        <w:rPr>
          <w:i/>
          <w:color w:val="000000"/>
          <w:sz w:val="18"/>
          <w:szCs w:val="18"/>
        </w:rPr>
        <w:t>NB</w:t>
      </w:r>
      <w:r w:rsidRPr="00892CAC">
        <w:rPr>
          <w:rFonts w:ascii="Calibri" w:hAnsi="Calibri" w:cs="Calibri"/>
          <w:i/>
          <w:color w:val="000000"/>
          <w:sz w:val="18"/>
          <w:szCs w:val="18"/>
        </w:rPr>
        <w:t> </w:t>
      </w:r>
      <w:r w:rsidRPr="00892CAC">
        <w:rPr>
          <w:i/>
          <w:color w:val="000000"/>
          <w:sz w:val="18"/>
          <w:szCs w:val="18"/>
        </w:rPr>
        <w:t>: si elle n’a pas été déduite de l’aide versée au titre de la décision INTV-GECRI-2022-83, l</w:t>
      </w:r>
      <w:r>
        <w:rPr>
          <w:i/>
          <w:color w:val="000000"/>
          <w:sz w:val="18"/>
          <w:szCs w:val="18"/>
        </w:rPr>
        <w:t>’</w:t>
      </w:r>
      <w:r w:rsidRPr="00892CAC">
        <w:rPr>
          <w:i/>
          <w:color w:val="000000"/>
          <w:sz w:val="18"/>
          <w:szCs w:val="18"/>
        </w:rPr>
        <w:t>indemnisation sanitaire sera déduite de la perte d’EBE éligible par FranceAgriMer.</w:t>
      </w:r>
    </w:p>
    <w:p w:rsidR="0091450F" w:rsidRPr="00C42A0B" w:rsidRDefault="0091450F" w:rsidP="0091450F">
      <w:pPr>
        <w:pStyle w:val="normalformulaire"/>
        <w:rPr>
          <w:rFonts w:ascii="Marianne" w:hAnsi="Marianne"/>
          <w:b/>
          <w:color w:val="000000"/>
          <w:sz w:val="20"/>
        </w:rPr>
      </w:pPr>
    </w:p>
    <w:p w:rsidR="0091450F" w:rsidRPr="00C42A0B" w:rsidRDefault="0091450F" w:rsidP="0091450F">
      <w:pPr>
        <w:pStyle w:val="normalformulaire"/>
        <w:rPr>
          <w:rFonts w:ascii="Marianne" w:eastAsia="Wingdings" w:hAnsi="Marianne" w:cs="Wingdings"/>
          <w:color w:val="000000"/>
          <w:sz w:val="20"/>
          <w:szCs w:val="20"/>
        </w:rPr>
      </w:pPr>
      <w:r w:rsidRPr="00C42A0B">
        <w:rPr>
          <w:rFonts w:ascii="Marianne" w:eastAsia="Wingdings" w:hAnsi="Marianne" w:cs="Wingdings"/>
          <w:b/>
          <w:color w:val="000000"/>
          <w:sz w:val="20"/>
          <w:szCs w:val="20"/>
        </w:rPr>
        <w:t>Période de référence choisie</w:t>
      </w:r>
      <w:r w:rsidRPr="00C42A0B">
        <w:rPr>
          <w:rFonts w:ascii="Calibri" w:eastAsia="Wingdings" w:hAnsi="Calibri" w:cs="Calibri"/>
          <w:b/>
          <w:color w:val="000000"/>
          <w:sz w:val="20"/>
          <w:szCs w:val="20"/>
        </w:rPr>
        <w:t> </w:t>
      </w:r>
      <w:proofErr w:type="gramStart"/>
      <w:r w:rsidRPr="00C42A0B">
        <w:rPr>
          <w:rFonts w:ascii="Marianne" w:eastAsia="Wingdings" w:hAnsi="Marianne" w:cs="Wingdings"/>
          <w:b/>
          <w:color w:val="000000"/>
          <w:sz w:val="20"/>
          <w:szCs w:val="20"/>
        </w:rPr>
        <w:t xml:space="preserve">:  </w:t>
      </w:r>
      <w:r w:rsidRPr="00C42A0B">
        <w:rPr>
          <w:rFonts w:ascii="Marianne" w:eastAsia="Wingdings" w:hAnsi="Marianne" w:cs="Wingdings"/>
          <w:color w:val="000000"/>
          <w:sz w:val="20"/>
          <w:szCs w:val="20"/>
        </w:rPr>
        <w:t>N</w:t>
      </w:r>
      <w:proofErr w:type="gramEnd"/>
      <w:r w:rsidRPr="00C42A0B">
        <w:rPr>
          <w:rFonts w:ascii="Marianne" w:eastAsia="Wingdings" w:hAnsi="Marianne" w:cs="Wingdings"/>
          <w:color w:val="000000"/>
          <w:sz w:val="20"/>
          <w:szCs w:val="20"/>
        </w:rPr>
        <w:t>-3</w:t>
      </w:r>
      <w:r w:rsidRPr="004B1B83">
        <w:rPr>
          <w:rFonts w:ascii="Calibri" w:eastAsia="Wingdings" w:hAnsi="Calibri" w:cs="Calibri"/>
          <w:color w:val="000000"/>
          <w:sz w:val="20"/>
          <w:szCs w:val="20"/>
        </w:rPr>
        <w:t> </w:t>
      </w:r>
      <w:r>
        <w:rPr>
          <w:rFonts w:ascii="Marianne" w:eastAsia="Wingdings" w:hAnsi="Marianne" w:cs="Wingdings"/>
          <w:color w:val="000000"/>
          <w:sz w:val="20"/>
          <w:szCs w:val="20"/>
        </w:rPr>
        <w:t xml:space="preserve"> | </w:t>
      </w:r>
      <w:r w:rsidRPr="00C42A0B">
        <w:rPr>
          <w:rFonts w:ascii="Marianne" w:eastAsia="Wingdings" w:hAnsi="Marianne" w:cs="Wingdings"/>
          <w:color w:val="000000"/>
          <w:sz w:val="20"/>
          <w:szCs w:val="20"/>
        </w:rPr>
        <w:t xml:space="preserve"> N-2</w:t>
      </w:r>
      <w:r w:rsidRPr="004B1B83">
        <w:rPr>
          <w:rFonts w:ascii="Calibri" w:eastAsia="Wingdings" w:hAnsi="Calibri" w:cs="Calibri"/>
          <w:color w:val="000000"/>
          <w:sz w:val="20"/>
          <w:szCs w:val="20"/>
        </w:rPr>
        <w:t> </w:t>
      </w:r>
      <w:r>
        <w:rPr>
          <w:rFonts w:ascii="Calibri" w:eastAsia="Wingdings" w:hAnsi="Calibri" w:cs="Calibri"/>
          <w:color w:val="000000"/>
          <w:sz w:val="20"/>
          <w:szCs w:val="20"/>
        </w:rPr>
        <w:t xml:space="preserve"> |</w:t>
      </w:r>
      <w:r w:rsidRPr="00C42A0B">
        <w:rPr>
          <w:rFonts w:ascii="Marianne" w:eastAsia="Wingdings" w:hAnsi="Marianne" w:cs="Wingdings"/>
          <w:color w:val="000000"/>
          <w:sz w:val="20"/>
          <w:szCs w:val="20"/>
        </w:rPr>
        <w:t xml:space="preserve"> N-1</w:t>
      </w:r>
    </w:p>
    <w:p w:rsidR="0091450F" w:rsidRPr="00C42A0B" w:rsidRDefault="0091450F" w:rsidP="0091450F">
      <w:pPr>
        <w:pStyle w:val="normalformulaire"/>
        <w:rPr>
          <w:rFonts w:ascii="Marianne" w:eastAsia="Wingdings" w:hAnsi="Marianne" w:cs="Wingdings"/>
          <w:color w:val="000000"/>
          <w:sz w:val="20"/>
          <w:szCs w:val="20"/>
        </w:rPr>
      </w:pPr>
      <w:r w:rsidRPr="00C42A0B">
        <w:rPr>
          <w:rFonts w:ascii="Marianne" w:eastAsia="Wingdings" w:hAnsi="Marianne" w:cs="Wingdings"/>
          <w:color w:val="000000"/>
          <w:sz w:val="20"/>
          <w:szCs w:val="20"/>
        </w:rPr>
        <w:t>Si N-2 ou N-1</w:t>
      </w:r>
      <w:r w:rsidRPr="00C42A0B">
        <w:rPr>
          <w:rFonts w:ascii="Calibri" w:eastAsia="Wingdings" w:hAnsi="Calibri" w:cs="Calibri"/>
          <w:color w:val="000000"/>
          <w:sz w:val="20"/>
          <w:szCs w:val="20"/>
        </w:rPr>
        <w:t> </w:t>
      </w:r>
      <w:r w:rsidRPr="00C42A0B">
        <w:rPr>
          <w:rFonts w:ascii="Marianne" w:eastAsia="Wingdings" w:hAnsi="Marianne" w:cs="Wingdings"/>
          <w:color w:val="000000"/>
          <w:sz w:val="20"/>
          <w:szCs w:val="20"/>
        </w:rPr>
        <w:t>: argumentaire justifiant le choix de la période (accompagnée de pièces justificatives)</w:t>
      </w:r>
    </w:p>
    <w:p w:rsidR="0091450F" w:rsidRPr="00580DC3" w:rsidRDefault="0091450F" w:rsidP="0091450F">
      <w:pPr>
        <w:pStyle w:val="normalformulaire"/>
        <w:rPr>
          <w:rFonts w:ascii="Marianne" w:eastAsia="Wingdings" w:hAnsi="Marianne" w:cs="Wingdings"/>
          <w:b/>
          <w:color w:val="000000"/>
          <w:sz w:val="20"/>
          <w:szCs w:val="20"/>
        </w:rPr>
      </w:pPr>
      <w:r w:rsidRPr="00580DC3">
        <w:rPr>
          <w:rFonts w:ascii="Marianne" w:hAnsi="Marianne"/>
          <w:sz w:val="20"/>
          <w:szCs w:val="20"/>
          <w:highlight w:val="lightGra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450F" w:rsidRPr="00C42A0B" w:rsidRDefault="0091450F" w:rsidP="0091450F">
      <w:pPr>
        <w:tabs>
          <w:tab w:val="left" w:pos="0"/>
        </w:tabs>
        <w:rPr>
          <w:rFonts w:eastAsia="Wingdings"/>
          <w:b/>
          <w:color w:val="000000"/>
          <w:kern w:val="1"/>
          <w:szCs w:val="20"/>
        </w:rPr>
      </w:pPr>
      <w:r w:rsidRPr="00C42A0B">
        <w:rPr>
          <w:rFonts w:eastAsia="Tahoma"/>
          <w:color w:val="000000"/>
          <w:kern w:val="1"/>
          <w:szCs w:val="20"/>
        </w:rPr>
        <w:t>Le demandeur doit en plus</w:t>
      </w:r>
      <w:r w:rsidRPr="00C42A0B">
        <w:rPr>
          <w:color w:val="000000"/>
          <w:kern w:val="1"/>
        </w:rPr>
        <w:t xml:space="preserve"> respecter </w:t>
      </w:r>
      <w:r>
        <w:rPr>
          <w:color w:val="000000"/>
          <w:kern w:val="1"/>
        </w:rPr>
        <w:t>la c</w:t>
      </w:r>
      <w:r w:rsidRPr="00C42A0B">
        <w:rPr>
          <w:color w:val="000000"/>
          <w:kern w:val="1"/>
        </w:rPr>
        <w:t>ondition suivante</w:t>
      </w:r>
      <w:r>
        <w:rPr>
          <w:color w:val="000000"/>
          <w:kern w:val="1"/>
        </w:rPr>
        <w:t> :</w:t>
      </w:r>
    </w:p>
    <w:p w:rsidR="0091450F" w:rsidRPr="00C42A0B" w:rsidRDefault="0091450F" w:rsidP="0091450F">
      <w:pPr>
        <w:pStyle w:val="Paragraphedeliste"/>
        <w:widowControl w:val="0"/>
        <w:numPr>
          <w:ilvl w:val="1"/>
          <w:numId w:val="2"/>
        </w:numPr>
        <w:spacing w:before="0" w:after="0"/>
        <w:contextualSpacing/>
        <w:textAlignment w:val="baseline"/>
        <w:rPr>
          <w:color w:val="000000"/>
        </w:rPr>
      </w:pPr>
      <w:r w:rsidRPr="00C42A0B">
        <w:rPr>
          <w:rFonts w:eastAsia="Tahoma"/>
          <w:color w:val="000000"/>
        </w:rPr>
        <w:t>le demandeur a</w:t>
      </w:r>
      <w:r w:rsidRPr="00C42A0B">
        <w:rPr>
          <w:color w:val="000000"/>
        </w:rPr>
        <w:t xml:space="preserve"> subi un abattage de cheptel reproducteur dont l’entreprise est propriétaire, sur décision administrative en lien avec épizootie d’influenza aviaire</w:t>
      </w:r>
      <w:r w:rsidRPr="004B1B83">
        <w:rPr>
          <w:rFonts w:ascii="Calibri" w:hAnsi="Calibri" w:cs="Calibri"/>
          <w:color w:val="000000"/>
        </w:rPr>
        <w:t> </w:t>
      </w:r>
      <w:r w:rsidRPr="00C42A0B">
        <w:rPr>
          <w:color w:val="000000"/>
        </w:rPr>
        <w:t>: oui</w:t>
      </w:r>
      <w:r w:rsidRPr="004B1B83">
        <w:rPr>
          <w:rFonts w:ascii="Calibri" w:hAnsi="Calibri" w:cs="Calibri"/>
          <w:color w:val="000000"/>
        </w:rPr>
        <w:t> </w:t>
      </w:r>
      <w:r w:rsidRPr="00C42A0B">
        <w:rPr>
          <w:color w:val="000000"/>
        </w:rPr>
        <w:t xml:space="preserve">- non </w:t>
      </w:r>
    </w:p>
    <w:p w:rsidR="0091450F" w:rsidRPr="00C42A0B" w:rsidRDefault="0091450F" w:rsidP="0091450F">
      <w:pPr>
        <w:rPr>
          <w:rFonts w:cs="Arial"/>
          <w:szCs w:val="20"/>
        </w:rPr>
      </w:pPr>
      <w:r w:rsidRPr="00C42A0B">
        <w:rPr>
          <w:rFonts w:cs="Arial"/>
          <w:szCs w:val="20"/>
        </w:rPr>
        <w:t>Nom de la structure professionnelle d’exercice *</w:t>
      </w:r>
      <w:r w:rsidRPr="00C42A0B">
        <w:rPr>
          <w:rFonts w:ascii="Calibri" w:hAnsi="Calibri" w:cs="Calibri"/>
          <w:szCs w:val="20"/>
        </w:rPr>
        <w:t> </w:t>
      </w:r>
      <w:r w:rsidRPr="00C42A0B">
        <w:rPr>
          <w:rFonts w:cs="Arial"/>
          <w:szCs w:val="20"/>
        </w:rPr>
        <w:t xml:space="preserve">: </w:t>
      </w:r>
      <w:r w:rsidRPr="00580DC3">
        <w:rPr>
          <w:rFonts w:cs="Arial"/>
          <w:szCs w:val="20"/>
          <w:highlight w:val="lightGray"/>
        </w:rPr>
        <w:t>________________________________________</w:t>
      </w:r>
    </w:p>
    <w:p w:rsidR="0091450F" w:rsidRPr="00C42A0B" w:rsidRDefault="0091450F" w:rsidP="0091450F">
      <w:pPr>
        <w:rPr>
          <w:rFonts w:cs="Arial"/>
          <w:szCs w:val="20"/>
        </w:rPr>
      </w:pPr>
      <w:r w:rsidRPr="00C42A0B">
        <w:rPr>
          <w:rFonts w:cs="Arial"/>
          <w:szCs w:val="20"/>
        </w:rPr>
        <w:t xml:space="preserve">Date*: </w:t>
      </w:r>
      <w:r w:rsidRPr="00580DC3">
        <w:rPr>
          <w:rFonts w:cs="Arial"/>
          <w:szCs w:val="20"/>
          <w:highlight w:val="lightGray"/>
        </w:rPr>
        <w:t>________________</w:t>
      </w:r>
    </w:p>
    <w:p w:rsidR="0091450F" w:rsidRPr="00EC7477" w:rsidRDefault="0091450F" w:rsidP="0091450F">
      <w:pPr>
        <w:pStyle w:val="Default"/>
        <w:rPr>
          <w:rFonts w:ascii="Marianne" w:hAnsi="Marianne"/>
        </w:rPr>
      </w:pPr>
      <w:r w:rsidRPr="00C42A0B">
        <w:rPr>
          <w:rFonts w:ascii="Marianne" w:hAnsi="Marianne"/>
          <w:sz w:val="20"/>
          <w:szCs w:val="20"/>
        </w:rPr>
        <w:t>Cachet* ET signature*:</w:t>
      </w:r>
    </w:p>
    <w:p w:rsidR="000C7D85" w:rsidRDefault="000C7D85">
      <w:bookmarkStart w:id="2" w:name="_GoBack"/>
      <w:bookmarkEnd w:id="2"/>
    </w:p>
    <w:sectPr w:rsidR="000C7D85" w:rsidSect="00EC7477">
      <w:headerReference w:type="first" r:id="rId6"/>
      <w:pgSz w:w="11906" w:h="16838"/>
      <w:pgMar w:top="426" w:right="1111" w:bottom="284" w:left="1134" w:header="28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77" w:rsidRPr="00EC7477" w:rsidRDefault="0091450F" w:rsidP="00EC74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64D"/>
    <w:multiLevelType w:val="multilevel"/>
    <w:tmpl w:val="0BF064DE"/>
    <w:lvl w:ilvl="0">
      <w:start w:val="1"/>
      <w:numFmt w:val="decimal"/>
      <w:pStyle w:val="Titre1"/>
      <w:lvlText w:val="%1."/>
      <w:lvlJc w:val="left"/>
      <w:pPr>
        <w:ind w:left="786" w:hanging="360"/>
      </w:pPr>
      <w:rPr>
        <w:rFonts w:hint="default"/>
        <w:b/>
        <w:i w:val="0"/>
        <w:sz w:val="22"/>
        <w:szCs w:val="22"/>
        <w:u w:val="none"/>
      </w:rPr>
    </w:lvl>
    <w:lvl w:ilvl="1">
      <w:start w:val="1"/>
      <w:numFmt w:val="decimal"/>
      <w:pStyle w:val="Titre2"/>
      <w:lvlText w:val="%1.%2."/>
      <w:lvlJc w:val="left"/>
      <w:pPr>
        <w:ind w:left="2062" w:hanging="360"/>
      </w:pPr>
      <w:rPr>
        <w:rFonts w:hint="default"/>
        <w:b/>
        <w:i w:val="0"/>
        <w:sz w:val="20"/>
        <w:szCs w:val="20"/>
      </w:rPr>
    </w:lvl>
    <w:lvl w:ilvl="2">
      <w:start w:val="1"/>
      <w:numFmt w:val="decimal"/>
      <w:lvlText w:val="%3.%1.%2"/>
      <w:lvlJc w:val="right"/>
      <w:pPr>
        <w:ind w:left="2160" w:hanging="180"/>
      </w:pPr>
      <w:rPr>
        <w:rFonts w:hint="default"/>
        <w:b/>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C06528E"/>
    <w:multiLevelType w:val="multilevel"/>
    <w:tmpl w:val="FAA2AAE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color w:val="000000"/>
      </w:rPr>
    </w:lvl>
    <w:lvl w:ilvl="2">
      <w:start w:val="1"/>
      <w:numFmt w:val="bullet"/>
      <w:lvlText w:val="•"/>
      <w:lvlJc w:val="left"/>
      <w:pPr>
        <w:ind w:left="2865" w:hanging="1065"/>
      </w:pPr>
      <w:rPr>
        <w:rFonts w:ascii="Arial" w:hAnsi="Arial" w:cs="Arial"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63A3EBF"/>
    <w:multiLevelType w:val="hybridMultilevel"/>
    <w:tmpl w:val="40428A56"/>
    <w:lvl w:ilvl="0" w:tplc="A3F80174">
      <w:start w:val="1"/>
      <w:numFmt w:val="lowerLetter"/>
      <w:lvlText w:val="%1."/>
      <w:lvlJc w:val="right"/>
      <w:pPr>
        <w:ind w:left="360" w:hanging="360"/>
      </w:pPr>
      <w:rPr>
        <w:rFonts w:ascii="Marianne" w:hAnsi="Marianne"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65270E4"/>
    <w:multiLevelType w:val="hybridMultilevel"/>
    <w:tmpl w:val="6658D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0F"/>
    <w:rsid w:val="000C7D85"/>
    <w:rsid w:val="0091450F"/>
    <w:rsid w:val="009558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E84E2-37E6-444C-9DC3-6E41E62A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FR" w:eastAsia="en-US" w:bidi="ar-SA"/>
      </w:rPr>
    </w:rPrDefault>
    <w:pPrDefault>
      <w:pPr>
        <w:spacing w:before="120" w:after="6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50F"/>
    <w:pPr>
      <w:suppressAutoHyphens/>
      <w:spacing w:after="120"/>
    </w:pPr>
    <w:rPr>
      <w:rFonts w:ascii="Marianne" w:hAnsi="Marianne" w:cs="Times New Roman"/>
      <w:sz w:val="20"/>
      <w:szCs w:val="24"/>
      <w:lang w:eastAsia="zh-CN"/>
    </w:rPr>
  </w:style>
  <w:style w:type="paragraph" w:styleId="Titre1">
    <w:name w:val="heading 1"/>
    <w:basedOn w:val="Normal"/>
    <w:next w:val="Titre2"/>
    <w:link w:val="Titre1Car"/>
    <w:qFormat/>
    <w:rsid w:val="0091450F"/>
    <w:pPr>
      <w:keepNext/>
      <w:numPr>
        <w:numId w:val="1"/>
      </w:numPr>
      <w:spacing w:before="240"/>
      <w:outlineLvl w:val="0"/>
    </w:pPr>
    <w:rPr>
      <w:rFonts w:cs="Arial"/>
      <w:b/>
      <w:bCs/>
      <w:sz w:val="22"/>
      <w:u w:val="single"/>
      <w:lang w:val="x-none"/>
    </w:rPr>
  </w:style>
  <w:style w:type="paragraph" w:styleId="Titre2">
    <w:name w:val="heading 2"/>
    <w:basedOn w:val="Normal"/>
    <w:next w:val="Normal"/>
    <w:link w:val="Titre2Car"/>
    <w:autoRedefine/>
    <w:qFormat/>
    <w:rsid w:val="0091450F"/>
    <w:pPr>
      <w:keepNext/>
      <w:numPr>
        <w:ilvl w:val="1"/>
        <w:numId w:val="1"/>
      </w:numPr>
      <w:tabs>
        <w:tab w:val="left" w:pos="0"/>
        <w:tab w:val="left" w:pos="567"/>
      </w:tabs>
      <w:spacing w:before="240"/>
      <w:ind w:right="227"/>
      <w:outlineLvl w:val="1"/>
    </w:pPr>
    <w:rPr>
      <w:rFonts w:cs="Arial"/>
      <w:b/>
      <w:bCs/>
      <w:iCs/>
      <w:sz w:val="22"/>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1450F"/>
    <w:rPr>
      <w:rFonts w:ascii="Marianne" w:hAnsi="Marianne" w:cs="Arial"/>
      <w:b/>
      <w:bCs/>
      <w:szCs w:val="24"/>
      <w:u w:val="single"/>
      <w:lang w:val="x-none" w:eastAsia="zh-CN"/>
    </w:rPr>
  </w:style>
  <w:style w:type="character" w:customStyle="1" w:styleId="Titre2Car">
    <w:name w:val="Titre 2 Car"/>
    <w:basedOn w:val="Policepardfaut"/>
    <w:link w:val="Titre2"/>
    <w:rsid w:val="0091450F"/>
    <w:rPr>
      <w:rFonts w:ascii="Marianne" w:hAnsi="Marianne" w:cs="Arial"/>
      <w:b/>
      <w:bCs/>
      <w:iCs/>
      <w:szCs w:val="28"/>
      <w:u w:val="single"/>
      <w:lang w:eastAsia="zh-CN"/>
    </w:rPr>
  </w:style>
  <w:style w:type="character" w:styleId="Lienhypertexte">
    <w:name w:val="Hyperlink"/>
    <w:uiPriority w:val="99"/>
    <w:rsid w:val="0091450F"/>
    <w:rPr>
      <w:color w:val="0000FF"/>
      <w:u w:val="single"/>
    </w:rPr>
  </w:style>
  <w:style w:type="paragraph" w:customStyle="1" w:styleId="Default">
    <w:name w:val="Default"/>
    <w:qFormat/>
    <w:rsid w:val="0091450F"/>
    <w:pPr>
      <w:widowControl w:val="0"/>
      <w:suppressAutoHyphens/>
      <w:autoSpaceDE w:val="0"/>
      <w:spacing w:before="0" w:after="0"/>
      <w:jc w:val="left"/>
    </w:pPr>
    <w:rPr>
      <w:rFonts w:ascii="Arial" w:eastAsia="Arial" w:hAnsi="Arial" w:cs="Arial"/>
      <w:color w:val="000000"/>
      <w:sz w:val="24"/>
      <w:szCs w:val="24"/>
      <w:lang w:eastAsia="zh-CN"/>
    </w:rPr>
  </w:style>
  <w:style w:type="paragraph" w:styleId="En-tte">
    <w:name w:val="header"/>
    <w:basedOn w:val="Normal"/>
    <w:link w:val="En-tteCar"/>
    <w:rsid w:val="0091450F"/>
    <w:pPr>
      <w:tabs>
        <w:tab w:val="center" w:pos="4536"/>
        <w:tab w:val="right" w:pos="9072"/>
      </w:tabs>
    </w:pPr>
  </w:style>
  <w:style w:type="character" w:customStyle="1" w:styleId="En-tteCar">
    <w:name w:val="En-tête Car"/>
    <w:basedOn w:val="Policepardfaut"/>
    <w:link w:val="En-tte"/>
    <w:rsid w:val="0091450F"/>
    <w:rPr>
      <w:rFonts w:ascii="Marianne" w:hAnsi="Marianne" w:cs="Times New Roman"/>
      <w:sz w:val="20"/>
      <w:szCs w:val="24"/>
      <w:lang w:eastAsia="zh-CN"/>
    </w:rPr>
  </w:style>
  <w:style w:type="paragraph" w:customStyle="1" w:styleId="normalformulaire">
    <w:name w:val="normal formulaire"/>
    <w:basedOn w:val="Normal"/>
    <w:rsid w:val="0091450F"/>
    <w:rPr>
      <w:rFonts w:ascii="Tahoma" w:hAnsi="Tahoma" w:cs="Tahoma"/>
      <w:sz w:val="16"/>
    </w:rPr>
  </w:style>
  <w:style w:type="paragraph" w:styleId="Paragraphedeliste">
    <w:name w:val="List Paragraph"/>
    <w:basedOn w:val="Normal"/>
    <w:link w:val="ParagraphedelisteCar"/>
    <w:uiPriority w:val="34"/>
    <w:qFormat/>
    <w:rsid w:val="0091450F"/>
    <w:pPr>
      <w:ind w:left="708"/>
    </w:pPr>
  </w:style>
  <w:style w:type="character" w:customStyle="1" w:styleId="Aucun">
    <w:name w:val="Aucun"/>
    <w:qFormat/>
    <w:rsid w:val="0091450F"/>
    <w:rPr>
      <w:lang w:val="fr-FR"/>
    </w:rPr>
  </w:style>
  <w:style w:type="character" w:customStyle="1" w:styleId="ParagraphedelisteCar">
    <w:name w:val="Paragraphe de liste Car"/>
    <w:link w:val="Paragraphedeliste"/>
    <w:uiPriority w:val="34"/>
    <w:qFormat/>
    <w:rsid w:val="0091450F"/>
    <w:rPr>
      <w:rFonts w:ascii="Marianne" w:hAnsi="Marianne" w:cs="Times New Roman"/>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franceagrimer.fr/Accompagner/Dispositifs-par-filiere/Aides-de-crise/INFLUENZA-AVIAI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4397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LAUGE Vanessa</dc:creator>
  <cp:keywords/>
  <dc:description/>
  <cp:lastModifiedBy>LAUGE Vanessa</cp:lastModifiedBy>
  <cp:revision>1</cp:revision>
  <dcterms:created xsi:type="dcterms:W3CDTF">2023-04-20T12:23:00Z</dcterms:created>
  <dcterms:modified xsi:type="dcterms:W3CDTF">2023-04-20T12:23:00Z</dcterms:modified>
</cp:coreProperties>
</file>