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814" w:rsidRDefault="004432FE" w:rsidP="004432FE">
      <w:pPr>
        <w:tabs>
          <w:tab w:val="left" w:pos="3969"/>
        </w:tabs>
        <w:spacing w:after="0"/>
      </w:pPr>
      <w:r>
        <w:tab/>
      </w:r>
    </w:p>
    <w:tbl>
      <w:tblPr>
        <w:tblStyle w:val="Grilledutableau"/>
        <w:tblW w:w="9684" w:type="dxa"/>
        <w:tblLook w:val="04A0" w:firstRow="1" w:lastRow="0" w:firstColumn="1" w:lastColumn="0" w:noHBand="0" w:noVBand="1"/>
      </w:tblPr>
      <w:tblGrid>
        <w:gridCol w:w="6177"/>
        <w:gridCol w:w="3569"/>
      </w:tblGrid>
      <w:tr w:rsidR="006A6814" w:rsidTr="00CC6758">
        <w:trPr>
          <w:trHeight w:val="583"/>
        </w:trPr>
        <w:tc>
          <w:tcPr>
            <w:tcW w:w="6096" w:type="dxa"/>
            <w:tcBorders>
              <w:top w:val="nil"/>
              <w:left w:val="nil"/>
              <w:bottom w:val="nil"/>
              <w:right w:val="nil"/>
            </w:tcBorders>
          </w:tcPr>
          <w:p w:rsidR="006A6814" w:rsidRPr="00E7604C" w:rsidRDefault="006A6814" w:rsidP="006A6814">
            <w:pPr>
              <w:tabs>
                <w:tab w:val="left" w:pos="3969"/>
              </w:tabs>
              <w:rPr>
                <w:rFonts w:ascii="Segoe UI" w:eastAsia="SimSun" w:hAnsi="Segoe UI" w:cs="Segoe UI"/>
                <w:b/>
                <w:color w:val="000000" w:themeColor="text1"/>
                <w:lang w:eastAsia="ja-JP"/>
              </w:rPr>
            </w:pPr>
            <w:r>
              <w:rPr>
                <w:rFonts w:ascii="Segoe UI" w:eastAsia="SimSun" w:hAnsi="Segoe UI" w:cs="Segoe UI"/>
                <w:b/>
                <w:color w:val="000000" w:themeColor="text1"/>
                <w:lang w:eastAsia="ja-JP"/>
              </w:rPr>
              <w:t xml:space="preserve">  </w:t>
            </w:r>
            <w:r w:rsidRPr="00E7604C">
              <w:rPr>
                <w:rFonts w:ascii="Segoe UI" w:eastAsia="SimSun" w:hAnsi="Segoe UI" w:cs="Segoe UI"/>
                <w:b/>
                <w:color w:val="000000" w:themeColor="text1"/>
                <w:lang w:eastAsia="ja-JP"/>
              </w:rPr>
              <w:t xml:space="preserve">Ambassade de France </w:t>
            </w:r>
            <w:r w:rsidR="006B70CB">
              <w:rPr>
                <w:rFonts w:ascii="Segoe UI" w:eastAsia="SimSun" w:hAnsi="Segoe UI" w:cs="Segoe UI"/>
                <w:b/>
                <w:color w:val="000000" w:themeColor="text1"/>
                <w:lang w:eastAsia="ja-JP"/>
              </w:rPr>
              <w:t>au Maroc</w:t>
            </w:r>
          </w:p>
          <w:p w:rsidR="006A6814" w:rsidRPr="00E7604C" w:rsidRDefault="006B70CB" w:rsidP="006A6814">
            <w:pPr>
              <w:tabs>
                <w:tab w:val="left" w:pos="3969"/>
              </w:tabs>
              <w:rPr>
                <w:rFonts w:ascii="Segoe UI" w:eastAsia="SimSun" w:hAnsi="Segoe UI" w:cs="Segoe UI"/>
                <w:b/>
                <w:color w:val="000000" w:themeColor="text1"/>
                <w:lang w:eastAsia="ja-JP"/>
              </w:rPr>
            </w:pPr>
            <w:r>
              <w:rPr>
                <w:rFonts w:ascii="Segoe UI" w:eastAsia="SimSun" w:hAnsi="Segoe UI" w:cs="Segoe UI"/>
                <w:b/>
                <w:color w:val="000000" w:themeColor="text1"/>
                <w:lang w:eastAsia="ja-JP"/>
              </w:rPr>
              <w:t xml:space="preserve">  </w:t>
            </w:r>
            <w:r w:rsidR="006A6814" w:rsidRPr="00E7604C">
              <w:rPr>
                <w:rFonts w:ascii="Segoe UI" w:eastAsia="SimSun" w:hAnsi="Segoe UI" w:cs="Segoe UI"/>
                <w:b/>
                <w:color w:val="000000" w:themeColor="text1"/>
                <w:lang w:eastAsia="ja-JP"/>
              </w:rPr>
              <w:t xml:space="preserve">Service économique </w:t>
            </w:r>
            <w:r>
              <w:rPr>
                <w:rFonts w:ascii="Segoe UI" w:eastAsia="SimSun" w:hAnsi="Segoe UI" w:cs="Segoe UI"/>
                <w:b/>
                <w:color w:val="000000" w:themeColor="text1"/>
                <w:lang w:eastAsia="ja-JP"/>
              </w:rPr>
              <w:t xml:space="preserve">régional </w:t>
            </w:r>
            <w:r w:rsidR="006A6814" w:rsidRPr="00E7604C">
              <w:rPr>
                <w:rFonts w:ascii="Segoe UI" w:eastAsia="SimSun" w:hAnsi="Segoe UI" w:cs="Segoe UI"/>
                <w:b/>
                <w:color w:val="000000" w:themeColor="text1"/>
                <w:lang w:eastAsia="ja-JP"/>
              </w:rPr>
              <w:t xml:space="preserve">de </w:t>
            </w:r>
            <w:r>
              <w:rPr>
                <w:rFonts w:ascii="Segoe UI" w:eastAsia="SimSun" w:hAnsi="Segoe UI" w:cs="Segoe UI"/>
                <w:b/>
                <w:color w:val="000000" w:themeColor="text1"/>
                <w:lang w:eastAsia="ja-JP"/>
              </w:rPr>
              <w:t>Rabat</w:t>
            </w:r>
          </w:p>
          <w:p w:rsidR="006A6814" w:rsidRDefault="006A6814" w:rsidP="004432FE">
            <w:pPr>
              <w:tabs>
                <w:tab w:val="left" w:pos="3969"/>
              </w:tabs>
            </w:pPr>
          </w:p>
        </w:tc>
        <w:tc>
          <w:tcPr>
            <w:tcW w:w="3588" w:type="dxa"/>
            <w:tcBorders>
              <w:top w:val="nil"/>
              <w:left w:val="nil"/>
              <w:bottom w:val="nil"/>
              <w:right w:val="nil"/>
            </w:tcBorders>
          </w:tcPr>
          <w:p w:rsidR="006A6814" w:rsidRPr="003728C0" w:rsidRDefault="00B12BB8" w:rsidP="007E6B29">
            <w:pPr>
              <w:tabs>
                <w:tab w:val="left" w:pos="3969"/>
              </w:tabs>
              <w:rPr>
                <w:rFonts w:ascii="Segoe UI" w:eastAsia="SimSun" w:hAnsi="Segoe UI" w:cs="Segoe UI"/>
                <w:color w:val="000000" w:themeColor="text1"/>
                <w:sz w:val="20"/>
                <w:lang w:eastAsia="ja-JP"/>
              </w:rPr>
            </w:pPr>
            <w:r>
              <w:rPr>
                <w:rFonts w:ascii="Segoe UI" w:eastAsia="SimSun" w:hAnsi="Segoe UI" w:cs="Segoe UI"/>
                <w:color w:val="000000" w:themeColor="text1"/>
                <w:sz w:val="20"/>
                <w:lang w:eastAsia="ja-JP"/>
              </w:rPr>
              <w:t>Rabat, le</w:t>
            </w:r>
            <w:r w:rsidR="008869F3">
              <w:rPr>
                <w:rFonts w:ascii="Segoe UI" w:eastAsia="SimSun" w:hAnsi="Segoe UI" w:cs="Segoe UI"/>
                <w:color w:val="000000" w:themeColor="text1"/>
                <w:sz w:val="20"/>
                <w:lang w:eastAsia="ja-JP"/>
              </w:rPr>
              <w:t xml:space="preserve"> 12</w:t>
            </w:r>
            <w:r w:rsidR="00BB48D1">
              <w:rPr>
                <w:rFonts w:ascii="Segoe UI" w:eastAsia="SimSun" w:hAnsi="Segoe UI" w:cs="Segoe UI"/>
                <w:color w:val="000000" w:themeColor="text1"/>
                <w:sz w:val="20"/>
                <w:lang w:eastAsia="ja-JP"/>
              </w:rPr>
              <w:t xml:space="preserve"> </w:t>
            </w:r>
            <w:r w:rsidR="008869F3">
              <w:rPr>
                <w:rFonts w:ascii="Segoe UI" w:eastAsia="SimSun" w:hAnsi="Segoe UI" w:cs="Segoe UI"/>
                <w:color w:val="000000" w:themeColor="text1"/>
                <w:sz w:val="20"/>
                <w:lang w:eastAsia="ja-JP"/>
              </w:rPr>
              <w:t>mai</w:t>
            </w:r>
            <w:r w:rsidR="006B70CB">
              <w:rPr>
                <w:rFonts w:ascii="Segoe UI" w:eastAsia="SimSun" w:hAnsi="Segoe UI" w:cs="Segoe UI"/>
                <w:color w:val="000000" w:themeColor="text1"/>
                <w:sz w:val="20"/>
                <w:lang w:eastAsia="ja-JP"/>
              </w:rPr>
              <w:t xml:space="preserve"> 2020</w:t>
            </w:r>
          </w:p>
          <w:p w:rsidR="006A6814" w:rsidRDefault="002062A0" w:rsidP="008869F3">
            <w:pPr>
              <w:tabs>
                <w:tab w:val="left" w:pos="3969"/>
              </w:tabs>
            </w:pPr>
            <w:r>
              <w:rPr>
                <w:rFonts w:ascii="Segoe UI" w:eastAsia="SimSun" w:hAnsi="Segoe UI" w:cs="Segoe UI"/>
                <w:color w:val="000000" w:themeColor="text1"/>
                <w:sz w:val="20"/>
                <w:lang w:eastAsia="ja-JP"/>
              </w:rPr>
              <w:t>Affaire suivie par</w:t>
            </w:r>
            <w:r w:rsidR="006A6814">
              <w:rPr>
                <w:rFonts w:ascii="Segoe UI" w:eastAsia="SimSun" w:hAnsi="Segoe UI" w:cs="Segoe UI"/>
                <w:color w:val="000000" w:themeColor="text1"/>
                <w:sz w:val="20"/>
                <w:lang w:eastAsia="ja-JP"/>
              </w:rPr>
              <w:t xml:space="preserve"> </w:t>
            </w:r>
            <w:r w:rsidR="008869F3">
              <w:rPr>
                <w:rFonts w:ascii="Segoe UI" w:eastAsia="SimSun" w:hAnsi="Segoe UI" w:cs="Segoe UI"/>
                <w:color w:val="000000" w:themeColor="text1"/>
                <w:sz w:val="20"/>
                <w:lang w:eastAsia="ja-JP"/>
              </w:rPr>
              <w:t>Xavier VANT</w:t>
            </w:r>
            <w:r w:rsidR="001C0614">
              <w:rPr>
                <w:rFonts w:ascii="Segoe UI" w:eastAsia="SimSun" w:hAnsi="Segoe UI" w:cs="Segoe UI"/>
                <w:color w:val="000000" w:themeColor="text1"/>
                <w:sz w:val="20"/>
                <w:lang w:eastAsia="ja-JP"/>
              </w:rPr>
              <w:t xml:space="preserve"> </w:t>
            </w:r>
          </w:p>
        </w:tc>
      </w:tr>
      <w:tr w:rsidR="006A6814" w:rsidRPr="00782BFC" w:rsidTr="00592C9A">
        <w:trPr>
          <w:trHeight w:val="627"/>
        </w:trPr>
        <w:tc>
          <w:tcPr>
            <w:tcW w:w="9684" w:type="dxa"/>
            <w:gridSpan w:val="2"/>
            <w:tcBorders>
              <w:top w:val="nil"/>
              <w:left w:val="nil"/>
              <w:bottom w:val="nil"/>
              <w:right w:val="nil"/>
            </w:tcBorders>
          </w:tcPr>
          <w:p w:rsidR="00682AB8" w:rsidRDefault="00092605" w:rsidP="00003B44">
            <w:pPr>
              <w:tabs>
                <w:tab w:val="left" w:pos="3969"/>
              </w:tabs>
              <w:jc w:val="right"/>
              <w:rPr>
                <w:rFonts w:ascii="Segoe UI" w:eastAsia="Calibri" w:hAnsi="Segoe UI" w:cs="Segoe UI"/>
                <w:color w:val="006CE5"/>
                <w:sz w:val="32"/>
                <w:szCs w:val="32"/>
                <w:lang w:eastAsia="fr-FR"/>
              </w:rPr>
            </w:pPr>
            <w:r>
              <w:rPr>
                <w:rFonts w:ascii="Segoe UI" w:eastAsia="Calibri" w:hAnsi="Segoe UI" w:cs="Segoe UI"/>
                <w:color w:val="006CE5"/>
                <w:sz w:val="32"/>
                <w:szCs w:val="32"/>
                <w:lang w:eastAsia="fr-FR"/>
              </w:rPr>
              <w:t xml:space="preserve">  </w:t>
            </w:r>
          </w:p>
          <w:p w:rsidR="008869F3" w:rsidRPr="00656132" w:rsidRDefault="008869F3" w:rsidP="008869F3">
            <w:pPr>
              <w:tabs>
                <w:tab w:val="left" w:pos="3969"/>
              </w:tabs>
              <w:jc w:val="right"/>
              <w:rPr>
                <w:b/>
                <w:color w:val="323232"/>
                <w:sz w:val="24"/>
                <w:szCs w:val="24"/>
              </w:rPr>
            </w:pPr>
            <w:r w:rsidRPr="008869F3">
              <w:rPr>
                <w:rFonts w:ascii="Segoe UI" w:eastAsia="Calibri" w:hAnsi="Segoe UI" w:cs="Segoe UI"/>
                <w:color w:val="006CE5"/>
                <w:sz w:val="32"/>
                <w:szCs w:val="32"/>
                <w:lang w:eastAsia="fr-FR"/>
              </w:rPr>
              <w:t>Le point sur la filière céréalière au Maroc : entre sécheresse et gestion de la pandémie !</w:t>
            </w:r>
          </w:p>
          <w:p w:rsidR="008869F3" w:rsidRDefault="008869F3" w:rsidP="008869F3">
            <w:pPr>
              <w:rPr>
                <w:color w:val="323232"/>
              </w:rPr>
            </w:pPr>
          </w:p>
          <w:p w:rsidR="008869F3" w:rsidRPr="008869F3" w:rsidRDefault="008869F3" w:rsidP="008869F3">
            <w:pPr>
              <w:jc w:val="both"/>
              <w:rPr>
                <w:rFonts w:eastAsia="Times New Roman" w:cstheme="minorHAnsi"/>
                <w:color w:val="006CE5"/>
                <w:sz w:val="23"/>
                <w:szCs w:val="23"/>
                <w:lang w:eastAsia="fr-FR"/>
              </w:rPr>
            </w:pPr>
            <w:r w:rsidRPr="008869F3">
              <w:rPr>
                <w:rFonts w:eastAsia="Times New Roman" w:cstheme="minorHAnsi"/>
                <w:color w:val="006CE5"/>
                <w:sz w:val="23"/>
                <w:szCs w:val="23"/>
                <w:lang w:eastAsia="fr-FR"/>
              </w:rPr>
              <w:t>La production de la campagne agricole 2019-2020 des trois céréales principales (blé tendre, blé dur et orge) est estimée à seulement 30 millions de quintaux (</w:t>
            </w:r>
            <w:proofErr w:type="spellStart"/>
            <w:r w:rsidRPr="008869F3">
              <w:rPr>
                <w:rFonts w:eastAsia="Times New Roman" w:cstheme="minorHAnsi"/>
                <w:color w:val="006CE5"/>
                <w:sz w:val="23"/>
                <w:szCs w:val="23"/>
                <w:lang w:eastAsia="fr-FR"/>
              </w:rPr>
              <w:t>Qx</w:t>
            </w:r>
            <w:proofErr w:type="spellEnd"/>
            <w:r w:rsidRPr="008869F3">
              <w:rPr>
                <w:rFonts w:eastAsia="Times New Roman" w:cstheme="minorHAnsi"/>
                <w:color w:val="006CE5"/>
                <w:sz w:val="23"/>
                <w:szCs w:val="23"/>
                <w:lang w:eastAsia="fr-FR"/>
              </w:rPr>
              <w:t>) selon le ministère de l'agriculture marocain, contre une moyenne de 78 Millions depuis 10 ans.</w:t>
            </w:r>
          </w:p>
          <w:p w:rsidR="008869F3" w:rsidRPr="008869F3" w:rsidRDefault="008869F3" w:rsidP="008869F3">
            <w:pPr>
              <w:jc w:val="both"/>
              <w:rPr>
                <w:rFonts w:eastAsia="Times New Roman" w:cstheme="minorHAnsi"/>
                <w:color w:val="006CE5"/>
                <w:sz w:val="23"/>
                <w:szCs w:val="23"/>
                <w:lang w:eastAsia="fr-FR"/>
              </w:rPr>
            </w:pPr>
            <w:r w:rsidRPr="008869F3">
              <w:rPr>
                <w:rFonts w:eastAsia="Times New Roman" w:cstheme="minorHAnsi"/>
                <w:color w:val="006CE5"/>
                <w:sz w:val="23"/>
                <w:szCs w:val="23"/>
                <w:lang w:eastAsia="fr-FR"/>
              </w:rPr>
              <w:t xml:space="preserve">La production prévue 16,5 millions </w:t>
            </w:r>
            <w:proofErr w:type="spellStart"/>
            <w:r w:rsidRPr="008869F3">
              <w:rPr>
                <w:rFonts w:eastAsia="Times New Roman" w:cstheme="minorHAnsi"/>
                <w:color w:val="006CE5"/>
                <w:sz w:val="23"/>
                <w:szCs w:val="23"/>
                <w:lang w:eastAsia="fr-FR"/>
              </w:rPr>
              <w:t>Qx</w:t>
            </w:r>
            <w:proofErr w:type="spellEnd"/>
            <w:r w:rsidRPr="008869F3">
              <w:rPr>
                <w:rFonts w:eastAsia="Times New Roman" w:cstheme="minorHAnsi"/>
                <w:color w:val="006CE5"/>
                <w:sz w:val="23"/>
                <w:szCs w:val="23"/>
                <w:lang w:eastAsia="fr-FR"/>
              </w:rPr>
              <w:t xml:space="preserve"> de blé tendre, 7,5 millions </w:t>
            </w:r>
            <w:proofErr w:type="spellStart"/>
            <w:r w:rsidRPr="008869F3">
              <w:rPr>
                <w:rFonts w:eastAsia="Times New Roman" w:cstheme="minorHAnsi"/>
                <w:color w:val="006CE5"/>
                <w:sz w:val="23"/>
                <w:szCs w:val="23"/>
                <w:lang w:eastAsia="fr-FR"/>
              </w:rPr>
              <w:t>Qx</w:t>
            </w:r>
            <w:proofErr w:type="spellEnd"/>
            <w:r w:rsidRPr="008869F3">
              <w:rPr>
                <w:rFonts w:eastAsia="Times New Roman" w:cstheme="minorHAnsi"/>
                <w:color w:val="006CE5"/>
                <w:sz w:val="23"/>
                <w:szCs w:val="23"/>
                <w:lang w:eastAsia="fr-FR"/>
              </w:rPr>
              <w:t xml:space="preserve"> de blé dur, et 5,8 millions </w:t>
            </w:r>
            <w:proofErr w:type="spellStart"/>
            <w:r w:rsidRPr="008869F3">
              <w:rPr>
                <w:rFonts w:eastAsia="Times New Roman" w:cstheme="minorHAnsi"/>
                <w:color w:val="006CE5"/>
                <w:sz w:val="23"/>
                <w:szCs w:val="23"/>
                <w:lang w:eastAsia="fr-FR"/>
              </w:rPr>
              <w:t>Qx</w:t>
            </w:r>
            <w:proofErr w:type="spellEnd"/>
            <w:r w:rsidRPr="008869F3">
              <w:rPr>
                <w:rFonts w:eastAsia="Times New Roman" w:cstheme="minorHAnsi"/>
                <w:color w:val="006CE5"/>
                <w:sz w:val="23"/>
                <w:szCs w:val="23"/>
                <w:lang w:eastAsia="fr-FR"/>
              </w:rPr>
              <w:t xml:space="preserve"> d’orge, devrait permettre d’assurer l’approvisionnement du pays pour plus de 4,5 mois, selon le ministère. Aussi, le gouvernement va mettre en place un régime de commercialisation incitatif afin de favoriser la collecte de la production nationale à des prix rémunérateurs au profit des producteurs de blé tendre.</w:t>
            </w:r>
          </w:p>
          <w:p w:rsidR="008869F3" w:rsidRPr="008869F3" w:rsidRDefault="008869F3" w:rsidP="008869F3">
            <w:pPr>
              <w:pStyle w:val="NormalWeb"/>
              <w:jc w:val="both"/>
              <w:rPr>
                <w:rFonts w:asciiTheme="minorHAnsi" w:eastAsia="Times New Roman" w:hAnsiTheme="minorHAnsi" w:cstheme="minorHAnsi"/>
                <w:color w:val="006CE5"/>
                <w:sz w:val="23"/>
                <w:szCs w:val="23"/>
              </w:rPr>
            </w:pPr>
            <w:r w:rsidRPr="008869F3">
              <w:rPr>
                <w:rFonts w:asciiTheme="minorHAnsi" w:eastAsia="Times New Roman" w:hAnsiTheme="minorHAnsi" w:cstheme="minorHAnsi"/>
                <w:color w:val="006CE5"/>
                <w:sz w:val="23"/>
                <w:szCs w:val="23"/>
              </w:rPr>
              <w:t xml:space="preserve">Les conséquences de la sécheresse </w:t>
            </w:r>
            <w:r>
              <w:rPr>
                <w:rFonts w:asciiTheme="minorHAnsi" w:eastAsia="Times New Roman" w:hAnsiTheme="minorHAnsi" w:cstheme="minorHAnsi"/>
                <w:color w:val="006CE5"/>
                <w:sz w:val="23"/>
                <w:szCs w:val="23"/>
              </w:rPr>
              <w:t xml:space="preserve">et du Covid-19 </w:t>
            </w:r>
            <w:r w:rsidRPr="008869F3">
              <w:rPr>
                <w:rFonts w:asciiTheme="minorHAnsi" w:eastAsia="Times New Roman" w:hAnsiTheme="minorHAnsi" w:cstheme="minorHAnsi"/>
                <w:color w:val="006CE5"/>
                <w:sz w:val="23"/>
                <w:szCs w:val="23"/>
              </w:rPr>
              <w:t xml:space="preserve">sont </w:t>
            </w:r>
            <w:r>
              <w:rPr>
                <w:rFonts w:asciiTheme="minorHAnsi" w:eastAsia="Times New Roman" w:hAnsiTheme="minorHAnsi" w:cstheme="minorHAnsi"/>
                <w:color w:val="006CE5"/>
                <w:sz w:val="23"/>
                <w:szCs w:val="23"/>
              </w:rPr>
              <w:t>multiples</w:t>
            </w:r>
            <w:r w:rsidRPr="008869F3">
              <w:rPr>
                <w:rFonts w:asciiTheme="minorHAnsi" w:eastAsia="Times New Roman" w:hAnsiTheme="minorHAnsi" w:cstheme="minorHAnsi"/>
                <w:color w:val="006CE5"/>
                <w:sz w:val="23"/>
                <w:szCs w:val="23"/>
              </w:rPr>
              <w:t> : D’une part le ministère de l’Agriculture a annoncé un plan d’aide d’urgence. Ce plan prévoit de distribuer 2,5 millions de quintaux d’orge subventionné au profit des éleveurs des zones affectées mais également le déblocage d’un financement additionnel de 1,5 milliard de dirhams permettant des mesures de retraitement de l’endettement des agriculteurs pour leurs échéances à venir ; D’autre part le Maroc a prolongé la suspension des droits de douanes (à 0%) sur les céréales et légumineuses jusqu’</w:t>
            </w:r>
            <w:r w:rsidR="005B3583">
              <w:rPr>
                <w:rFonts w:asciiTheme="minorHAnsi" w:eastAsia="Times New Roman" w:hAnsiTheme="minorHAnsi" w:cstheme="minorHAnsi"/>
                <w:color w:val="006CE5"/>
                <w:sz w:val="23"/>
                <w:szCs w:val="23"/>
              </w:rPr>
              <w:t>à la fin de l’année 2020</w:t>
            </w:r>
            <w:r w:rsidRPr="008869F3">
              <w:rPr>
                <w:rFonts w:asciiTheme="minorHAnsi" w:eastAsia="Times New Roman" w:hAnsiTheme="minorHAnsi" w:cstheme="minorHAnsi"/>
                <w:color w:val="006CE5"/>
                <w:sz w:val="23"/>
                <w:szCs w:val="23"/>
              </w:rPr>
              <w:t xml:space="preserve"> afin de poursuivre les importations de céréales sur le marché international</w:t>
            </w:r>
            <w:r w:rsidR="005B3583">
              <w:rPr>
                <w:rFonts w:asciiTheme="minorHAnsi" w:eastAsia="Times New Roman" w:hAnsiTheme="minorHAnsi" w:cstheme="minorHAnsi"/>
                <w:color w:val="006CE5"/>
                <w:sz w:val="23"/>
                <w:szCs w:val="23"/>
              </w:rPr>
              <w:t xml:space="preserve"> et de limiter le risque alimentaire</w:t>
            </w:r>
            <w:r w:rsidRPr="008869F3">
              <w:rPr>
                <w:rFonts w:asciiTheme="minorHAnsi" w:eastAsia="Times New Roman" w:hAnsiTheme="minorHAnsi" w:cstheme="minorHAnsi"/>
                <w:color w:val="006CE5"/>
                <w:sz w:val="23"/>
                <w:szCs w:val="23"/>
              </w:rPr>
              <w:t>.</w:t>
            </w:r>
          </w:p>
          <w:p w:rsidR="008869F3" w:rsidRPr="0079436D" w:rsidRDefault="008869F3" w:rsidP="008869F3">
            <w:pPr>
              <w:rPr>
                <w:color w:val="323232"/>
              </w:rPr>
            </w:pPr>
          </w:p>
          <w:p w:rsidR="008869F3" w:rsidRPr="00592C9A" w:rsidRDefault="008869F3" w:rsidP="008869F3">
            <w:pPr>
              <w:spacing w:after="120"/>
              <w:rPr>
                <w:rFonts w:ascii="Segoe UI" w:eastAsia="Times New Roman" w:hAnsi="Segoe UI" w:cs="Segoe UI"/>
                <w:color w:val="222222"/>
                <w:lang w:eastAsia="fr-FR"/>
              </w:rPr>
            </w:pPr>
            <w:r w:rsidRPr="00592C9A">
              <w:rPr>
                <w:rFonts w:ascii="Segoe UI" w:hAnsi="Segoe UI" w:cs="Segoe UI"/>
                <w:noProof/>
                <w:lang w:eastAsia="fr-FR"/>
              </w:rPr>
              <mc:AlternateContent>
                <mc:Choice Requires="wps">
                  <w:drawing>
                    <wp:inline distT="0" distB="0" distL="0" distR="0" wp14:anchorId="37FD1A2D" wp14:editId="03E20B17">
                      <wp:extent cx="6219645" cy="279779"/>
                      <wp:effectExtent l="0" t="0" r="0" b="6350"/>
                      <wp:docPr id="2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645" cy="279779"/>
                              </a:xfrm>
                              <a:prstGeom prst="rect">
                                <a:avLst/>
                              </a:prstGeom>
                              <a:solidFill>
                                <a:srgbClr val="006CE5"/>
                              </a:solidFill>
                              <a:ln w="9525">
                                <a:noFill/>
                                <a:miter lim="800000"/>
                                <a:headEnd/>
                                <a:tailEnd/>
                              </a:ln>
                            </wps:spPr>
                            <wps:txbx>
                              <w:txbxContent>
                                <w:p w:rsidR="008869F3" w:rsidRDefault="008869F3" w:rsidP="005B3583">
                                  <w:pPr>
                                    <w:pStyle w:val="Paragraphedeliste"/>
                                    <w:numPr>
                                      <w:ilvl w:val="0"/>
                                      <w:numId w:val="29"/>
                                    </w:numPr>
                                    <w:spacing w:after="120" w:line="240" w:lineRule="auto"/>
                                  </w:pPr>
                                  <w:r w:rsidRPr="005B3583">
                                    <w:rPr>
                                      <w:b/>
                                      <w:color w:val="FFFFFF" w:themeColor="background1"/>
                                    </w:rPr>
                                    <w:t>Une sécheresse hivernale historique :</w:t>
                                  </w:r>
                                </w:p>
                              </w:txbxContent>
                            </wps:txbx>
                            <wps:bodyPr rot="0" vert="horz" wrap="square" lIns="91440" tIns="45720" rIns="91440" bIns="45720" anchor="t" anchorCtr="0">
                              <a:noAutofit/>
                            </wps:bodyPr>
                          </wps:wsp>
                        </a:graphicData>
                      </a:graphic>
                    </wp:inline>
                  </w:drawing>
                </mc:Choice>
                <mc:Fallback>
                  <w:pict>
                    <v:shapetype w14:anchorId="37FD1A2D" id="_x0000_t202" coordsize="21600,21600" o:spt="202" path="m,l,21600r21600,l21600,xe">
                      <v:stroke joinstyle="miter"/>
                      <v:path gradientshapeok="t" o:connecttype="rect"/>
                    </v:shapetype>
                    <v:shape id="Zone de texte 2" o:spid="_x0000_s1026" type="#_x0000_t202" style="width:489.75pt;height:2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FIHKAIAACEEAAAOAAAAZHJzL2Uyb0RvYy54bWysU0tv2zAMvg/YfxB0X/xAHo0Rp+jSdhjQ&#10;PYBul91kSY6FSaInKbG7Xz9KTtNsuw3zQSBN8tPHj9TmejSaHKXzCmxNi1lOibQchLL7mn79cv/m&#10;ihIfmBVMg5U1fZKeXm9fv9oMfSVL6EAL6QiCWF8NfU27EPoqyzzvpGF+Br20GGzBGRbQdftMODYg&#10;utFZmefLbAAnegdceo9/b6cg3Sb8tpU8fGpbLwPRNUVuIZ0unU08s+2GVXvH+k7xEw32DywMUxYv&#10;PUPdssDIwam/oIziDjy0YcbBZNC2isvUA3ZT5H9089ixXqZeUBzfn2Xy/w+Wfzx+dkSJmpYFJZYZ&#10;nNE3nBQRkgQ5BknKqNHQ+wpTH3tMDuNbGHHWqV/fPwD/7omFXcfsXt44B0MnmUCORazMLkonHB9B&#10;muEDCLyLHQIkoLF1JgqIkhBEx1k9neeDPAjHn8uyWC/nC0o4xsrVerVapytY9VzdOx/eSTAkGjV1&#10;OP+Ezo4PPkQ2rHpOiZd50ErcK62T4/bNTjtyZHFX8uXubnFC/y1NWzLUdL0oFwnZQqxPa2RUwF3W&#10;ytT0Ko9fLGdVVOPOimQHpvRkIxNtT/JERSZtwtiMmBg1a0A8oVAOpp3FN4ZGB+4nJQPua039jwNz&#10;khL93qLY62I+jwuenPliVaLjLiPNZYRZjlA1DZRM5i6kRxH5WrjBobQq6fXC5MQV9zDJeHozcdEv&#10;/ZT18rK3vwAAAP//AwBQSwMEFAAGAAgAAAAhAK0EAojZAAAABAEAAA8AAABkcnMvZG93bnJldi54&#10;bWxMj8FOwzAQRO9I/IO1SL1Rp6gUEuJUCIlz1ULh6sTbOGq8jmy3Sf++Cxe4rDSa0czbcj25Xpwx&#10;xM6TgsU8A4HUeNNRq+Dz4/3+GURMmozuPaGCC0ZYV7c3pS6MH2mL511qBZdQLLQCm9JQSBkbi07H&#10;uR+Q2Dv44HRiGVppgh653PXyIctW0umOeMHqAd8sNsfdySmIqzyv93Lrjt97O4xNqr82h6DU7G56&#10;fQGRcEp/YfjBZ3SomKn2JzJR9Ar4kfR72cuf8kcQtYLlcgGyKuV/+OoKAAD//wMAUEsBAi0AFAAG&#10;AAgAAAAhALaDOJL+AAAA4QEAABMAAAAAAAAAAAAAAAAAAAAAAFtDb250ZW50X1R5cGVzXS54bWxQ&#10;SwECLQAUAAYACAAAACEAOP0h/9YAAACUAQAACwAAAAAAAAAAAAAAAAAvAQAAX3JlbHMvLnJlbHNQ&#10;SwECLQAUAAYACAAAACEABCxSBygCAAAhBAAADgAAAAAAAAAAAAAAAAAuAgAAZHJzL2Uyb0RvYy54&#10;bWxQSwECLQAUAAYACAAAACEArQQCiNkAAAAEAQAADwAAAAAAAAAAAAAAAACCBAAAZHJzL2Rvd25y&#10;ZXYueG1sUEsFBgAAAAAEAAQA8wAAAIgFAAAAAA==&#10;" fillcolor="#006ce5" stroked="f">
                      <v:textbox>
                        <w:txbxContent>
                          <w:p w:rsidR="008869F3" w:rsidRDefault="008869F3" w:rsidP="005B3583">
                            <w:pPr>
                              <w:pStyle w:val="Paragraphedeliste"/>
                              <w:numPr>
                                <w:ilvl w:val="0"/>
                                <w:numId w:val="29"/>
                              </w:numPr>
                              <w:spacing w:after="120" w:line="240" w:lineRule="auto"/>
                            </w:pPr>
                            <w:r w:rsidRPr="005B3583">
                              <w:rPr>
                                <w:b/>
                                <w:color w:val="FFFFFF" w:themeColor="background1"/>
                              </w:rPr>
                              <w:t>Une sécheresse hivernale historique :</w:t>
                            </w:r>
                          </w:p>
                        </w:txbxContent>
                      </v:textbox>
                      <w10:anchorlock/>
                    </v:shape>
                  </w:pict>
                </mc:Fallback>
              </mc:AlternateContent>
            </w:r>
          </w:p>
          <w:p w:rsidR="008869F3" w:rsidRDefault="008869F3" w:rsidP="008869F3">
            <w:pPr>
              <w:jc w:val="both"/>
              <w:rPr>
                <w:color w:val="323232"/>
              </w:rPr>
            </w:pPr>
            <w:r w:rsidRPr="0079436D">
              <w:rPr>
                <w:color w:val="323232"/>
              </w:rPr>
              <w:t>Le Maroc vit une des pires saisons c</w:t>
            </w:r>
            <w:r w:rsidRPr="0079436D">
              <w:rPr>
                <w:rFonts w:hint="eastAsia"/>
                <w:color w:val="323232"/>
              </w:rPr>
              <w:t>é</w:t>
            </w:r>
            <w:r w:rsidRPr="0079436D">
              <w:rPr>
                <w:color w:val="323232"/>
              </w:rPr>
              <w:t>r</w:t>
            </w:r>
            <w:r w:rsidRPr="0079436D">
              <w:rPr>
                <w:rFonts w:hint="eastAsia"/>
                <w:color w:val="323232"/>
              </w:rPr>
              <w:t>é</w:t>
            </w:r>
            <w:r w:rsidRPr="0079436D">
              <w:rPr>
                <w:color w:val="323232"/>
              </w:rPr>
              <w:t>ali</w:t>
            </w:r>
            <w:r w:rsidRPr="0079436D">
              <w:rPr>
                <w:rFonts w:hint="eastAsia"/>
                <w:color w:val="323232"/>
              </w:rPr>
              <w:t>è</w:t>
            </w:r>
            <w:r w:rsidRPr="0079436D">
              <w:rPr>
                <w:color w:val="323232"/>
              </w:rPr>
              <w:t>res de son histoire due au d</w:t>
            </w:r>
            <w:r w:rsidRPr="0079436D">
              <w:rPr>
                <w:rFonts w:hint="eastAsia"/>
                <w:color w:val="323232"/>
              </w:rPr>
              <w:t>é</w:t>
            </w:r>
            <w:r w:rsidRPr="0079436D">
              <w:rPr>
                <w:color w:val="323232"/>
              </w:rPr>
              <w:t>ficit pluviom</w:t>
            </w:r>
            <w:r w:rsidRPr="0079436D">
              <w:rPr>
                <w:rFonts w:hint="eastAsia"/>
                <w:color w:val="323232"/>
              </w:rPr>
              <w:t>é</w:t>
            </w:r>
            <w:r w:rsidRPr="0079436D">
              <w:rPr>
                <w:color w:val="323232"/>
              </w:rPr>
              <w:t xml:space="preserve">trique de 34% par rapport </w:t>
            </w:r>
            <w:r w:rsidRPr="0079436D">
              <w:rPr>
                <w:rFonts w:hint="eastAsia"/>
                <w:color w:val="323232"/>
              </w:rPr>
              <w:t>à</w:t>
            </w:r>
            <w:r w:rsidRPr="0079436D">
              <w:rPr>
                <w:color w:val="323232"/>
              </w:rPr>
              <w:t xml:space="preserve"> la moyenne des 30 derni</w:t>
            </w:r>
            <w:r w:rsidRPr="0079436D">
              <w:rPr>
                <w:rFonts w:hint="eastAsia"/>
                <w:color w:val="323232"/>
              </w:rPr>
              <w:t>è</w:t>
            </w:r>
            <w:r w:rsidRPr="0079436D">
              <w:rPr>
                <w:color w:val="323232"/>
              </w:rPr>
              <w:t>res ann</w:t>
            </w:r>
            <w:r w:rsidRPr="0079436D">
              <w:rPr>
                <w:rFonts w:hint="eastAsia"/>
                <w:color w:val="323232"/>
              </w:rPr>
              <w:t>é</w:t>
            </w:r>
            <w:r w:rsidRPr="0079436D">
              <w:rPr>
                <w:color w:val="323232"/>
              </w:rPr>
              <w:t xml:space="preserve">es. </w:t>
            </w:r>
            <w:r>
              <w:rPr>
                <w:color w:val="323232"/>
              </w:rPr>
              <w:t>La production de la campagne agricole 2019-2020 des trois céréales principales (blé tendre, blé dur et orge) est estimée à seulement 30 millions de quintaux (</w:t>
            </w:r>
            <w:proofErr w:type="spellStart"/>
            <w:r>
              <w:rPr>
                <w:color w:val="323232"/>
              </w:rPr>
              <w:t>Qx</w:t>
            </w:r>
            <w:proofErr w:type="spellEnd"/>
            <w:r>
              <w:rPr>
                <w:color w:val="323232"/>
              </w:rPr>
              <w:t>) selon le ministère de l'agriculture marocain, contre une moyenne de 78 Millions depuis 10 ans.</w:t>
            </w:r>
          </w:p>
          <w:p w:rsidR="008869F3" w:rsidRDefault="008869F3" w:rsidP="008869F3">
            <w:pPr>
              <w:jc w:val="both"/>
              <w:rPr>
                <w:color w:val="323232"/>
              </w:rPr>
            </w:pPr>
            <w:r>
              <w:rPr>
                <w:color w:val="323232"/>
              </w:rPr>
              <w:t xml:space="preserve">La production est issue d’une superficie semée de 4,3 millions ha dont 2 </w:t>
            </w:r>
            <w:proofErr w:type="spellStart"/>
            <w:r>
              <w:rPr>
                <w:color w:val="323232"/>
              </w:rPr>
              <w:t>Mha</w:t>
            </w:r>
            <w:proofErr w:type="spellEnd"/>
            <w:r>
              <w:rPr>
                <w:color w:val="323232"/>
              </w:rPr>
              <w:t xml:space="preserve"> complètement perdus en </w:t>
            </w:r>
            <w:proofErr w:type="gramStart"/>
            <w:r>
              <w:rPr>
                <w:color w:val="323232"/>
              </w:rPr>
              <w:t>terme</w:t>
            </w:r>
            <w:proofErr w:type="gramEnd"/>
            <w:r>
              <w:rPr>
                <w:color w:val="323232"/>
              </w:rPr>
              <w:t xml:space="preserve"> de production céréalière en Bour (zone de culture sèche) du fait de la sécheresse hivernale. Cette partie perdue a toutefois été reconvertie en fourrage pour les animaux dans certaines zones.</w:t>
            </w:r>
          </w:p>
          <w:p w:rsidR="008869F3" w:rsidRDefault="008869F3" w:rsidP="008869F3">
            <w:pPr>
              <w:jc w:val="both"/>
              <w:rPr>
                <w:color w:val="323232"/>
              </w:rPr>
            </w:pPr>
            <w:r>
              <w:rPr>
                <w:color w:val="323232"/>
              </w:rPr>
              <w:t xml:space="preserve">La production prévue 16,5 millions </w:t>
            </w:r>
            <w:proofErr w:type="spellStart"/>
            <w:r>
              <w:rPr>
                <w:color w:val="323232"/>
              </w:rPr>
              <w:t>Qx</w:t>
            </w:r>
            <w:proofErr w:type="spellEnd"/>
            <w:r>
              <w:rPr>
                <w:color w:val="323232"/>
              </w:rPr>
              <w:t xml:space="preserve"> de blé tendre, 7,5 millions </w:t>
            </w:r>
            <w:proofErr w:type="spellStart"/>
            <w:r>
              <w:rPr>
                <w:color w:val="323232"/>
              </w:rPr>
              <w:t>Qx</w:t>
            </w:r>
            <w:proofErr w:type="spellEnd"/>
            <w:r>
              <w:rPr>
                <w:color w:val="323232"/>
              </w:rPr>
              <w:t xml:space="preserve"> de blé dur, et 5,8 millions </w:t>
            </w:r>
            <w:proofErr w:type="spellStart"/>
            <w:r>
              <w:rPr>
                <w:color w:val="323232"/>
              </w:rPr>
              <w:t>Qx</w:t>
            </w:r>
            <w:proofErr w:type="spellEnd"/>
            <w:r>
              <w:rPr>
                <w:color w:val="323232"/>
              </w:rPr>
              <w:t xml:space="preserve"> d’orge, devrait permettre d’assurer l’approvisionnement du pays pour plus de 4,5 mois, selon le ministère.</w:t>
            </w:r>
          </w:p>
          <w:p w:rsidR="005B3583" w:rsidRPr="0079436D" w:rsidRDefault="005B3583" w:rsidP="005B3583">
            <w:pPr>
              <w:rPr>
                <w:color w:val="323232"/>
              </w:rPr>
            </w:pPr>
          </w:p>
          <w:p w:rsidR="005B3583" w:rsidRPr="00592C9A" w:rsidRDefault="005B3583" w:rsidP="005B3583">
            <w:pPr>
              <w:spacing w:after="120"/>
              <w:rPr>
                <w:rFonts w:ascii="Segoe UI" w:eastAsia="Times New Roman" w:hAnsi="Segoe UI" w:cs="Segoe UI"/>
                <w:color w:val="222222"/>
                <w:lang w:eastAsia="fr-FR"/>
              </w:rPr>
            </w:pPr>
            <w:r w:rsidRPr="00592C9A">
              <w:rPr>
                <w:rFonts w:ascii="Segoe UI" w:hAnsi="Segoe UI" w:cs="Segoe UI"/>
                <w:noProof/>
                <w:lang w:eastAsia="fr-FR"/>
              </w:rPr>
              <mc:AlternateContent>
                <mc:Choice Requires="wps">
                  <w:drawing>
                    <wp:inline distT="0" distB="0" distL="0" distR="0" wp14:anchorId="72D96334" wp14:editId="18BFA579">
                      <wp:extent cx="6219645" cy="279779"/>
                      <wp:effectExtent l="0" t="0" r="0" b="6350"/>
                      <wp:docPr id="2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645" cy="279779"/>
                              </a:xfrm>
                              <a:prstGeom prst="rect">
                                <a:avLst/>
                              </a:prstGeom>
                              <a:solidFill>
                                <a:srgbClr val="006CE5"/>
                              </a:solidFill>
                              <a:ln w="9525">
                                <a:noFill/>
                                <a:miter lim="800000"/>
                                <a:headEnd/>
                                <a:tailEnd/>
                              </a:ln>
                            </wps:spPr>
                            <wps:txbx>
                              <w:txbxContent>
                                <w:p w:rsidR="005B3583" w:rsidRPr="005B3583" w:rsidRDefault="005B3583" w:rsidP="005B3583">
                                  <w:pPr>
                                    <w:pStyle w:val="Paragraphedeliste"/>
                                    <w:numPr>
                                      <w:ilvl w:val="0"/>
                                      <w:numId w:val="28"/>
                                    </w:numPr>
                                    <w:spacing w:after="120" w:line="240" w:lineRule="auto"/>
                                    <w:jc w:val="both"/>
                                    <w:rPr>
                                      <w:b/>
                                      <w:color w:val="FFFFFF" w:themeColor="background1"/>
                                    </w:rPr>
                                  </w:pPr>
                                  <w:r w:rsidRPr="005B3583">
                                    <w:rPr>
                                      <w:b/>
                                      <w:color w:val="FFFFFF" w:themeColor="background1"/>
                                    </w:rPr>
                                    <w:t>Impact de la sécheresse et de la crise Covid-19 : le risque alimentaire en ligne de mire</w:t>
                                  </w:r>
                                </w:p>
                                <w:p w:rsidR="005B3583" w:rsidRDefault="005B3583" w:rsidP="005B3583">
                                  <w:pPr>
                                    <w:pStyle w:val="Paragraphedeliste"/>
                                    <w:numPr>
                                      <w:ilvl w:val="0"/>
                                      <w:numId w:val="25"/>
                                    </w:numPr>
                                    <w:spacing w:after="120" w:line="240" w:lineRule="auto"/>
                                    <w:ind w:left="714" w:hanging="357"/>
                                  </w:pPr>
                                </w:p>
                              </w:txbxContent>
                            </wps:txbx>
                            <wps:bodyPr rot="0" vert="horz" wrap="square" lIns="91440" tIns="45720" rIns="91440" bIns="45720" anchor="t" anchorCtr="0">
                              <a:noAutofit/>
                            </wps:bodyPr>
                          </wps:wsp>
                        </a:graphicData>
                      </a:graphic>
                    </wp:inline>
                  </w:drawing>
                </mc:Choice>
                <mc:Fallback>
                  <w:pict>
                    <v:shape w14:anchorId="72D96334" id="_x0000_s1027" type="#_x0000_t202" style="width:489.75pt;height:2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i+xKwIAACgEAAAOAAAAZHJzL2Uyb0RvYy54bWysU01v2zAMvQ/YfxB0X+x4+WiMOEWXtsOA&#10;7gPodtlNluRYmCR6khI7/fWj5DTNttswHwTSJJ8eH6n19WA0OUjnFdiKTic5JdJyEMruKvrt6/2b&#10;K0p8YFYwDVZW9Cg9vd68frXuu1IW0IIW0hEEsb7su4q2IXRllnneSsP8BDppMdiAMyyg63aZcKxH&#10;dKOzIs8XWQ9OdA649B7/3o5Bukn4TSN5+Nw0XgaiK4rcQjpdOut4Zps1K3eOda3iJxrsH1gYpixe&#10;eoa6ZYGRvVN/QRnFHXhowoSDyaBpFJepB+xmmv/RzWPLOpl6QXF8d5bJ/z9Y/unwxRElKlq8pcQy&#10;gzP6jpMiQpIghyBJETXqO19i6mOHyWF4BwPOOvXruwfgPzyxsG2Z3ckb56BvJRPIcRors4vSEcdH&#10;kLr/CALvYvsACWhonIkCoiQE0XFWx/N8kAfh+HNRTFeL2ZwSjrFiuVouV+kKVj5Xd86H9xIMiUZF&#10;Hc4/obPDgw+RDSufU+JlHrQS90rr5LhdvdWOHFjclXyxvZuf0H9L05b0FV3Ni3lCthDr0xoZFXCX&#10;tTIVvcrjF8tZGdW4syLZgSk92shE25M8UZFRmzDUQ5pG0i5KV4M4ol4OxtXFp4ZGC+6Jkh7XtqL+&#10;5545SYn+YFHz1XQ2i3uenNl8WaDjLiP1ZYRZjlAVDZSM5jaktxFpW7jB2TQqyfbC5EQZ1zGpeXo6&#10;cd8v/ZT18sA3vwAAAP//AwBQSwMEFAAGAAgAAAAhAK0EAojZAAAABAEAAA8AAABkcnMvZG93bnJl&#10;di54bWxMj8FOwzAQRO9I/IO1SL1Rp6gUEuJUCIlz1ULh6sTbOGq8jmy3Sf++Cxe4rDSa0czbcj25&#10;XpwxxM6TgsU8A4HUeNNRq+Dz4/3+GURMmozuPaGCC0ZYV7c3pS6MH2mL511qBZdQLLQCm9JQSBkb&#10;i07HuR+Q2Dv44HRiGVppgh653PXyIctW0umOeMHqAd8sNsfdySmIqzyv93Lrjt97O4xNqr82h6DU&#10;7G56fQGRcEp/YfjBZ3SomKn2JzJR9Ar4kfR72cuf8kcQtYLlcgGyKuV/+OoKAAD//wMAUEsBAi0A&#10;FAAGAAgAAAAhALaDOJL+AAAA4QEAABMAAAAAAAAAAAAAAAAAAAAAAFtDb250ZW50X1R5cGVzXS54&#10;bWxQSwECLQAUAAYACAAAACEAOP0h/9YAAACUAQAACwAAAAAAAAAAAAAAAAAvAQAAX3JlbHMvLnJl&#10;bHNQSwECLQAUAAYACAAAACEA1hovsSsCAAAoBAAADgAAAAAAAAAAAAAAAAAuAgAAZHJzL2Uyb0Rv&#10;Yy54bWxQSwECLQAUAAYACAAAACEArQQCiNkAAAAEAQAADwAAAAAAAAAAAAAAAACFBAAAZHJzL2Rv&#10;d25yZXYueG1sUEsFBgAAAAAEAAQA8wAAAIsFAAAAAA==&#10;" fillcolor="#006ce5" stroked="f">
                      <v:textbox>
                        <w:txbxContent>
                          <w:p w:rsidR="005B3583" w:rsidRPr="005B3583" w:rsidRDefault="005B3583" w:rsidP="005B3583">
                            <w:pPr>
                              <w:pStyle w:val="Paragraphedeliste"/>
                              <w:numPr>
                                <w:ilvl w:val="0"/>
                                <w:numId w:val="28"/>
                              </w:numPr>
                              <w:spacing w:after="120" w:line="240" w:lineRule="auto"/>
                              <w:jc w:val="both"/>
                              <w:rPr>
                                <w:b/>
                                <w:color w:val="FFFFFF" w:themeColor="background1"/>
                              </w:rPr>
                            </w:pPr>
                            <w:r w:rsidRPr="005B3583">
                              <w:rPr>
                                <w:b/>
                                <w:color w:val="FFFFFF" w:themeColor="background1"/>
                              </w:rPr>
                              <w:t>Impact de la sécheresse et de la crise Covid-19 : le risque alimentaire en ligne de mire</w:t>
                            </w:r>
                          </w:p>
                          <w:p w:rsidR="005B3583" w:rsidRDefault="005B3583" w:rsidP="005B3583">
                            <w:pPr>
                              <w:pStyle w:val="Paragraphedeliste"/>
                              <w:numPr>
                                <w:ilvl w:val="0"/>
                                <w:numId w:val="25"/>
                              </w:numPr>
                              <w:spacing w:after="120" w:line="240" w:lineRule="auto"/>
                              <w:ind w:left="714" w:hanging="357"/>
                            </w:pPr>
                          </w:p>
                        </w:txbxContent>
                      </v:textbox>
                      <w10:anchorlock/>
                    </v:shape>
                  </w:pict>
                </mc:Fallback>
              </mc:AlternateContent>
            </w:r>
          </w:p>
          <w:p w:rsidR="008869F3" w:rsidRPr="00920CF3" w:rsidRDefault="008869F3" w:rsidP="008869F3">
            <w:pPr>
              <w:jc w:val="both"/>
              <w:rPr>
                <w:color w:val="333333"/>
              </w:rPr>
            </w:pPr>
            <w:r w:rsidRPr="00920CF3">
              <w:rPr>
                <w:color w:val="323232"/>
              </w:rPr>
              <w:t>L</w:t>
            </w:r>
            <w:r>
              <w:rPr>
                <w:color w:val="323232"/>
              </w:rPr>
              <w:t>e gouvernement marocain a réagi</w:t>
            </w:r>
            <w:r w:rsidRPr="00920CF3">
              <w:rPr>
                <w:color w:val="323232"/>
              </w:rPr>
              <w:t xml:space="preserve"> très tôt à la pandémie mondiale : Le 1</w:t>
            </w:r>
            <w:r w:rsidRPr="00920CF3">
              <w:rPr>
                <w:color w:val="323232"/>
                <w:vertAlign w:val="superscript"/>
              </w:rPr>
              <w:t>er</w:t>
            </w:r>
            <w:r w:rsidRPr="00920CF3">
              <w:rPr>
                <w:color w:val="323232"/>
              </w:rPr>
              <w:t xml:space="preserve"> mars, un </w:t>
            </w:r>
            <w:r w:rsidRPr="00920CF3">
              <w:rPr>
                <w:color w:val="333333"/>
              </w:rPr>
              <w:t xml:space="preserve">premier cas de coronavirus est détecté. Dès le lendemain, le Salon International de l’Agriculture du Maroc prévu mi-avril est annulé. Le 13 mars, le gouvernement décide de la fermeture des frontières terrestres, maritimes et aériennes </w:t>
            </w:r>
            <w:r>
              <w:rPr>
                <w:color w:val="333333"/>
              </w:rPr>
              <w:t xml:space="preserve">(pas pour le fret) </w:t>
            </w:r>
            <w:r w:rsidRPr="00920CF3">
              <w:rPr>
                <w:color w:val="333333"/>
              </w:rPr>
              <w:t>et de l’interdiction des événements rassemblant un public de plus de 50 personnes. Le 20 mars, un confinement de la population est décidé jusqu’au 20 avril puis jusqu’au 20 mai.</w:t>
            </w:r>
          </w:p>
          <w:p w:rsidR="008869F3" w:rsidRPr="00920CF3" w:rsidRDefault="008869F3" w:rsidP="008869F3">
            <w:pPr>
              <w:jc w:val="both"/>
              <w:rPr>
                <w:color w:val="333333"/>
              </w:rPr>
            </w:pPr>
            <w:r w:rsidRPr="00920CF3">
              <w:rPr>
                <w:color w:val="323232"/>
              </w:rPr>
              <w:t xml:space="preserve">Immédiatement, </w:t>
            </w:r>
            <w:r w:rsidRPr="00920CF3">
              <w:rPr>
                <w:color w:val="333333"/>
              </w:rPr>
              <w:t>le gouvernement fait des annonces rassurantes sur le volet alimentaire</w:t>
            </w:r>
            <w:r>
              <w:rPr>
                <w:color w:val="333333"/>
              </w:rPr>
              <w:t> :</w:t>
            </w:r>
            <w:r w:rsidRPr="00920CF3">
              <w:rPr>
                <w:color w:val="333333"/>
              </w:rPr>
              <w:t xml:space="preserve"> pas de pénurie et pas de soucis à attendre sur le volet agricole. </w:t>
            </w:r>
            <w:r>
              <w:rPr>
                <w:color w:val="333333"/>
              </w:rPr>
              <w:t>Pourtant,</w:t>
            </w:r>
            <w:r w:rsidRPr="00920CF3">
              <w:rPr>
                <w:color w:val="333333"/>
              </w:rPr>
              <w:t xml:space="preserve"> comme dans tous les pays dans le monde, on note en début de crise une recrudescence des achats compulsifs une envolée des prix agricoles (produits frais, fruits et légumes…). </w:t>
            </w:r>
            <w:r>
              <w:rPr>
                <w:color w:val="333333"/>
              </w:rPr>
              <w:t>Rapidement l</w:t>
            </w:r>
            <w:r w:rsidRPr="00920CF3">
              <w:rPr>
                <w:color w:val="333333"/>
              </w:rPr>
              <w:t xml:space="preserve">e Ministère de l’agriculture indique que les circuits de production, de </w:t>
            </w:r>
            <w:r w:rsidRPr="00920CF3">
              <w:rPr>
                <w:color w:val="333333"/>
              </w:rPr>
              <w:lastRenderedPageBreak/>
              <w:t>stockage, de distribution ou de vente ne connaîtront pas de dérèglements</w:t>
            </w:r>
            <w:r>
              <w:rPr>
                <w:color w:val="333333"/>
              </w:rPr>
              <w:t xml:space="preserve"> et une batterie de contrôles sont lancés, gelant le début de spéculation sur les produits alimentaires</w:t>
            </w:r>
            <w:r w:rsidRPr="00920CF3">
              <w:rPr>
                <w:color w:val="333333"/>
              </w:rPr>
              <w:t>. Se voulant rassurant, le Ministère indique en date du 14 mars, que le stock de blé destiné à la minoterie industrielle et détenu par les organismes stockeurs couvre au moins 3 mois d’utilisation.</w:t>
            </w:r>
          </w:p>
          <w:p w:rsidR="008869F3" w:rsidRDefault="008869F3" w:rsidP="008869F3">
            <w:pPr>
              <w:jc w:val="both"/>
              <w:rPr>
                <w:color w:val="333333"/>
              </w:rPr>
            </w:pPr>
          </w:p>
          <w:p w:rsidR="008869F3" w:rsidRDefault="008869F3" w:rsidP="008869F3">
            <w:pPr>
              <w:jc w:val="both"/>
              <w:rPr>
                <w:color w:val="333333"/>
              </w:rPr>
            </w:pPr>
            <w:r>
              <w:rPr>
                <w:color w:val="333333"/>
              </w:rPr>
              <w:t>Pour mémoire, l</w:t>
            </w:r>
            <w:r>
              <w:rPr>
                <w:rFonts w:cs="Arial"/>
              </w:rPr>
              <w:t>e Maroc compte parmi les gros consommateurs de blé. En moyenne, 200 kg sont consommés par habitant et par an, soit 3 fois plus que la moyenne mondiale. A travers le pain et la semoule, cette céréale est un aliment de base dans le régime alimentaire. Mais le pays ne produit pas suffisamment de céréales. Entre 2014 et 2019, la production locale n’a permis de couvrir que 54% des besoins en céréales (blé, maïs, orge). Pour le blé tendre, cette proportion chute à 30%.</w:t>
            </w:r>
          </w:p>
          <w:p w:rsidR="008869F3" w:rsidRDefault="008869F3" w:rsidP="008869F3">
            <w:pPr>
              <w:jc w:val="both"/>
              <w:rPr>
                <w:color w:val="333333"/>
              </w:rPr>
            </w:pPr>
          </w:p>
          <w:p w:rsidR="008869F3" w:rsidRDefault="008869F3" w:rsidP="008869F3">
            <w:pPr>
              <w:jc w:val="both"/>
              <w:rPr>
                <w:color w:val="333333"/>
              </w:rPr>
            </w:pPr>
            <w:r w:rsidRPr="00920CF3">
              <w:rPr>
                <w:color w:val="333333"/>
              </w:rPr>
              <w:t>Mais, mi-mars, les stocks de céréales au Maroc</w:t>
            </w:r>
            <w:r w:rsidRPr="00920CF3">
              <w:rPr>
                <w:color w:val="1F497D"/>
              </w:rPr>
              <w:t xml:space="preserve"> </w:t>
            </w:r>
            <w:r w:rsidRPr="00920CF3">
              <w:rPr>
                <w:color w:val="333333"/>
              </w:rPr>
              <w:t xml:space="preserve">sont en réalité de 1,5 à 2 mois et sont </w:t>
            </w:r>
            <w:r>
              <w:rPr>
                <w:color w:val="333333"/>
              </w:rPr>
              <w:t xml:space="preserve">globalement </w:t>
            </w:r>
            <w:r w:rsidRPr="00920CF3">
              <w:rPr>
                <w:color w:val="333333"/>
              </w:rPr>
              <w:t>insuffisants au regard des besoins. Les importations d</w:t>
            </w:r>
            <w:r>
              <w:rPr>
                <w:color w:val="333333"/>
              </w:rPr>
              <w:t xml:space="preserve">oivent donc impérativement </w:t>
            </w:r>
            <w:r w:rsidRPr="00920CF3">
              <w:rPr>
                <w:color w:val="333333"/>
              </w:rPr>
              <w:t>être renforcées sur le ma</w:t>
            </w:r>
            <w:r>
              <w:rPr>
                <w:color w:val="333333"/>
              </w:rPr>
              <w:t>rché international</w:t>
            </w:r>
            <w:r w:rsidRPr="00920CF3">
              <w:rPr>
                <w:color w:val="333333"/>
              </w:rPr>
              <w:t>.</w:t>
            </w:r>
          </w:p>
          <w:p w:rsidR="005B3583" w:rsidRPr="0079436D" w:rsidRDefault="005B3583" w:rsidP="005B3583">
            <w:pPr>
              <w:rPr>
                <w:color w:val="323232"/>
              </w:rPr>
            </w:pPr>
          </w:p>
          <w:p w:rsidR="005B3583" w:rsidRPr="00592C9A" w:rsidRDefault="005B3583" w:rsidP="005B3583">
            <w:pPr>
              <w:spacing w:after="120"/>
              <w:rPr>
                <w:rFonts w:ascii="Segoe UI" w:eastAsia="Times New Roman" w:hAnsi="Segoe UI" w:cs="Segoe UI"/>
                <w:color w:val="222222"/>
                <w:lang w:eastAsia="fr-FR"/>
              </w:rPr>
            </w:pPr>
            <w:r w:rsidRPr="00592C9A">
              <w:rPr>
                <w:rFonts w:ascii="Segoe UI" w:hAnsi="Segoe UI" w:cs="Segoe UI"/>
                <w:noProof/>
                <w:lang w:eastAsia="fr-FR"/>
              </w:rPr>
              <mc:AlternateContent>
                <mc:Choice Requires="wps">
                  <w:drawing>
                    <wp:inline distT="0" distB="0" distL="0" distR="0" wp14:anchorId="544CFD79" wp14:editId="28A4F73B">
                      <wp:extent cx="6219645" cy="279779"/>
                      <wp:effectExtent l="0" t="0" r="0" b="6350"/>
                      <wp:docPr id="2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645" cy="279779"/>
                              </a:xfrm>
                              <a:prstGeom prst="rect">
                                <a:avLst/>
                              </a:prstGeom>
                              <a:solidFill>
                                <a:srgbClr val="006CE5"/>
                              </a:solidFill>
                              <a:ln w="9525">
                                <a:noFill/>
                                <a:miter lim="800000"/>
                                <a:headEnd/>
                                <a:tailEnd/>
                              </a:ln>
                            </wps:spPr>
                            <wps:txbx>
                              <w:txbxContent>
                                <w:p w:rsidR="005B3583" w:rsidRDefault="005B3583" w:rsidP="005B3583">
                                  <w:pPr>
                                    <w:pStyle w:val="Paragraphedeliste"/>
                                    <w:numPr>
                                      <w:ilvl w:val="0"/>
                                      <w:numId w:val="27"/>
                                    </w:numPr>
                                    <w:spacing w:after="120" w:line="240" w:lineRule="auto"/>
                                  </w:pPr>
                                  <w:r w:rsidRPr="005B3583">
                                    <w:rPr>
                                      <w:b/>
                                      <w:color w:val="FFFFFF" w:themeColor="background1"/>
                                    </w:rPr>
                                    <w:t>Les mesures prises par le gouvernement :</w:t>
                                  </w:r>
                                </w:p>
                              </w:txbxContent>
                            </wps:txbx>
                            <wps:bodyPr rot="0" vert="horz" wrap="square" lIns="91440" tIns="45720" rIns="91440" bIns="45720" anchor="t" anchorCtr="0">
                              <a:noAutofit/>
                            </wps:bodyPr>
                          </wps:wsp>
                        </a:graphicData>
                      </a:graphic>
                    </wp:inline>
                  </w:drawing>
                </mc:Choice>
                <mc:Fallback>
                  <w:pict>
                    <v:shape w14:anchorId="544CFD79" id="_x0000_s1028" type="#_x0000_t202" style="width:489.75pt;height:2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mMrKgIAACgEAAAOAAAAZHJzL2Uyb0RvYy54bWysU01v2zAMvQ/YfxB0X+wY+WiMOEWXtsOA&#10;7gPodtlNkeRYmCRqkhK7+/Wj5DTNttswHwTSJJ8eH6n19WA0OUofFNiGTiclJdJyEMruG/r1y/2b&#10;K0pCZFYwDVY29EkGer15/Wrdu1pW0IEW0hMEsaHuXUO7GF1dFIF30rAwASctBlvwhkV0/b4QnvWI&#10;bnRRleWi6MEL54HLEPDv7Rikm4zftpLHT20bZCS6ocgt5tPnc5fOYrNm9d4z1yl+osH+gYVhyuKl&#10;Z6hbFhk5ePUXlFHcQ4A2TjiYAtpWcZl7wG6m5R/dPHbMydwLihPcWabw/2D5x+NnT5RoaFVRYpnB&#10;GX3DSREhSZRDlKRKGvUu1Jj66DA5Dm9hwFnnfoN7AP49EAvbjtm9vPEe+k4ygRynqbK4KB1xQgLZ&#10;9R9A4F3sECEDDa03SUCUhCA6zurpPB/kQTj+XFTT1WI2p4RjrFqulstVvoLVz9XOh/hOgiHJaKjH&#10;+Wd0dnwIMbFh9XNKuiyAVuJeaZ0dv99ttSdHlnalXGzv5if039K0JX1DV/NqnpEtpPq8RkZF3GWt&#10;TEOvyvSlclYnNe6syHZkSo82MtH2JE9SZNQmDrthnEaqTdLtQDyhXh7G1cWnhkYH/iclPa5tQ8OP&#10;A/OSEv3eouar6WyW9jw7s/myQsdfRnaXEWY5QjU0UjKa25jfRqJt4QZn06os2wuTE2Vcx6zm6emk&#10;fb/0c9bLA9/8AgAA//8DAFBLAwQUAAYACAAAACEArQQCiNkAAAAEAQAADwAAAGRycy9kb3ducmV2&#10;LnhtbEyPwU7DMBBE70j8g7VIvVGnqBQS4lQIiXPVQuHqxNs4aryObLdJ/74LF7isNJrRzNtyPble&#10;nDHEzpOCxTwDgdR401Gr4PPj/f4ZREyajO49oYILRlhXtzelLowfaYvnXWoFl1AstAKb0lBIGRuL&#10;Tse5H5DYO/jgdGIZWmmCHrnc9fIhy1bS6Y54weoB3yw2x93JKYirPK/3cuuO33s7jE2qvzaHoNTs&#10;bnp9AZFwSn9h+MFndKiYqfYnMlH0CviR9HvZy5/yRxC1guVyAbIq5X/46goAAP//AwBQSwECLQAU&#10;AAYACAAAACEAtoM4kv4AAADhAQAAEwAAAAAAAAAAAAAAAAAAAAAAW0NvbnRlbnRfVHlwZXNdLnht&#10;bFBLAQItABQABgAIAAAAIQA4/SH/1gAAAJQBAAALAAAAAAAAAAAAAAAAAC8BAABfcmVscy8ucmVs&#10;c1BLAQItABQABgAIAAAAIQA6omMrKgIAACgEAAAOAAAAAAAAAAAAAAAAAC4CAABkcnMvZTJvRG9j&#10;LnhtbFBLAQItABQABgAIAAAAIQCtBAKI2QAAAAQBAAAPAAAAAAAAAAAAAAAAAIQEAABkcnMvZG93&#10;bnJldi54bWxQSwUGAAAAAAQABADzAAAAigUAAAAA&#10;" fillcolor="#006ce5" stroked="f">
                      <v:textbox>
                        <w:txbxContent>
                          <w:p w:rsidR="005B3583" w:rsidRDefault="005B3583" w:rsidP="005B3583">
                            <w:pPr>
                              <w:pStyle w:val="Paragraphedeliste"/>
                              <w:numPr>
                                <w:ilvl w:val="0"/>
                                <w:numId w:val="27"/>
                              </w:numPr>
                              <w:spacing w:after="120" w:line="240" w:lineRule="auto"/>
                            </w:pPr>
                            <w:r w:rsidRPr="005B3583">
                              <w:rPr>
                                <w:b/>
                                <w:color w:val="FFFFFF" w:themeColor="background1"/>
                              </w:rPr>
                              <w:t>Les mesures prises par le gouvernement</w:t>
                            </w:r>
                            <w:r w:rsidRPr="005B3583">
                              <w:rPr>
                                <w:b/>
                                <w:color w:val="FFFFFF" w:themeColor="background1"/>
                              </w:rPr>
                              <w:t> :</w:t>
                            </w:r>
                          </w:p>
                        </w:txbxContent>
                      </v:textbox>
                      <w10:anchorlock/>
                    </v:shape>
                  </w:pict>
                </mc:Fallback>
              </mc:AlternateContent>
            </w:r>
          </w:p>
          <w:p w:rsidR="008869F3" w:rsidRPr="005B3583" w:rsidRDefault="008869F3" w:rsidP="008869F3">
            <w:pPr>
              <w:spacing w:after="120"/>
              <w:jc w:val="both"/>
              <w:rPr>
                <w:rFonts w:eastAsia="Times New Roman" w:cstheme="minorHAnsi"/>
                <w:b/>
                <w:color w:val="006CE5"/>
                <w:lang w:eastAsia="fr-FR"/>
              </w:rPr>
            </w:pPr>
            <w:r w:rsidRPr="005B3583">
              <w:rPr>
                <w:rFonts w:eastAsia="Times New Roman" w:cstheme="minorHAnsi"/>
                <w:b/>
                <w:color w:val="006CE5"/>
                <w:lang w:eastAsia="fr-FR"/>
              </w:rPr>
              <w:t>3.1. Lutte contre la sécheresse :</w:t>
            </w:r>
          </w:p>
          <w:p w:rsidR="008869F3" w:rsidRPr="00B528BA" w:rsidRDefault="008869F3" w:rsidP="00892921">
            <w:pPr>
              <w:spacing w:after="120"/>
              <w:jc w:val="both"/>
              <w:rPr>
                <w:rFonts w:cstheme="minorHAnsi"/>
              </w:rPr>
            </w:pPr>
            <w:r>
              <w:rPr>
                <w:color w:val="333333"/>
              </w:rPr>
              <w:t>Pour la filière agricole, c’est la double peine, sécheresse + coronavirus mais l’urg</w:t>
            </w:r>
            <w:r w:rsidRPr="00B528BA">
              <w:rPr>
                <w:rFonts w:cstheme="minorHAnsi"/>
                <w:color w:val="333333"/>
              </w:rPr>
              <w:t xml:space="preserve">ence </w:t>
            </w:r>
            <w:r>
              <w:rPr>
                <w:rFonts w:cstheme="minorHAnsi"/>
                <w:color w:val="333333"/>
              </w:rPr>
              <w:t xml:space="preserve">c’est </w:t>
            </w:r>
            <w:r w:rsidRPr="00B528BA">
              <w:rPr>
                <w:rFonts w:cstheme="minorHAnsi"/>
                <w:color w:val="333333"/>
              </w:rPr>
              <w:t>la lutte contre la sécheresse</w:t>
            </w:r>
            <w:r>
              <w:rPr>
                <w:rFonts w:cstheme="minorHAnsi"/>
                <w:color w:val="333333"/>
              </w:rPr>
              <w:t xml:space="preserve">. </w:t>
            </w:r>
            <w:r w:rsidRPr="00B528BA">
              <w:rPr>
                <w:rFonts w:cstheme="minorHAnsi"/>
              </w:rPr>
              <w:t xml:space="preserve">La sécheresse va participer à la déstabilisation économique du pays. </w:t>
            </w:r>
            <w:r w:rsidRPr="00B528BA">
              <w:rPr>
                <w:rFonts w:cstheme="minorHAnsi"/>
                <w:color w:val="323232"/>
              </w:rPr>
              <w:t xml:space="preserve">Le PIB agricole devrait se contracter de 5 % en 2020. </w:t>
            </w:r>
            <w:r w:rsidRPr="00B528BA">
              <w:rPr>
                <w:rFonts w:cstheme="minorHAnsi"/>
              </w:rPr>
              <w:t>Des paysans devraient migrer vers les villes pour chercher du travail et cet exode rural renforce les risques de tensions sociales.</w:t>
            </w:r>
          </w:p>
          <w:p w:rsidR="008869F3" w:rsidRDefault="008869F3" w:rsidP="008869F3">
            <w:pPr>
              <w:jc w:val="both"/>
              <w:rPr>
                <w:rFonts w:cstheme="minorHAnsi"/>
                <w:color w:val="323232"/>
              </w:rPr>
            </w:pPr>
            <w:r w:rsidRPr="00892921">
              <w:rPr>
                <w:rFonts w:cstheme="minorHAnsi"/>
                <w:b/>
                <w:color w:val="333333"/>
              </w:rPr>
              <w:t>Un premier plan de sauvetage du cheptel est ainsi lancé en urgence par le Ministère</w:t>
            </w:r>
            <w:r w:rsidR="00892921">
              <w:rPr>
                <w:rFonts w:cstheme="minorHAnsi"/>
                <w:b/>
                <w:color w:val="333333"/>
              </w:rPr>
              <w:t xml:space="preserve"> en mars</w:t>
            </w:r>
            <w:r w:rsidRPr="00B528BA">
              <w:rPr>
                <w:rFonts w:cstheme="minorHAnsi"/>
                <w:color w:val="333333"/>
              </w:rPr>
              <w:t xml:space="preserve">. </w:t>
            </w:r>
            <w:r>
              <w:rPr>
                <w:rFonts w:cstheme="minorHAnsi"/>
                <w:color w:val="323232"/>
              </w:rPr>
              <w:t xml:space="preserve">Le plan prévoit de distribuer </w:t>
            </w:r>
            <w:r w:rsidRPr="00B528BA">
              <w:rPr>
                <w:rFonts w:cstheme="minorHAnsi"/>
                <w:color w:val="323232"/>
              </w:rPr>
              <w:t xml:space="preserve">2,5 millions </w:t>
            </w:r>
            <w:r>
              <w:rPr>
                <w:rFonts w:cstheme="minorHAnsi"/>
                <w:color w:val="323232"/>
              </w:rPr>
              <w:t>de quintaux d’orge subventionné</w:t>
            </w:r>
            <w:r w:rsidRPr="00B528BA">
              <w:rPr>
                <w:rFonts w:cstheme="minorHAnsi"/>
                <w:color w:val="323232"/>
              </w:rPr>
              <w:t xml:space="preserve"> au profit des éleveurs des zones affectées par le déficit des pluies</w:t>
            </w:r>
            <w:r>
              <w:rPr>
                <w:rFonts w:cstheme="minorHAnsi"/>
                <w:color w:val="323232"/>
              </w:rPr>
              <w:t xml:space="preserve"> en avril, mai et juin (pour un montant global de </w:t>
            </w:r>
            <w:r>
              <w:rPr>
                <w:rFonts w:cs="Arial"/>
              </w:rPr>
              <w:t>255 millions de DH). Le plan prévoit également la mise en place de points d’abreuvement et d’alimentation en eau potable des populations.</w:t>
            </w:r>
          </w:p>
          <w:p w:rsidR="008869F3" w:rsidRPr="00B528BA" w:rsidRDefault="008869F3" w:rsidP="008869F3">
            <w:pPr>
              <w:jc w:val="both"/>
              <w:rPr>
                <w:rFonts w:cstheme="minorHAnsi"/>
              </w:rPr>
            </w:pPr>
            <w:r>
              <w:rPr>
                <w:rFonts w:cstheme="minorHAnsi"/>
                <w:color w:val="323232"/>
              </w:rPr>
              <w:t xml:space="preserve">Le gouvernement, via </w:t>
            </w:r>
            <w:r w:rsidRPr="00B528BA">
              <w:rPr>
                <w:rFonts w:cstheme="minorHAnsi"/>
              </w:rPr>
              <w:t>le groupe Crédit Agricole du Maroc</w:t>
            </w:r>
            <w:r>
              <w:rPr>
                <w:rFonts w:cstheme="minorHAnsi"/>
              </w:rPr>
              <w:t>, mobilise</w:t>
            </w:r>
            <w:r w:rsidRPr="00B528BA">
              <w:rPr>
                <w:rFonts w:cstheme="minorHAnsi"/>
              </w:rPr>
              <w:t xml:space="preserve"> </w:t>
            </w:r>
            <w:r w:rsidR="00892921">
              <w:rPr>
                <w:rFonts w:cstheme="minorHAnsi"/>
              </w:rPr>
              <w:t xml:space="preserve">ensuite en avril </w:t>
            </w:r>
            <w:r w:rsidRPr="00B528BA">
              <w:rPr>
                <w:rFonts w:cstheme="minorHAnsi"/>
              </w:rPr>
              <w:t xml:space="preserve">une enveloppe additionnelle de financements de 1,5 milliard de DH </w:t>
            </w:r>
            <w:r>
              <w:rPr>
                <w:rFonts w:cstheme="minorHAnsi"/>
              </w:rPr>
              <w:t xml:space="preserve"> </w:t>
            </w:r>
            <w:r w:rsidRPr="00B528BA">
              <w:rPr>
                <w:rFonts w:cstheme="minorHAnsi"/>
              </w:rPr>
              <w:t>visant à alléger l’impact de la sécheresse.</w:t>
            </w:r>
            <w:r>
              <w:rPr>
                <w:rFonts w:cstheme="minorHAnsi"/>
              </w:rPr>
              <w:t xml:space="preserve"> </w:t>
            </w:r>
            <w:r w:rsidRPr="00B528BA">
              <w:rPr>
                <w:rFonts w:cstheme="minorHAnsi"/>
              </w:rPr>
              <w:t>Cette enveloppe est déclinée autour de 3 composantes</w:t>
            </w:r>
            <w:r>
              <w:rPr>
                <w:rFonts w:cstheme="minorHAnsi"/>
              </w:rPr>
              <w:t xml:space="preserve"> </w:t>
            </w:r>
            <w:r w:rsidRPr="00B528BA">
              <w:rPr>
                <w:rFonts w:cstheme="minorHAnsi"/>
              </w:rPr>
              <w:t>:</w:t>
            </w:r>
          </w:p>
          <w:p w:rsidR="008869F3" w:rsidRPr="00B528BA" w:rsidRDefault="008869F3" w:rsidP="008869F3">
            <w:pPr>
              <w:pStyle w:val="rtejustify"/>
              <w:spacing w:before="60" w:after="0" w:line="240" w:lineRule="auto"/>
              <w:ind w:left="284"/>
              <w:rPr>
                <w:rFonts w:asciiTheme="minorHAnsi" w:hAnsiTheme="minorHAnsi" w:cstheme="minorHAnsi"/>
                <w:sz w:val="22"/>
                <w:szCs w:val="22"/>
              </w:rPr>
            </w:pPr>
            <w:r w:rsidRPr="00B528BA">
              <w:rPr>
                <w:rStyle w:val="lev"/>
                <w:rFonts w:asciiTheme="minorHAnsi" w:hAnsiTheme="minorHAnsi" w:cstheme="minorHAnsi"/>
                <w:sz w:val="22"/>
                <w:szCs w:val="22"/>
              </w:rPr>
              <w:t>-</w:t>
            </w:r>
            <w:r w:rsidRPr="00B528BA">
              <w:rPr>
                <w:rFonts w:asciiTheme="minorHAnsi" w:hAnsiTheme="minorHAnsi" w:cstheme="minorHAnsi"/>
                <w:sz w:val="22"/>
                <w:szCs w:val="22"/>
              </w:rPr>
              <w:t xml:space="preserve"> Le crédit </w:t>
            </w:r>
            <w:proofErr w:type="spellStart"/>
            <w:r w:rsidRPr="00B528BA">
              <w:rPr>
                <w:rFonts w:asciiTheme="minorHAnsi" w:hAnsiTheme="minorHAnsi" w:cstheme="minorHAnsi"/>
                <w:sz w:val="22"/>
                <w:szCs w:val="22"/>
              </w:rPr>
              <w:t>Laksiba</w:t>
            </w:r>
            <w:proofErr w:type="spellEnd"/>
            <w:r w:rsidRPr="00B528BA">
              <w:rPr>
                <w:rFonts w:asciiTheme="minorHAnsi" w:hAnsiTheme="minorHAnsi" w:cstheme="minorHAnsi"/>
                <w:sz w:val="22"/>
                <w:szCs w:val="22"/>
              </w:rPr>
              <w:t xml:space="preserve"> doté de 500 millions de DH et dont l’objectif est de répondre aux besoins à court terme des agriculteurs pratiquant l’élevage d’embouche et l’élevage laitier. Ce produit permettra ainsi aux éleveurs d’acquérir l’orge (à 2 DH/Kg) mis à leur disposition dans le cadre de l’opération menée par le ministère de l’Agriculture.</w:t>
            </w:r>
          </w:p>
          <w:p w:rsidR="008869F3" w:rsidRPr="00B528BA" w:rsidRDefault="008869F3" w:rsidP="008869F3">
            <w:pPr>
              <w:pStyle w:val="rtejustify"/>
              <w:spacing w:before="60" w:after="0" w:line="240" w:lineRule="auto"/>
              <w:ind w:left="284"/>
              <w:rPr>
                <w:rFonts w:asciiTheme="minorHAnsi" w:hAnsiTheme="minorHAnsi" w:cstheme="minorHAnsi"/>
                <w:sz w:val="22"/>
                <w:szCs w:val="22"/>
              </w:rPr>
            </w:pPr>
            <w:r w:rsidRPr="00B528BA">
              <w:rPr>
                <w:rStyle w:val="lev"/>
                <w:rFonts w:asciiTheme="minorHAnsi" w:hAnsiTheme="minorHAnsi" w:cstheme="minorHAnsi"/>
                <w:sz w:val="22"/>
                <w:szCs w:val="22"/>
              </w:rPr>
              <w:t xml:space="preserve">- </w:t>
            </w:r>
            <w:proofErr w:type="spellStart"/>
            <w:r w:rsidRPr="00B528BA">
              <w:rPr>
                <w:rFonts w:asciiTheme="minorHAnsi" w:hAnsiTheme="minorHAnsi" w:cstheme="minorHAnsi"/>
                <w:sz w:val="22"/>
                <w:szCs w:val="22"/>
              </w:rPr>
              <w:t>Filaha</w:t>
            </w:r>
            <w:proofErr w:type="spellEnd"/>
            <w:r w:rsidRPr="00B528BA">
              <w:rPr>
                <w:rFonts w:asciiTheme="minorHAnsi" w:hAnsiTheme="minorHAnsi" w:cstheme="minorHAnsi"/>
                <w:sz w:val="22"/>
                <w:szCs w:val="22"/>
              </w:rPr>
              <w:t xml:space="preserve"> </w:t>
            </w:r>
            <w:proofErr w:type="spellStart"/>
            <w:r w:rsidRPr="00B528BA">
              <w:rPr>
                <w:rFonts w:asciiTheme="minorHAnsi" w:hAnsiTheme="minorHAnsi" w:cstheme="minorHAnsi"/>
                <w:sz w:val="22"/>
                <w:szCs w:val="22"/>
              </w:rPr>
              <w:t>Rabiâia</w:t>
            </w:r>
            <w:proofErr w:type="spellEnd"/>
            <w:r w:rsidRPr="00B528BA">
              <w:rPr>
                <w:rFonts w:asciiTheme="minorHAnsi" w:hAnsiTheme="minorHAnsi" w:cstheme="minorHAnsi"/>
                <w:sz w:val="22"/>
                <w:szCs w:val="22"/>
              </w:rPr>
              <w:t xml:space="preserve"> pour laquelle 600 millions de DH ont été consacrés. Ce dispositif cible les agriculteurs des périmètres désirant mettre en place leurs cultures printanières programmées ou en remplacement des cultures d’hiver affectées. Ces financements couvriront entre autres, l’installation et les frais d’entretien des activités maraîchères, les frais de culture du tournesol et du maïs, les frais liés à d’autres cultures de saison.</w:t>
            </w:r>
          </w:p>
          <w:p w:rsidR="008869F3" w:rsidRPr="00B528BA" w:rsidRDefault="008869F3" w:rsidP="008869F3">
            <w:pPr>
              <w:pStyle w:val="rtejustify"/>
              <w:spacing w:before="60" w:after="0" w:line="240" w:lineRule="auto"/>
              <w:ind w:left="284"/>
              <w:rPr>
                <w:rFonts w:asciiTheme="minorHAnsi" w:hAnsiTheme="minorHAnsi" w:cstheme="minorHAnsi"/>
                <w:sz w:val="22"/>
                <w:szCs w:val="22"/>
              </w:rPr>
            </w:pPr>
            <w:r>
              <w:rPr>
                <w:rFonts w:asciiTheme="minorHAnsi" w:hAnsiTheme="minorHAnsi" w:cstheme="minorHAnsi"/>
                <w:sz w:val="22"/>
                <w:szCs w:val="22"/>
              </w:rPr>
              <w:t xml:space="preserve">- </w:t>
            </w:r>
            <w:r w:rsidRPr="00B528BA">
              <w:rPr>
                <w:rFonts w:asciiTheme="minorHAnsi" w:hAnsiTheme="minorHAnsi" w:cstheme="minorHAnsi"/>
                <w:sz w:val="22"/>
                <w:szCs w:val="22"/>
              </w:rPr>
              <w:t xml:space="preserve">Enfin, le crédit </w:t>
            </w:r>
            <w:proofErr w:type="spellStart"/>
            <w:r w:rsidRPr="00B528BA">
              <w:rPr>
                <w:rFonts w:asciiTheme="minorHAnsi" w:hAnsiTheme="minorHAnsi" w:cstheme="minorHAnsi"/>
                <w:sz w:val="22"/>
                <w:szCs w:val="22"/>
              </w:rPr>
              <w:t>Lghars</w:t>
            </w:r>
            <w:proofErr w:type="spellEnd"/>
            <w:r w:rsidRPr="00B528BA">
              <w:rPr>
                <w:rFonts w:asciiTheme="minorHAnsi" w:hAnsiTheme="minorHAnsi" w:cstheme="minorHAnsi"/>
                <w:sz w:val="22"/>
                <w:szCs w:val="22"/>
              </w:rPr>
              <w:t xml:space="preserve"> doté de 400 millions de DH et qui permet aux agriculteurs de continuer à assurer l’entretien de leurs vergers et sauvegarder ainsi les futures productions. Cela concerne les travaux de taille, les frais d’’irrigation, l’achat et l’épandage des engrais; l’achat et l’application des traitements phytosanitaires, les frais de récolte… etc.</w:t>
            </w:r>
          </w:p>
          <w:p w:rsidR="008869F3" w:rsidRDefault="008869F3" w:rsidP="008869F3">
            <w:pPr>
              <w:pStyle w:val="rtejustify"/>
              <w:spacing w:before="120" w:after="0" w:line="240" w:lineRule="auto"/>
              <w:rPr>
                <w:rFonts w:cs="Arial"/>
              </w:rPr>
            </w:pPr>
            <w:r w:rsidRPr="00B528BA">
              <w:rPr>
                <w:rFonts w:asciiTheme="minorHAnsi" w:hAnsiTheme="minorHAnsi" w:cstheme="minorHAnsi"/>
                <w:sz w:val="22"/>
                <w:szCs w:val="22"/>
              </w:rPr>
              <w:t>Par ailleurs, le groupe Crédit Agricole du Maroc a lancé une opération de traitement de l’endettement des agriculteurs à travers des reports d’échéances pour l’ensemble des clients de toutes les filières de productions agricoles.</w:t>
            </w:r>
            <w:r>
              <w:rPr>
                <w:rFonts w:asciiTheme="minorHAnsi" w:hAnsiTheme="minorHAnsi" w:cstheme="minorHAnsi"/>
                <w:sz w:val="22"/>
                <w:szCs w:val="22"/>
              </w:rPr>
              <w:t xml:space="preserve"> </w:t>
            </w:r>
            <w:r w:rsidRPr="00B528BA">
              <w:rPr>
                <w:rFonts w:asciiTheme="minorHAnsi" w:hAnsiTheme="minorHAnsi" w:cstheme="minorHAnsi"/>
                <w:sz w:val="22"/>
                <w:szCs w:val="22"/>
              </w:rPr>
              <w:t xml:space="preserve">Pour les petits agriculteurs, le traitement sera automatique à travers un report avec décalage des échéances des crédits moyen et long terme; le report des crédits de campagne ainsi que la possibilité de bénéficier d’un crédit moyen terme dans le cadre du programme Al </w:t>
            </w:r>
            <w:proofErr w:type="spellStart"/>
            <w:r w:rsidRPr="00B528BA">
              <w:rPr>
                <w:rFonts w:asciiTheme="minorHAnsi" w:hAnsiTheme="minorHAnsi" w:cstheme="minorHAnsi"/>
                <w:sz w:val="22"/>
                <w:szCs w:val="22"/>
              </w:rPr>
              <w:t>Moustatmir</w:t>
            </w:r>
            <w:proofErr w:type="spellEnd"/>
            <w:r w:rsidRPr="00B528BA">
              <w:rPr>
                <w:rFonts w:asciiTheme="minorHAnsi" w:hAnsiTheme="minorHAnsi" w:cstheme="minorHAnsi"/>
                <w:sz w:val="22"/>
                <w:szCs w:val="22"/>
              </w:rPr>
              <w:t xml:space="preserve"> Al </w:t>
            </w:r>
            <w:proofErr w:type="spellStart"/>
            <w:r w:rsidRPr="00B528BA">
              <w:rPr>
                <w:rFonts w:asciiTheme="minorHAnsi" w:hAnsiTheme="minorHAnsi" w:cstheme="minorHAnsi"/>
                <w:sz w:val="22"/>
                <w:szCs w:val="22"/>
              </w:rPr>
              <w:t>Qaraoui</w:t>
            </w:r>
            <w:proofErr w:type="spellEnd"/>
            <w:r w:rsidRPr="00B528BA">
              <w:rPr>
                <w:rFonts w:asciiTheme="minorHAnsi" w:hAnsiTheme="minorHAnsi" w:cstheme="minorHAnsi"/>
                <w:sz w:val="22"/>
                <w:szCs w:val="22"/>
              </w:rPr>
              <w:t xml:space="preserve"> pour faire face</w:t>
            </w:r>
            <w:r>
              <w:rPr>
                <w:rFonts w:asciiTheme="minorHAnsi" w:hAnsiTheme="minorHAnsi" w:cstheme="minorHAnsi"/>
                <w:sz w:val="22"/>
                <w:szCs w:val="22"/>
              </w:rPr>
              <w:t xml:space="preserve"> aux besoins de l’exploitation.</w:t>
            </w:r>
          </w:p>
          <w:p w:rsidR="008869F3" w:rsidRPr="00920CF3" w:rsidRDefault="008869F3" w:rsidP="008869F3">
            <w:pPr>
              <w:spacing w:before="120" w:after="160" w:line="252" w:lineRule="auto"/>
              <w:jc w:val="both"/>
              <w:rPr>
                <w:color w:val="323232"/>
              </w:rPr>
            </w:pPr>
            <w:r>
              <w:rPr>
                <w:color w:val="333333"/>
              </w:rPr>
              <w:lastRenderedPageBreak/>
              <w:t xml:space="preserve">Enfin la </w:t>
            </w:r>
            <w:r w:rsidRPr="00920CF3">
              <w:rPr>
                <w:color w:val="323232"/>
              </w:rPr>
              <w:t>MAMDA (Mutuelle Agricole Marocaine D'Assurances) d</w:t>
            </w:r>
            <w:r w:rsidRPr="00920CF3">
              <w:rPr>
                <w:rFonts w:hint="eastAsia"/>
                <w:color w:val="323232"/>
              </w:rPr>
              <w:t>é</w:t>
            </w:r>
            <w:r w:rsidRPr="00920CF3">
              <w:rPr>
                <w:color w:val="323232"/>
              </w:rPr>
              <w:t xml:space="preserve">marre </w:t>
            </w:r>
            <w:r w:rsidR="00892921">
              <w:rPr>
                <w:color w:val="323232"/>
              </w:rPr>
              <w:t>en mai</w:t>
            </w:r>
            <w:r w:rsidRPr="00920CF3">
              <w:rPr>
                <w:color w:val="323232"/>
              </w:rPr>
              <w:t>, avec 2 mois d’avance, les indemnisations des agriculteurs sinistr</w:t>
            </w:r>
            <w:r w:rsidRPr="00920CF3">
              <w:rPr>
                <w:rFonts w:hint="eastAsia"/>
                <w:color w:val="323232"/>
              </w:rPr>
              <w:t>é</w:t>
            </w:r>
            <w:r w:rsidRPr="00920CF3">
              <w:rPr>
                <w:color w:val="323232"/>
              </w:rPr>
              <w:t>s par la s</w:t>
            </w:r>
            <w:r w:rsidRPr="00920CF3">
              <w:rPr>
                <w:rFonts w:hint="eastAsia"/>
                <w:color w:val="323232"/>
              </w:rPr>
              <w:t>é</w:t>
            </w:r>
            <w:r w:rsidRPr="00920CF3">
              <w:rPr>
                <w:color w:val="323232"/>
              </w:rPr>
              <w:t>cheresse.</w:t>
            </w:r>
          </w:p>
          <w:p w:rsidR="008869F3" w:rsidRPr="00C96AAE" w:rsidRDefault="008869F3" w:rsidP="008869F3">
            <w:pPr>
              <w:spacing w:after="120"/>
              <w:jc w:val="both"/>
              <w:rPr>
                <w:rFonts w:eastAsia="Times New Roman" w:cstheme="minorHAnsi"/>
                <w:b/>
                <w:color w:val="006CE5"/>
                <w:lang w:eastAsia="fr-FR"/>
              </w:rPr>
            </w:pPr>
            <w:r w:rsidRPr="00C96AAE">
              <w:rPr>
                <w:rFonts w:eastAsia="Times New Roman" w:cstheme="minorHAnsi"/>
                <w:b/>
                <w:color w:val="006CE5"/>
                <w:lang w:eastAsia="fr-FR"/>
              </w:rPr>
              <w:t>3.2. Facilitation des importations de céréales : (cf. annexe</w:t>
            </w:r>
            <w:r w:rsidR="00892921">
              <w:rPr>
                <w:rFonts w:eastAsia="Times New Roman" w:cstheme="minorHAnsi"/>
                <w:b/>
                <w:color w:val="006CE5"/>
                <w:lang w:eastAsia="fr-FR"/>
              </w:rPr>
              <w:t xml:space="preserve"> </w:t>
            </w:r>
            <w:r w:rsidR="00892921" w:rsidRPr="00892921">
              <w:rPr>
                <w:rFonts w:eastAsia="Times New Roman" w:cstheme="minorHAnsi"/>
                <w:b/>
                <w:color w:val="006CE5"/>
                <w:lang w:eastAsia="fr-FR"/>
              </w:rPr>
              <w:t>Statistiques d’importation du Maroc</w:t>
            </w:r>
            <w:r w:rsidRPr="00C96AAE">
              <w:rPr>
                <w:rFonts w:eastAsia="Times New Roman" w:cstheme="minorHAnsi"/>
                <w:b/>
                <w:color w:val="006CE5"/>
                <w:lang w:eastAsia="fr-FR"/>
              </w:rPr>
              <w:t>)</w:t>
            </w:r>
          </w:p>
          <w:p w:rsidR="008869F3" w:rsidRDefault="008869F3" w:rsidP="008869F3">
            <w:pPr>
              <w:jc w:val="both"/>
              <w:rPr>
                <w:color w:val="333333"/>
              </w:rPr>
            </w:pPr>
            <w:r w:rsidRPr="00920CF3">
              <w:rPr>
                <w:color w:val="333333"/>
              </w:rPr>
              <w:t xml:space="preserve">Les importateurs marocains </w:t>
            </w:r>
            <w:r>
              <w:rPr>
                <w:color w:val="333333"/>
              </w:rPr>
              <w:t xml:space="preserve">se sont donc </w:t>
            </w:r>
            <w:r w:rsidRPr="00920CF3">
              <w:rPr>
                <w:color w:val="333333"/>
              </w:rPr>
              <w:t>engag</w:t>
            </w:r>
            <w:r>
              <w:rPr>
                <w:color w:val="333333"/>
              </w:rPr>
              <w:t>és</w:t>
            </w:r>
            <w:r w:rsidRPr="00920CF3">
              <w:rPr>
                <w:color w:val="333333"/>
              </w:rPr>
              <w:t xml:space="preserve"> auprès du gouvernemen</w:t>
            </w:r>
            <w:bookmarkStart w:id="0" w:name="_GoBack"/>
            <w:bookmarkEnd w:id="0"/>
            <w:r w:rsidRPr="00920CF3">
              <w:rPr>
                <w:color w:val="333333"/>
              </w:rPr>
              <w:t>t sur l’import</w:t>
            </w:r>
            <w:r>
              <w:rPr>
                <w:color w:val="333333"/>
              </w:rPr>
              <w:t>ation</w:t>
            </w:r>
            <w:r w:rsidRPr="00920CF3">
              <w:rPr>
                <w:color w:val="333333"/>
              </w:rPr>
              <w:t xml:space="preserve"> d’un million de tonnes de blé meunier d’ici fin mai</w:t>
            </w:r>
            <w:r>
              <w:rPr>
                <w:color w:val="333333"/>
              </w:rPr>
              <w:t xml:space="preserve"> et de 2 millions de tonnes d’ici fin juin</w:t>
            </w:r>
            <w:r w:rsidRPr="00920CF3">
              <w:rPr>
                <w:color w:val="333333"/>
              </w:rPr>
              <w:t>.</w:t>
            </w:r>
            <w:r>
              <w:rPr>
                <w:color w:val="333333"/>
              </w:rPr>
              <w:t xml:space="preserve"> </w:t>
            </w:r>
            <w:r w:rsidRPr="00920CF3">
              <w:rPr>
                <w:color w:val="333333"/>
              </w:rPr>
              <w:t>Les droits de douanes augmentent habituellement fin avril (de 0% à 30%)</w:t>
            </w:r>
            <w:r>
              <w:rPr>
                <w:color w:val="333333"/>
              </w:rPr>
              <w:t xml:space="preserve">. Puis fin mai, </w:t>
            </w:r>
            <w:r w:rsidRPr="00920CF3">
              <w:rPr>
                <w:color w:val="333333"/>
              </w:rPr>
              <w:t>les droits passent habituellement de 30% à 135% (afin de protéger la production céréalière locale)</w:t>
            </w:r>
            <w:r>
              <w:rPr>
                <w:color w:val="333333"/>
              </w:rPr>
              <w:t>.</w:t>
            </w:r>
          </w:p>
          <w:p w:rsidR="008869F3" w:rsidRPr="0075053E" w:rsidRDefault="008869F3" w:rsidP="008869F3">
            <w:pPr>
              <w:spacing w:before="120"/>
              <w:jc w:val="both"/>
              <w:rPr>
                <w:b/>
              </w:rPr>
            </w:pPr>
            <w:r w:rsidRPr="0075053E">
              <w:rPr>
                <w:b/>
              </w:rPr>
              <w:t>Le 27 mars dernier, le gouvernement prend un décret prévoyant la suspension des droits de douane (0%) à l’importation du blé tendre, du blé dur et des légumineuses jusqu’au 15 juin (au lieu du 30/04). Cette suspension a été prolongée début mai jusqu’à la fin de l’année 2020.</w:t>
            </w:r>
          </w:p>
          <w:p w:rsidR="008869F3" w:rsidRPr="00512FA5" w:rsidRDefault="008869F3" w:rsidP="008869F3">
            <w:pPr>
              <w:autoSpaceDE w:val="0"/>
              <w:autoSpaceDN w:val="0"/>
              <w:adjustRightInd w:val="0"/>
              <w:spacing w:before="120"/>
              <w:jc w:val="both"/>
              <w:rPr>
                <w:b/>
                <w:color w:val="333333"/>
              </w:rPr>
            </w:pPr>
            <w:r w:rsidRPr="00512FA5">
              <w:rPr>
                <w:b/>
                <w:color w:val="333333"/>
              </w:rPr>
              <w:t>Les importations ont été dynamiques malgré la crise Covid-19, le gouvernement a en effet, facilité les importations en dématérialisant les procédures d’importations qu’elles soient douanières, phytosanitaires ou bancaires.</w:t>
            </w:r>
          </w:p>
          <w:p w:rsidR="00512FA5" w:rsidRPr="00512FA5" w:rsidRDefault="008869F3" w:rsidP="00512FA5">
            <w:pPr>
              <w:autoSpaceDE w:val="0"/>
              <w:autoSpaceDN w:val="0"/>
              <w:adjustRightInd w:val="0"/>
              <w:spacing w:before="120" w:after="60"/>
              <w:jc w:val="both"/>
            </w:pPr>
            <w:r w:rsidRPr="00512FA5">
              <w:t xml:space="preserve">Ainsi, </w:t>
            </w:r>
            <w:r w:rsidR="00512FA5" w:rsidRPr="00512FA5">
              <w:t xml:space="preserve">selon </w:t>
            </w:r>
            <w:proofErr w:type="spellStart"/>
            <w:r w:rsidR="00512FA5" w:rsidRPr="00512FA5">
              <w:t>FranceExport</w:t>
            </w:r>
            <w:proofErr w:type="spellEnd"/>
            <w:r w:rsidR="00512FA5" w:rsidRPr="00512FA5">
              <w:t xml:space="preserve"> Céréales :</w:t>
            </w:r>
          </w:p>
          <w:p w:rsidR="008869F3" w:rsidRPr="00512FA5" w:rsidRDefault="00512FA5" w:rsidP="00512FA5">
            <w:pPr>
              <w:autoSpaceDE w:val="0"/>
              <w:autoSpaceDN w:val="0"/>
              <w:adjustRightInd w:val="0"/>
              <w:spacing w:after="60"/>
              <w:jc w:val="both"/>
            </w:pPr>
            <w:r w:rsidRPr="00512FA5">
              <w:t>P</w:t>
            </w:r>
            <w:r w:rsidR="008869F3" w:rsidRPr="00512FA5">
              <w:t xml:space="preserve">resque 900Kt de blé tendre sont arrivées durant ce mois d’avril, principalement de France qui performe bien jusque-là. En cumulé depuis le début de la campagne, l’hexagone se tient en première position des origines de blé tendre, avec plus de 50% de parts de marché. L’Ukraine et l’Allemagne suivent, presque à égalité, atteignant chacun 15% du marché. </w:t>
            </w:r>
          </w:p>
          <w:p w:rsidR="008869F3" w:rsidRPr="00512FA5" w:rsidRDefault="008869F3" w:rsidP="00512FA5">
            <w:pPr>
              <w:autoSpaceDE w:val="0"/>
              <w:autoSpaceDN w:val="0"/>
              <w:adjustRightInd w:val="0"/>
              <w:spacing w:after="60"/>
              <w:jc w:val="both"/>
            </w:pPr>
            <w:r w:rsidRPr="00512FA5">
              <w:t>Sur le marché local, la demande de farine a diminué. Certains gros moulins accusent des baisses allant jusqu’à 20% de leurs volumes du mois dernier. Certes, le mois de ramadan est un mois de grosse consommation de produits alimentaires, mais pas de farine, mais cette baisse est sans doute combinée avec la fermeture du secteur touristique (fermé par décret) et des artisans boulangers (fermés pour beaucoup faute de clientèle).</w:t>
            </w:r>
          </w:p>
          <w:p w:rsidR="008869F3" w:rsidRPr="00512FA5" w:rsidRDefault="008869F3" w:rsidP="00512FA5">
            <w:pPr>
              <w:autoSpaceDE w:val="0"/>
              <w:autoSpaceDN w:val="0"/>
              <w:adjustRightInd w:val="0"/>
              <w:spacing w:after="60"/>
              <w:jc w:val="both"/>
            </w:pPr>
            <w:r w:rsidRPr="00512FA5">
              <w:t xml:space="preserve">Pour l’orge, c’est plus de de 920Kt qui ont été importées par le royaume chérifien depuis le début de la campagne... Il faut remonter à 1998-99 pour atteindre un tel score. Le programme de sauvegarde du cheptel est à plein régime dans ce contexte de sécheresse. On notera encore la belle présence de la France avec 70% de parts de marché. </w:t>
            </w:r>
          </w:p>
          <w:p w:rsidR="008869F3" w:rsidRPr="00512FA5" w:rsidRDefault="008869F3" w:rsidP="00512FA5">
            <w:pPr>
              <w:autoSpaceDE w:val="0"/>
              <w:autoSpaceDN w:val="0"/>
              <w:adjustRightInd w:val="0"/>
              <w:spacing w:after="60"/>
              <w:jc w:val="both"/>
            </w:pPr>
            <w:r w:rsidRPr="00512FA5">
              <w:t>Pour le blé dur : Malgré la faible disponibilité française, le Maroc a quand même acheminé presque 100Kt de blé dur français, sur 790Kt dont l’écrasante majorité provient du Canada.</w:t>
            </w:r>
          </w:p>
          <w:p w:rsidR="008869F3" w:rsidRPr="00512FA5" w:rsidRDefault="008869F3" w:rsidP="00512FA5">
            <w:pPr>
              <w:spacing w:after="60"/>
              <w:jc w:val="both"/>
            </w:pPr>
            <w:r w:rsidRPr="00512FA5">
              <w:t>Enfin pour le maïs, les quantités sont impressionnantes, avec 2,8Mt importées à fin avril. L’Argentine représente 54% des arrivages, suivi par le Brésil avec 30%.</w:t>
            </w:r>
          </w:p>
          <w:p w:rsidR="008869F3" w:rsidRPr="00512FA5" w:rsidRDefault="008869F3" w:rsidP="00512FA5">
            <w:pPr>
              <w:spacing w:after="60"/>
              <w:jc w:val="both"/>
            </w:pPr>
            <w:r w:rsidRPr="00512FA5">
              <w:rPr>
                <w:rFonts w:cs="Arial"/>
              </w:rPr>
              <w:t>Pour le moment, le ministère de l’Agriculture assure que «le disponible couvre 4,5 mois de consommation». Ce stock est par ailleurs renouvelé en permanence à travers les différentes mesures prises par le gouvernement. Les données de l’Office des changes sur l’import des céréales au premier trimestre font ressortir que les importations sont dynamiques surtout sur les achats d’orge et du maïs, en lien avec le plan de sauvetage du cheptel.</w:t>
            </w:r>
          </w:p>
          <w:p w:rsidR="008869F3" w:rsidRPr="00920CF3" w:rsidRDefault="008869F3" w:rsidP="008869F3">
            <w:pPr>
              <w:jc w:val="both"/>
              <w:rPr>
                <w:color w:val="333333"/>
              </w:rPr>
            </w:pPr>
          </w:p>
          <w:p w:rsidR="008869F3" w:rsidRPr="00C96AAE" w:rsidRDefault="008869F3" w:rsidP="008869F3">
            <w:pPr>
              <w:spacing w:after="120"/>
              <w:jc w:val="both"/>
              <w:rPr>
                <w:rFonts w:eastAsia="Times New Roman" w:cstheme="minorHAnsi"/>
                <w:b/>
                <w:color w:val="006CE5"/>
                <w:lang w:eastAsia="fr-FR"/>
              </w:rPr>
            </w:pPr>
            <w:r w:rsidRPr="00C96AAE">
              <w:rPr>
                <w:rFonts w:eastAsia="Times New Roman" w:cstheme="minorHAnsi"/>
                <w:b/>
                <w:color w:val="006CE5"/>
                <w:lang w:eastAsia="fr-FR"/>
              </w:rPr>
              <w:t>3.3. Achat préférentiel de la production nationale :</w:t>
            </w:r>
          </w:p>
          <w:p w:rsidR="008869F3" w:rsidRPr="001705D6" w:rsidRDefault="008869F3" w:rsidP="008869F3">
            <w:pPr>
              <w:jc w:val="both"/>
            </w:pPr>
            <w:r>
              <w:t xml:space="preserve">Début mai, </w:t>
            </w:r>
            <w:r w:rsidR="00892921">
              <w:t xml:space="preserve">en compensation de la prolongation de la suspension des droits de douanes, </w:t>
            </w:r>
            <w:r>
              <w:t>l</w:t>
            </w:r>
            <w:r w:rsidRPr="001705D6">
              <w:t xml:space="preserve">e gouvernement a décidé </w:t>
            </w:r>
            <w:r>
              <w:t xml:space="preserve">enfin </w:t>
            </w:r>
            <w:r w:rsidRPr="001705D6">
              <w:t xml:space="preserve">de mettre en place un régime de commercialisation incitatif afin de favoriser la collecte de la production nationale à des prix rémunérateurs au profit des producteurs de blé tendre au titre de la </w:t>
            </w:r>
            <w:hyperlink r:id="rId11" w:tgtFrame="_blank" w:history="1">
              <w:r w:rsidRPr="001705D6">
                <w:rPr>
                  <w:rStyle w:val="Lienhypertexte"/>
                </w:rPr>
                <w:t>campagne agricole</w:t>
              </w:r>
            </w:hyperlink>
            <w:r w:rsidRPr="001705D6">
              <w:t xml:space="preserve"> 2019-2020. Les mesures concernent en particulier :</w:t>
            </w:r>
          </w:p>
          <w:p w:rsidR="008869F3" w:rsidRPr="001705D6" w:rsidRDefault="008869F3" w:rsidP="008869F3">
            <w:pPr>
              <w:shd w:val="clear" w:color="auto" w:fill="FFFFFF"/>
              <w:spacing w:before="60"/>
              <w:ind w:left="284"/>
              <w:jc w:val="both"/>
            </w:pPr>
            <w:r w:rsidRPr="001705D6">
              <w:t>- Un prix référentiel cible de 280 </w:t>
            </w:r>
            <w:proofErr w:type="spellStart"/>
            <w:r w:rsidRPr="001705D6">
              <w:t>dh</w:t>
            </w:r>
            <w:proofErr w:type="spellEnd"/>
            <w:r w:rsidRPr="001705D6">
              <w:t>/quintal rendu moulin, pour une qualité standard ;</w:t>
            </w:r>
          </w:p>
          <w:p w:rsidR="008869F3" w:rsidRPr="001705D6" w:rsidRDefault="008869F3" w:rsidP="008869F3">
            <w:pPr>
              <w:shd w:val="clear" w:color="auto" w:fill="FFFFFF"/>
              <w:spacing w:before="60"/>
              <w:ind w:left="284"/>
              <w:jc w:val="both"/>
            </w:pPr>
            <w:r w:rsidRPr="001705D6">
              <w:t xml:space="preserve">- Une subvention forfaitaire de 5,00 </w:t>
            </w:r>
            <w:proofErr w:type="spellStart"/>
            <w:r w:rsidRPr="001705D6">
              <w:t>dh</w:t>
            </w:r>
            <w:proofErr w:type="spellEnd"/>
            <w:r w:rsidRPr="001705D6">
              <w:t>/</w:t>
            </w:r>
            <w:proofErr w:type="spellStart"/>
            <w:r w:rsidRPr="001705D6">
              <w:t>ql</w:t>
            </w:r>
            <w:proofErr w:type="spellEnd"/>
            <w:r w:rsidRPr="001705D6">
              <w:t>, pour les quantités de blé tendre de production nationale, acquises durant la période primable allant du 1</w:t>
            </w:r>
            <w:r w:rsidRPr="001705D6">
              <w:rPr>
                <w:vertAlign w:val="superscript"/>
              </w:rPr>
              <w:t>er</w:t>
            </w:r>
            <w:r w:rsidRPr="001705D6">
              <w:t> juin au 31 juillet 2020 ;</w:t>
            </w:r>
          </w:p>
          <w:p w:rsidR="008869F3" w:rsidRPr="001705D6" w:rsidRDefault="008869F3" w:rsidP="008869F3">
            <w:pPr>
              <w:shd w:val="clear" w:color="auto" w:fill="FFFFFF"/>
              <w:spacing w:before="60"/>
              <w:ind w:left="284"/>
              <w:jc w:val="both"/>
            </w:pPr>
            <w:r w:rsidRPr="001705D6">
              <w:lastRenderedPageBreak/>
              <w:t>- Une prime de magasinage de 2,00 </w:t>
            </w:r>
            <w:proofErr w:type="spellStart"/>
            <w:r w:rsidRPr="001705D6">
              <w:t>dh</w:t>
            </w:r>
            <w:proofErr w:type="spellEnd"/>
            <w:r w:rsidRPr="001705D6">
              <w:t>/</w:t>
            </w:r>
            <w:proofErr w:type="spellStart"/>
            <w:r w:rsidRPr="001705D6">
              <w:t>ql</w:t>
            </w:r>
            <w:proofErr w:type="spellEnd"/>
            <w:r w:rsidRPr="001705D6">
              <w:t> par quinzaine, octroyée aux organismes stockeurs pour les quantités de blé tendre national collecté du 1</w:t>
            </w:r>
            <w:r w:rsidRPr="001705D6">
              <w:rPr>
                <w:vertAlign w:val="superscript"/>
              </w:rPr>
              <w:t>er</w:t>
            </w:r>
            <w:r w:rsidRPr="001705D6">
              <w:t> juin au 31 juillet 2020. Cette prime sera en vigueur pendant la période de stockage fixée jusqu’au 31 décembre 2020 avec l’option de dégressif à hauteur de 7% à partir de fin de septembre.</w:t>
            </w:r>
          </w:p>
          <w:p w:rsidR="008869F3" w:rsidRPr="001705D6" w:rsidRDefault="008869F3" w:rsidP="008869F3">
            <w:pPr>
              <w:shd w:val="clear" w:color="auto" w:fill="FFFFFF"/>
              <w:spacing w:before="60"/>
              <w:ind w:left="284"/>
              <w:jc w:val="both"/>
            </w:pPr>
            <w:r>
              <w:t xml:space="preserve">- La reconduction du système d’appels d’offres </w:t>
            </w:r>
            <w:r w:rsidRPr="001705D6">
              <w:t>pour l’approvisionnement des minoteries industrielles en blé tendre destiné à la fabrication des farines subventionnées. Les premiers appels d’offres de l’année seront réservés exclusivement à la récolte nationale.</w:t>
            </w:r>
          </w:p>
          <w:p w:rsidR="008C139E" w:rsidRPr="008C139E" w:rsidRDefault="008C139E" w:rsidP="008C139E">
            <w:pPr>
              <w:jc w:val="center"/>
              <w:rPr>
                <w:color w:val="2E74B5" w:themeColor="accent1" w:themeShade="BF"/>
              </w:rPr>
            </w:pPr>
            <w:r w:rsidRPr="008C139E">
              <w:rPr>
                <w:color w:val="2E74B5" w:themeColor="accent1" w:themeShade="BF"/>
              </w:rPr>
              <w:t>-------------------------------------------------------------------</w:t>
            </w:r>
          </w:p>
          <w:p w:rsidR="008869F3" w:rsidRPr="008C139E" w:rsidRDefault="008869F3" w:rsidP="008C139E">
            <w:pPr>
              <w:spacing w:after="120"/>
              <w:jc w:val="center"/>
              <w:rPr>
                <w:rFonts w:eastAsia="Times New Roman" w:cstheme="minorHAnsi"/>
                <w:b/>
                <w:color w:val="006CE5"/>
                <w:sz w:val="24"/>
                <w:szCs w:val="24"/>
                <w:lang w:eastAsia="fr-FR"/>
              </w:rPr>
            </w:pPr>
            <w:r w:rsidRPr="008C139E">
              <w:rPr>
                <w:rFonts w:eastAsia="Times New Roman" w:cstheme="minorHAnsi"/>
                <w:b/>
                <w:color w:val="006CE5"/>
                <w:sz w:val="24"/>
                <w:szCs w:val="24"/>
                <w:lang w:eastAsia="fr-FR"/>
              </w:rPr>
              <w:t>Annexe : Statistiques d’importation du Maroc</w:t>
            </w:r>
            <w:r w:rsidR="00E121AD">
              <w:rPr>
                <w:rFonts w:eastAsia="Times New Roman" w:cstheme="minorHAnsi"/>
                <w:b/>
                <w:color w:val="006CE5"/>
                <w:sz w:val="24"/>
                <w:szCs w:val="24"/>
                <w:lang w:eastAsia="fr-FR"/>
              </w:rPr>
              <w:t xml:space="preserve"> </w:t>
            </w:r>
            <w:r w:rsidR="00E121AD" w:rsidRPr="00512FA5">
              <w:rPr>
                <w:rFonts w:eastAsia="Times New Roman" w:cstheme="minorHAnsi"/>
                <w:color w:val="006CE5"/>
                <w:sz w:val="24"/>
                <w:szCs w:val="24"/>
                <w:lang w:eastAsia="fr-FR"/>
              </w:rPr>
              <w:t>(source France Export Céréales)</w:t>
            </w:r>
          </w:p>
          <w:p w:rsidR="008869F3" w:rsidRPr="00656132" w:rsidRDefault="008869F3" w:rsidP="008869F3">
            <w:pPr>
              <w:jc w:val="center"/>
              <w:rPr>
                <w:sz w:val="24"/>
                <w:szCs w:val="24"/>
              </w:rPr>
            </w:pPr>
            <w:r w:rsidRPr="00656132">
              <w:rPr>
                <w:bCs/>
                <w:sz w:val="24"/>
                <w:szCs w:val="24"/>
              </w:rPr>
              <w:t>Estimation des d</w:t>
            </w:r>
            <w:r w:rsidRPr="00656132">
              <w:rPr>
                <w:rFonts w:hint="eastAsia"/>
                <w:bCs/>
                <w:sz w:val="24"/>
                <w:szCs w:val="24"/>
              </w:rPr>
              <w:t>é</w:t>
            </w:r>
            <w:r w:rsidRPr="00656132">
              <w:rPr>
                <w:bCs/>
                <w:sz w:val="24"/>
                <w:szCs w:val="24"/>
              </w:rPr>
              <w:t>chargements du 1er juin 2019 au 30 avril 2020</w:t>
            </w:r>
          </w:p>
          <w:p w:rsidR="008869F3" w:rsidRDefault="008869F3" w:rsidP="008869F3">
            <w:pPr>
              <w:jc w:val="center"/>
            </w:pPr>
            <w:r w:rsidRPr="0097506C">
              <w:rPr>
                <w:rFonts w:ascii="Times New Roman" w:hAnsi="Times New Roman" w:cs="Times New Roman"/>
                <w:b/>
                <w:bCs/>
                <w:noProof/>
                <w:sz w:val="36"/>
                <w:szCs w:val="36"/>
                <w:lang w:eastAsia="fr-FR"/>
              </w:rPr>
              <w:drawing>
                <wp:anchor distT="36576" distB="36576" distL="36576" distR="36576" simplePos="0" relativeHeight="251665408" behindDoc="0" locked="0" layoutInCell="1" allowOverlap="1" wp14:anchorId="5591272E" wp14:editId="3C98E85A">
                  <wp:simplePos x="0" y="0"/>
                  <wp:positionH relativeFrom="column">
                    <wp:posOffset>-277495</wp:posOffset>
                  </wp:positionH>
                  <wp:positionV relativeFrom="paragraph">
                    <wp:posOffset>335915</wp:posOffset>
                  </wp:positionV>
                  <wp:extent cx="3857625" cy="2888615"/>
                  <wp:effectExtent l="0" t="0" r="0" b="6985"/>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857625" cy="288861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97506C">
              <w:rPr>
                <w:rFonts w:ascii="Times New Roman" w:hAnsi="Times New Roman" w:cs="Times New Roman"/>
                <w:b/>
                <w:bCs/>
                <w:noProof/>
                <w:sz w:val="36"/>
                <w:szCs w:val="36"/>
                <w:lang w:eastAsia="fr-FR"/>
              </w:rPr>
              <w:drawing>
                <wp:anchor distT="36576" distB="36576" distL="36576" distR="36576" simplePos="0" relativeHeight="251668480" behindDoc="0" locked="0" layoutInCell="1" allowOverlap="1" wp14:anchorId="2D130A34" wp14:editId="4E7B4156">
                  <wp:simplePos x="0" y="0"/>
                  <wp:positionH relativeFrom="column">
                    <wp:posOffset>3081020</wp:posOffset>
                  </wp:positionH>
                  <wp:positionV relativeFrom="paragraph">
                    <wp:posOffset>1448435</wp:posOffset>
                  </wp:positionV>
                  <wp:extent cx="3073400" cy="2602865"/>
                  <wp:effectExtent l="0" t="0" r="0" b="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73400" cy="260286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97506C">
              <w:rPr>
                <w:rFonts w:ascii="Times New Roman" w:hAnsi="Times New Roman" w:cs="Times New Roman"/>
                <w:b/>
                <w:bCs/>
                <w:noProof/>
                <w:sz w:val="36"/>
                <w:szCs w:val="36"/>
                <w:lang w:eastAsia="fr-FR"/>
              </w:rPr>
              <mc:AlternateContent>
                <mc:Choice Requires="wps">
                  <w:drawing>
                    <wp:anchor distT="36576" distB="36576" distL="36576" distR="36576" simplePos="0" relativeHeight="251667456" behindDoc="0" locked="0" layoutInCell="1" allowOverlap="1" wp14:anchorId="69864EEA" wp14:editId="608E5C92">
                      <wp:simplePos x="0" y="0"/>
                      <wp:positionH relativeFrom="column">
                        <wp:posOffset>4227879</wp:posOffset>
                      </wp:positionH>
                      <wp:positionV relativeFrom="paragraph">
                        <wp:posOffset>2504587</wp:posOffset>
                      </wp:positionV>
                      <wp:extent cx="1040521" cy="715645"/>
                      <wp:effectExtent l="0" t="0" r="7620" b="8255"/>
                      <wp:wrapNone/>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521" cy="7156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869F3" w:rsidRDefault="008869F3" w:rsidP="008869F3">
                                  <w:pPr>
                                    <w:widowControl w:val="0"/>
                                    <w:jc w:val="center"/>
                                    <w:rPr>
                                      <w:rFonts w:ascii="DengXian" w:eastAsia="DengXian" w:hAnsi="DengXian"/>
                                      <w:b/>
                                      <w:bCs/>
                                    </w:rPr>
                                  </w:pPr>
                                  <w:r>
                                    <w:rPr>
                                      <w:rFonts w:ascii="DengXian" w:eastAsia="DengXian" w:hAnsi="DengXian" w:hint="eastAsia"/>
                                      <w:b/>
                                      <w:bCs/>
                                    </w:rPr>
                                    <w:t>ORGE</w:t>
                                  </w:r>
                                </w:p>
                                <w:p w:rsidR="008869F3" w:rsidRDefault="008869F3" w:rsidP="008869F3">
                                  <w:pPr>
                                    <w:widowControl w:val="0"/>
                                    <w:jc w:val="center"/>
                                    <w:rPr>
                                      <w:rFonts w:ascii="DengXian" w:eastAsia="DengXian" w:hAnsi="DengXian"/>
                                      <w:b/>
                                      <w:bCs/>
                                    </w:rPr>
                                  </w:pPr>
                                  <w:r>
                                    <w:rPr>
                                      <w:rFonts w:ascii="DengXian" w:eastAsia="DengXian" w:hAnsi="DengXian" w:hint="eastAsia"/>
                                      <w:b/>
                                      <w:bCs/>
                                    </w:rPr>
                                    <w:t>920 287 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64EEA" id="Zone de texte 13" o:spid="_x0000_s1029" type="#_x0000_t202" style="position:absolute;left:0;text-align:left;margin-left:332.9pt;margin-top:197.2pt;width:81.95pt;height:56.35pt;z-index:2516674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aT6GQMAAMQGAAAOAAAAZHJzL2Uyb0RvYy54bWysVU2PmzAQvVfqf7B8Z4GEjwQtWSUkVJW2&#10;H9K2l94cMMEq2NR2QrZV/3vHJsmSbQ/VthyQbcYz7828GW7vjm2DDlQqJniK/RsPI8oLUTK+S/Hn&#10;T7kzw0hpwkvSCE5T/EgVvlu8fnXbdwmdiFo0JZUInHCV9F2Ka627xHVVUdOWqBvRUQ4fKyFbomEr&#10;d24pSQ/e28adeF7k9kKWnRQFVQpO18NHvLD+q4oW+kNVKapRk2LApu1b2vfWvN3FLUl2knQ1K04w&#10;yAtQtIRxCHpxtSaaoL1kv7lqWSGFEpW+KUTriqpiBbUcgI3vPWPzUJOOWi6QHNVd0qT+n9vi/eGj&#10;RKyE2k0x4qSFGn2BSqGSIk2PmiI4hyT1nUrA9qEDa31ciSNcsIRVdy+KrwpxkdWE7+hSStHXlJQA&#10;0jc33dHVwY8yTrb9O1FCMLLXwjo6VrI1GYScIPAOxXq8FAiAoMKE9AIvnPgYFfAt9sMoCG0Ikpxv&#10;d1LpN1S0yCxSLEEA1js53Ctt0JDkbGKCcZGzprEiaPjVARgOJ9SqaLhNEkACS2NpMNkK/5h7881s&#10;MwucYBJtnMBbr51lngVOlPtxuJ6us2zt/zQo/CCpWVlSboKe1eYHf1fNk+4HnVz0pkTDSuPOQFJy&#10;t80aiQ4E1J7b55SekZl7DcOmBLg8o+RPAm81mTt5NIudIA9CZx57M8fz56t55AXzYJ1fU7pnIJqh&#10;jyHASymhPsXzcBJiRJodDJRTV43gA0szG+iFZ/l1EGKzb0FRA/dTX8MRdP/oCIp6uW2JXzlumYZZ&#10;1LA2xTPPPCZ5JDFi3vDSrjVhzbAepdFQ/3Mal3noxcF05sRxOHWC6cZzVrM8c5aZH0XxZpWtNs+U&#10;sbFqU/+eSVvPkXRHeE8xniBDWs66tt1qGnRoVX3cHu10uAyBrSgfoX2lgO6CHoXRD4tayO8Y9TBG&#10;U6y+7YmkGDVvOYyAaRTGEczd8UaON9vxhvACXKVYQ/3tMtPDrN53ku1qiDTUmosljI2K2Y4282VA&#10;BYzMBkal5XYa62YWj/fW6unns/gFAAD//wMAUEsDBBQABgAIAAAAIQBHR/UL4AAAAAsBAAAPAAAA&#10;ZHJzL2Rvd25yZXYueG1sTI/LTsMwFET3SPyDdZHYUaevpA25qSokdki0BXXtxLdJVD8i22kCX49Z&#10;wXI0o5kzxW7Sit3I+c4ahPksAUamtrIzDcLnx+vTBpgPwkihrCGEL/KwK+/vCpFLO5oj3U6hYbHE&#10;+FwgtCH0Oee+bkkLP7M9mehdrNMiROkaLp0YY7lWfJEkKdeiM3GhFT29tFRfT4NGOFfZcBjd8nC8&#10;fvepsnv//hY84uPDtH8GFmgKf2H4xY/oUEamyg5GeqYQ0nQd0QPCcrtaAYuJzWKbAasQ1kk2B14W&#10;/P+H8gcAAP//AwBQSwECLQAUAAYACAAAACEAtoM4kv4AAADhAQAAEwAAAAAAAAAAAAAAAAAAAAAA&#10;W0NvbnRlbnRfVHlwZXNdLnhtbFBLAQItABQABgAIAAAAIQA4/SH/1gAAAJQBAAALAAAAAAAAAAAA&#10;AAAAAC8BAABfcmVscy8ucmVsc1BLAQItABQABgAIAAAAIQDgkaT6GQMAAMQGAAAOAAAAAAAAAAAA&#10;AAAAAC4CAABkcnMvZTJvRG9jLnhtbFBLAQItABQABgAIAAAAIQBHR/UL4AAAAAsBAAAPAAAAAAAA&#10;AAAAAAAAAHMFAABkcnMvZG93bnJldi54bWxQSwUGAAAAAAQABADzAAAAgAYAAAAA&#10;" filled="f" stroked="f" strokecolor="black [0]" insetpen="t">
                      <v:textbox inset="2.88pt,2.88pt,2.88pt,2.88pt">
                        <w:txbxContent>
                          <w:p w:rsidR="008869F3" w:rsidRDefault="008869F3" w:rsidP="008869F3">
                            <w:pPr>
                              <w:widowControl w:val="0"/>
                              <w:jc w:val="center"/>
                              <w:rPr>
                                <w:rFonts w:ascii="DengXian" w:eastAsia="DengXian" w:hAnsi="DengXian"/>
                                <w:b/>
                                <w:bCs/>
                              </w:rPr>
                            </w:pPr>
                            <w:r>
                              <w:rPr>
                                <w:rFonts w:ascii="DengXian" w:eastAsia="DengXian" w:hAnsi="DengXian" w:hint="eastAsia"/>
                                <w:b/>
                                <w:bCs/>
                              </w:rPr>
                              <w:t>ORGE</w:t>
                            </w:r>
                          </w:p>
                          <w:p w:rsidR="008869F3" w:rsidRDefault="008869F3" w:rsidP="008869F3">
                            <w:pPr>
                              <w:widowControl w:val="0"/>
                              <w:jc w:val="center"/>
                              <w:rPr>
                                <w:rFonts w:ascii="DengXian" w:eastAsia="DengXian" w:hAnsi="DengXian"/>
                                <w:b/>
                                <w:bCs/>
                              </w:rPr>
                            </w:pPr>
                            <w:r>
                              <w:rPr>
                                <w:rFonts w:ascii="DengXian" w:eastAsia="DengXian" w:hAnsi="DengXian" w:hint="eastAsia"/>
                                <w:b/>
                                <w:bCs/>
                              </w:rPr>
                              <w:t>920 287 t</w:t>
                            </w:r>
                          </w:p>
                        </w:txbxContent>
                      </v:textbox>
                    </v:shape>
                  </w:pict>
                </mc:Fallback>
              </mc:AlternateContent>
            </w:r>
            <w:r>
              <w:t>Origine et volume des importations (en tonnes) par céréales</w:t>
            </w: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C96AAE" w:rsidP="008869F3">
            <w:pPr>
              <w:jc w:val="both"/>
            </w:pPr>
            <w:r w:rsidRPr="0097506C">
              <w:rPr>
                <w:rFonts w:ascii="Times New Roman" w:hAnsi="Times New Roman" w:cs="Times New Roman"/>
                <w:b/>
                <w:bCs/>
                <w:noProof/>
                <w:sz w:val="36"/>
                <w:szCs w:val="36"/>
                <w:lang w:eastAsia="fr-FR"/>
              </w:rPr>
              <mc:AlternateContent>
                <mc:Choice Requires="wps">
                  <w:drawing>
                    <wp:anchor distT="36576" distB="36576" distL="36576" distR="36576" simplePos="0" relativeHeight="251666432" behindDoc="0" locked="0" layoutInCell="1" allowOverlap="1" wp14:anchorId="511699F7" wp14:editId="6B1D6754">
                      <wp:simplePos x="0" y="0"/>
                      <wp:positionH relativeFrom="column">
                        <wp:posOffset>1258570</wp:posOffset>
                      </wp:positionH>
                      <wp:positionV relativeFrom="paragraph">
                        <wp:posOffset>141008</wp:posOffset>
                      </wp:positionV>
                      <wp:extent cx="866775" cy="730156"/>
                      <wp:effectExtent l="0" t="0" r="9525" b="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73015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869F3" w:rsidRDefault="008869F3" w:rsidP="008869F3">
                                  <w:pPr>
                                    <w:widowControl w:val="0"/>
                                    <w:jc w:val="center"/>
                                    <w:rPr>
                                      <w:rFonts w:ascii="DengXian" w:eastAsia="DengXian" w:hAnsi="DengXian"/>
                                      <w:b/>
                                      <w:bCs/>
                                    </w:rPr>
                                  </w:pPr>
                                  <w:r>
                                    <w:rPr>
                                      <w:rFonts w:ascii="DengXian" w:eastAsia="DengXian" w:hAnsi="DengXian" w:hint="eastAsia"/>
                                      <w:b/>
                                      <w:bCs/>
                                    </w:rPr>
                                    <w:t>BLE TENDRE*</w:t>
                                  </w:r>
                                </w:p>
                                <w:p w:rsidR="008869F3" w:rsidRDefault="00C96AAE" w:rsidP="008869F3">
                                  <w:pPr>
                                    <w:widowControl w:val="0"/>
                                    <w:jc w:val="center"/>
                                    <w:rPr>
                                      <w:rFonts w:ascii="DengXian" w:eastAsia="DengXian" w:hAnsi="DengXian"/>
                                      <w:b/>
                                      <w:bCs/>
                                    </w:rPr>
                                  </w:pPr>
                                  <w:r w:rsidRPr="00C96AAE">
                                    <w:rPr>
                                      <w:rFonts w:ascii="DengXian" w:eastAsia="DengXian" w:cs="DengXian"/>
                                      <w:b/>
                                      <w:bCs/>
                                      <w:color w:val="000000"/>
                                      <w:sz w:val="20"/>
                                      <w:szCs w:val="20"/>
                                    </w:rPr>
                                    <w:t>3 152 368 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699F7" id="Zone de texte 11" o:spid="_x0000_s1030" type="#_x0000_t202" style="position:absolute;left:0;text-align:left;margin-left:99.1pt;margin-top:11.1pt;width:68.25pt;height:57.5pt;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skKFgMAAMMGAAAOAAAAZHJzL2Uyb0RvYy54bWysVU2PmzAQvVfqf7B8Z4GEEBItWSV8VJW2&#10;H9K2l94cMMEq2NR2QrZV/3vHJsmSbQ/VthyQbezneTNvHrd3x7ZBByoVEzzG/o2HEeWFKBnfxfjz&#10;p9yJMFKa8JI0gtMYP1KF71avX9323ZJORC2akkoEIFwt+y7Gtdbd0nVVUdOWqBvRUQ4fKyFbomEq&#10;d24pSQ/obeNOPC90eyHLToqCKgWr6fARryx+VdFCf6gqRTVqYgyxafuW9r01b3d1S5Y7SbqaFacw&#10;yAuiaAnjcOkFKiWaoL1kv0G1rJBCiUrfFKJ1RVWxgloOwMb3nrF5qElHLRdIjuouaVL/D7Z4f/go&#10;ESuhdj5GnLRQoy9QKVRSpOlRUwTrkKS+U0vY+9DBbn3ciCMcsIRVdy+KrwpxkdSE7+haStHXlJQQ&#10;pD3pjo4OOMqAbPt3ooTLyF4LC3SsZGsyCDlBgA7FerwUCAJBBSxGYTifzzAq4NN86vmz0MTmkuX5&#10;cCeVfkNFi8wgxhLqb8HJ4V7pYet5i7mLi5w1jdVAw68WAHNYoVZEw2myhEBgaHaakGyBfyy8RRZl&#10;UeAEkzBzAi9NnXWeBE6Y+/NZOk2TJPV/mij8YFmzsqTcXHoWmx/8XTFPsh9kcpGbEg0rDZwJScnd&#10;NmkkOhAQe26fU3pG29zrMGz2gMszSv4k8DaThZOH0dwJ8mDmLOZe5Hj+YrMIvWARpPk1pXsGmhna&#10;GC54KSXUx3gxm0CFSbMDPzk11Sh8YGmsgV54ll8HHTb7FgQ1cD+1NSxB84+WoKiX05b4FXDLNFhR&#10;w1rQmWeewRyMljNeWpFowpphPEqjof7nNK7zmTcPppEDop06wTTznE2UJ8468UHI2SbZZM+UkVm1&#10;qX/PpK3nSLqjeE93PIUMaTnr2jar6c+hU/Vxe7TmEJw9YCvKR+heKaC7oEXB+WFQC/kdox5cNMbq&#10;255IilHzloMDTMPZPATbHU/keLIdTwgvACrGGupvh4kerHrfSbar4aah1lyswTUqZjva2MsQFTAy&#10;E3BKy+3k6saKx3O76+nfs/oFAAD//wMAUEsDBBQABgAIAAAAIQAZbrfB3gAAAAoBAAAPAAAAZHJz&#10;L2Rvd25yZXYueG1sTI/NTsMwEITvSLyDtUjcqIODmhLiVBUSNyTagjg78ZJE9U9kO03g6VlO9LQa&#10;zafZmWq7WMPOGOLgnYT7VQYMXev14DoJH+8vdxtgMSmnlfEOJXxjhG19fVWpUvvZHfB8TB2jEBdL&#10;JaFPaSw5j22PVsWVH9GR9+WDVYlk6LgOaqZwa7jIsjW3anD0oVcjPvfYno6TlfDZFNN+Dvn+cPoZ&#10;18bv4ttrilLe3iy7J2AJl/QPw199qg41dWr85HRkhvTjRhAqQQi6BOT5QwGsIScvBPC64pcT6l8A&#10;AAD//wMAUEsBAi0AFAAGAAgAAAAhALaDOJL+AAAA4QEAABMAAAAAAAAAAAAAAAAAAAAAAFtDb250&#10;ZW50X1R5cGVzXS54bWxQSwECLQAUAAYACAAAACEAOP0h/9YAAACUAQAACwAAAAAAAAAAAAAAAAAv&#10;AQAAX3JlbHMvLnJlbHNQSwECLQAUAAYACAAAACEAtYrJChYDAADDBgAADgAAAAAAAAAAAAAAAAAu&#10;AgAAZHJzL2Uyb0RvYy54bWxQSwECLQAUAAYACAAAACEAGW63wd4AAAAKAQAADwAAAAAAAAAAAAAA&#10;AABwBQAAZHJzL2Rvd25yZXYueG1sUEsFBgAAAAAEAAQA8wAAAHsGAAAAAA==&#10;" filled="f" stroked="f" strokecolor="black [0]" insetpen="t">
                      <v:textbox inset="2.88pt,2.88pt,2.88pt,2.88pt">
                        <w:txbxContent>
                          <w:p w:rsidR="008869F3" w:rsidRDefault="008869F3" w:rsidP="008869F3">
                            <w:pPr>
                              <w:widowControl w:val="0"/>
                              <w:jc w:val="center"/>
                              <w:rPr>
                                <w:rFonts w:ascii="DengXian" w:eastAsia="DengXian" w:hAnsi="DengXian"/>
                                <w:b/>
                                <w:bCs/>
                              </w:rPr>
                            </w:pPr>
                            <w:r>
                              <w:rPr>
                                <w:rFonts w:ascii="DengXian" w:eastAsia="DengXian" w:hAnsi="DengXian" w:hint="eastAsia"/>
                                <w:b/>
                                <w:bCs/>
                              </w:rPr>
                              <w:t>BLE TENDRE*</w:t>
                            </w:r>
                          </w:p>
                          <w:p w:rsidR="008869F3" w:rsidRDefault="00C96AAE" w:rsidP="008869F3">
                            <w:pPr>
                              <w:widowControl w:val="0"/>
                              <w:jc w:val="center"/>
                              <w:rPr>
                                <w:rFonts w:ascii="DengXian" w:eastAsia="DengXian" w:hAnsi="DengXian"/>
                                <w:b/>
                                <w:bCs/>
                              </w:rPr>
                            </w:pPr>
                            <w:r w:rsidRPr="00C96AAE">
                              <w:rPr>
                                <w:rFonts w:ascii="DengXian" w:eastAsia="DengXian" w:cs="DengXian"/>
                                <w:b/>
                                <w:bCs/>
                                <w:color w:val="000000"/>
                                <w:sz w:val="20"/>
                                <w:szCs w:val="20"/>
                              </w:rPr>
                              <w:t>3 152 368 t</w:t>
                            </w:r>
                          </w:p>
                        </w:txbxContent>
                      </v:textbox>
                    </v:shape>
                  </w:pict>
                </mc:Fallback>
              </mc:AlternateContent>
            </w: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C96AAE" w:rsidP="00C96AAE">
            <w:pPr>
              <w:jc w:val="both"/>
            </w:pPr>
            <w:r w:rsidRPr="00C96AAE">
              <w:rPr>
                <w:rFonts w:ascii="DengXian" w:eastAsia="DengXian" w:cs="DengXian"/>
                <w:color w:val="000000"/>
                <w:sz w:val="18"/>
                <w:szCs w:val="18"/>
              </w:rPr>
              <w:t>* Hors bl</w:t>
            </w:r>
            <w:r w:rsidRPr="00C96AAE">
              <w:rPr>
                <w:rFonts w:ascii="DengXian" w:eastAsia="DengXian" w:cs="DengXian" w:hint="eastAsia"/>
                <w:color w:val="000000"/>
                <w:sz w:val="18"/>
                <w:szCs w:val="18"/>
              </w:rPr>
              <w:t>é</w:t>
            </w:r>
            <w:r w:rsidRPr="00C96AAE">
              <w:rPr>
                <w:rFonts w:ascii="DengXian" w:eastAsia="DengXian" w:cs="DengXian"/>
                <w:color w:val="000000"/>
                <w:sz w:val="18"/>
                <w:szCs w:val="18"/>
              </w:rPr>
              <w:t xml:space="preserve"> tendre fourrager</w:t>
            </w:r>
          </w:p>
          <w:p w:rsidR="008869F3" w:rsidRDefault="008869F3" w:rsidP="008869F3">
            <w:pPr>
              <w:jc w:val="both"/>
            </w:pPr>
          </w:p>
          <w:p w:rsidR="008869F3" w:rsidRDefault="008869F3" w:rsidP="008869F3">
            <w:pPr>
              <w:jc w:val="both"/>
            </w:pPr>
          </w:p>
          <w:p w:rsidR="008869F3" w:rsidRDefault="00C96AAE" w:rsidP="008869F3">
            <w:pPr>
              <w:jc w:val="both"/>
            </w:pPr>
            <w:r w:rsidRPr="0097506C">
              <w:rPr>
                <w:rFonts w:ascii="Times New Roman" w:hAnsi="Times New Roman" w:cs="Times New Roman"/>
                <w:b/>
                <w:bCs/>
                <w:noProof/>
                <w:sz w:val="36"/>
                <w:szCs w:val="36"/>
                <w:lang w:eastAsia="fr-FR"/>
              </w:rPr>
              <w:drawing>
                <wp:anchor distT="36576" distB="36576" distL="36576" distR="36576" simplePos="0" relativeHeight="251663360" behindDoc="0" locked="0" layoutInCell="1" allowOverlap="1" wp14:anchorId="166AF2D8" wp14:editId="1FF30DA1">
                  <wp:simplePos x="0" y="0"/>
                  <wp:positionH relativeFrom="column">
                    <wp:posOffset>188614</wp:posOffset>
                  </wp:positionH>
                  <wp:positionV relativeFrom="paragraph">
                    <wp:posOffset>58847</wp:posOffset>
                  </wp:positionV>
                  <wp:extent cx="2869565" cy="2788920"/>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869565" cy="278892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C96AAE" w:rsidP="008869F3">
            <w:pPr>
              <w:jc w:val="both"/>
            </w:pPr>
            <w:r w:rsidRPr="0097506C">
              <w:rPr>
                <w:rFonts w:ascii="Times New Roman" w:hAnsi="Times New Roman" w:cs="Times New Roman"/>
                <w:b/>
                <w:bCs/>
                <w:noProof/>
                <w:sz w:val="36"/>
                <w:szCs w:val="36"/>
                <w:lang w:eastAsia="fr-FR"/>
              </w:rPr>
              <mc:AlternateContent>
                <mc:Choice Requires="wps">
                  <w:drawing>
                    <wp:anchor distT="36576" distB="36576" distL="36576" distR="36576" simplePos="0" relativeHeight="251664384" behindDoc="0" locked="0" layoutInCell="1" allowOverlap="1" wp14:anchorId="4A5EA611" wp14:editId="2C15A614">
                      <wp:simplePos x="0" y="0"/>
                      <wp:positionH relativeFrom="column">
                        <wp:posOffset>1313256</wp:posOffset>
                      </wp:positionH>
                      <wp:positionV relativeFrom="paragraph">
                        <wp:posOffset>20197</wp:posOffset>
                      </wp:positionV>
                      <wp:extent cx="695619" cy="518188"/>
                      <wp:effectExtent l="0" t="0" r="9525" b="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619" cy="5181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869F3" w:rsidRDefault="008869F3" w:rsidP="008869F3">
                                  <w:pPr>
                                    <w:widowControl w:val="0"/>
                                    <w:jc w:val="center"/>
                                    <w:rPr>
                                      <w:rFonts w:ascii="DengXian" w:eastAsia="DengXian" w:hAnsi="DengXian"/>
                                      <w:b/>
                                      <w:bCs/>
                                    </w:rPr>
                                  </w:pPr>
                                  <w:r>
                                    <w:rPr>
                                      <w:rFonts w:ascii="DengXian" w:eastAsia="DengXian" w:hAnsi="DengXian" w:hint="eastAsia"/>
                                      <w:b/>
                                      <w:bCs/>
                                    </w:rPr>
                                    <w:t>BLE DUR</w:t>
                                  </w:r>
                                </w:p>
                                <w:p w:rsidR="008869F3" w:rsidRDefault="008869F3" w:rsidP="008869F3">
                                  <w:pPr>
                                    <w:widowControl w:val="0"/>
                                    <w:jc w:val="center"/>
                                    <w:rPr>
                                      <w:rFonts w:ascii="DengXian" w:eastAsia="DengXian" w:hAnsi="DengXian"/>
                                      <w:b/>
                                      <w:bCs/>
                                    </w:rPr>
                                  </w:pPr>
                                  <w:r>
                                    <w:rPr>
                                      <w:rFonts w:ascii="DengXian" w:eastAsia="DengXian" w:hAnsi="DengXian" w:hint="eastAsia"/>
                                      <w:b/>
                                      <w:bCs/>
                                    </w:rPr>
                                    <w:t>791 980 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EA611" id="Zone de texte 9" o:spid="_x0000_s1031" type="#_x0000_t202" style="position:absolute;left:0;text-align:left;margin-left:103.4pt;margin-top:1.6pt;width:54.75pt;height:40.8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jhGAMAAMEGAAAOAAAAZHJzL2Uyb0RvYy54bWysVU2PmzAQvVfqf7B8Z4EECKAlq4SEqtL2&#10;Q9r20psDJlgFm9pOyLbqf+/YZLPstodqWw7INuOZ92beDNc3p65FRyoVEzzD/pWHEeWlqBjfZ/jz&#10;p8KJMVKa8Iq0gtMM31OFb5avX10PfUpnohFtRSUCJ1ylQ5/hRus+dV1VNrQj6kr0lMPHWsiOaNjK&#10;vVtJMoD3rnVnnhe5g5BVL0VJlYLTzfgRL63/uqal/lDXimrUZhiwafuW9r0zb3d5TdK9JH3DyjMM&#10;8gIUHWEcgl5cbYgm6CDZb646VkqhRK2vStG5oq5ZSS0HYON7z9jcNaSnlgskR/WXNKn/57Z8f/wo&#10;EasynGDESQcl+gKFQhVFmp40RYlJ0dCrFCzverDVp7U4QaktXdXfivKrQlzkDeF7upJSDA0lFUD0&#10;zU13cnX0o4yT3fBOVBCLHLSwjk617Ez+ICMIvEOp7i/lARyohMMoCSMfYJbwKfRjP45tBJI+XO6l&#10;0m+o6JBZZFhC9a1zcrxV2oAh6YOJicVFwdrWKqDlTw7AcDyhVkLjbZICEFgaSwPJlvdH4iXbeBsH&#10;TjCLtk7gbTbOqsgDJyr8RbiZb/J84/80KPwgbVhVUW6CPkjND/6ulGfRjyK5iE2JllXGnYGk5H6X&#10;txIdCUi9sM85PRMz9ykMmxLg8oySPwu89SxxiiheOEERhE6y8GLH85N1EnlBEmyKp5RuGUhmbGII&#10;8FJKaAAVhrMQI9LuYZqcW2oCH1iawUAvPKuvow7bQweCGrmfmxqOoPUnR1DUy21L/InjjmkYRC3r&#10;Mhx75jHJI6nR8pZXdq0Ja8f1JI2G+p/TuCpCbxHMY2exCOdOMN96zjoucmeV+1G02K7z9faZMrZW&#10;berfM2nrOZHuBO85xiNkSMuDrm2zmv4cO1Wfdic7GkKTC9PIO1HdQ/dKAd0FLQpzHxaNkN8xGmCG&#10;Zlh9OxBJMWrfcpgA8yhcRDB0pxs53eymG8JLcJVhDfW3y1yPg/rQS7ZvINJYay5WMDVqZjv6ERUw&#10;MhuYk5bbeaabQTzdW6vHP8/yFwAAAP//AwBQSwMEFAAGAAgAAAAhAIuPvsDdAAAACAEAAA8AAABk&#10;cnMvZG93bnJldi54bWxMj0FLxDAUhO+C/yE8wZubbiu11L4ui+BNcHcVz2nzbMs2LyVJt9Vfbzzp&#10;cZhh5ptqt5pRXMj5wTLCdpOAIG6tHrhDeH97vitA+KBYq9EyIXyRh119fVWpUtuFj3Q5hU7EEval&#10;QuhDmEopfduTUX5jJ+LofVpnVIjSdVI7tcRyM8o0SXJp1MBxoVcTPfXUnk+zQfhoHubD4rLD8fw9&#10;5aPd+9eX4BFvb9b9I4hAa/gLwy9+RIc6MjV2Zu3FiJAmeUQPCFkKIvrZNs9ANAjFfQGyruT/A/UP&#10;AAAA//8DAFBLAQItABQABgAIAAAAIQC2gziS/gAAAOEBAAATAAAAAAAAAAAAAAAAAAAAAABbQ29u&#10;dGVudF9UeXBlc10ueG1sUEsBAi0AFAAGAAgAAAAhADj9If/WAAAAlAEAAAsAAAAAAAAAAAAAAAAA&#10;LwEAAF9yZWxzLy5yZWxzUEsBAi0AFAAGAAgAAAAhAL47iOEYAwAAwQYAAA4AAAAAAAAAAAAAAAAA&#10;LgIAAGRycy9lMm9Eb2MueG1sUEsBAi0AFAAGAAgAAAAhAIuPvsDdAAAACAEAAA8AAAAAAAAAAAAA&#10;AAAAcgUAAGRycy9kb3ducmV2LnhtbFBLBQYAAAAABAAEAPMAAAB8BgAAAAA=&#10;" filled="f" stroked="f" strokecolor="black [0]" insetpen="t">
                      <v:textbox inset="2.88pt,2.88pt,2.88pt,2.88pt">
                        <w:txbxContent>
                          <w:p w:rsidR="008869F3" w:rsidRDefault="008869F3" w:rsidP="008869F3">
                            <w:pPr>
                              <w:widowControl w:val="0"/>
                              <w:jc w:val="center"/>
                              <w:rPr>
                                <w:rFonts w:ascii="DengXian" w:eastAsia="DengXian" w:hAnsi="DengXian"/>
                                <w:b/>
                                <w:bCs/>
                              </w:rPr>
                            </w:pPr>
                            <w:r>
                              <w:rPr>
                                <w:rFonts w:ascii="DengXian" w:eastAsia="DengXian" w:hAnsi="DengXian" w:hint="eastAsia"/>
                                <w:b/>
                                <w:bCs/>
                              </w:rPr>
                              <w:t>BLE DUR</w:t>
                            </w:r>
                          </w:p>
                          <w:p w:rsidR="008869F3" w:rsidRDefault="008869F3" w:rsidP="008869F3">
                            <w:pPr>
                              <w:widowControl w:val="0"/>
                              <w:jc w:val="center"/>
                              <w:rPr>
                                <w:rFonts w:ascii="DengXian" w:eastAsia="DengXian" w:hAnsi="DengXian"/>
                                <w:b/>
                                <w:bCs/>
                              </w:rPr>
                            </w:pPr>
                            <w:r>
                              <w:rPr>
                                <w:rFonts w:ascii="DengXian" w:eastAsia="DengXian" w:hAnsi="DengXian" w:hint="eastAsia"/>
                                <w:b/>
                                <w:bCs/>
                              </w:rPr>
                              <w:t>791 980 t</w:t>
                            </w:r>
                          </w:p>
                        </w:txbxContent>
                      </v:textbox>
                    </v:shape>
                  </w:pict>
                </mc:Fallback>
              </mc:AlternateContent>
            </w:r>
            <w:r w:rsidRPr="0097506C">
              <w:rPr>
                <w:rFonts w:ascii="Times New Roman" w:hAnsi="Times New Roman" w:cs="Times New Roman"/>
                <w:b/>
                <w:bCs/>
                <w:noProof/>
                <w:sz w:val="36"/>
                <w:szCs w:val="36"/>
                <w:lang w:eastAsia="fr-FR"/>
              </w:rPr>
              <w:drawing>
                <wp:anchor distT="36576" distB="36576" distL="36576" distR="36576" simplePos="0" relativeHeight="251669504" behindDoc="0" locked="0" layoutInCell="1" allowOverlap="1" wp14:anchorId="46E18A09" wp14:editId="5579648B">
                  <wp:simplePos x="0" y="0"/>
                  <wp:positionH relativeFrom="column">
                    <wp:posOffset>3131365</wp:posOffset>
                  </wp:positionH>
                  <wp:positionV relativeFrom="paragraph">
                    <wp:posOffset>24908</wp:posOffset>
                  </wp:positionV>
                  <wp:extent cx="3221501" cy="2805250"/>
                  <wp:effectExtent l="0" t="0" r="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221501" cy="280525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8869F3" w:rsidP="008869F3">
            <w:pPr>
              <w:jc w:val="both"/>
            </w:pPr>
          </w:p>
          <w:p w:rsidR="008869F3" w:rsidRDefault="00C96AAE" w:rsidP="008869F3">
            <w:pPr>
              <w:jc w:val="both"/>
            </w:pPr>
            <w:r w:rsidRPr="0097506C">
              <w:rPr>
                <w:rFonts w:ascii="Times New Roman" w:hAnsi="Times New Roman" w:cs="Times New Roman"/>
                <w:b/>
                <w:bCs/>
                <w:noProof/>
                <w:sz w:val="36"/>
                <w:szCs w:val="36"/>
                <w:lang w:eastAsia="fr-FR"/>
              </w:rPr>
              <mc:AlternateContent>
                <mc:Choice Requires="wps">
                  <w:drawing>
                    <wp:anchor distT="36576" distB="36576" distL="36576" distR="36576" simplePos="0" relativeHeight="251670528" behindDoc="0" locked="0" layoutInCell="1" allowOverlap="1" wp14:anchorId="6211F01C" wp14:editId="65353FE8">
                      <wp:simplePos x="0" y="0"/>
                      <wp:positionH relativeFrom="column">
                        <wp:posOffset>4431770</wp:posOffset>
                      </wp:positionH>
                      <wp:positionV relativeFrom="paragraph">
                        <wp:posOffset>109286</wp:posOffset>
                      </wp:positionV>
                      <wp:extent cx="1180532" cy="559464"/>
                      <wp:effectExtent l="0" t="0" r="635" b="0"/>
                      <wp:wrapNone/>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0532" cy="55946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869F3" w:rsidRDefault="008869F3" w:rsidP="008869F3">
                                  <w:pPr>
                                    <w:widowControl w:val="0"/>
                                    <w:jc w:val="center"/>
                                    <w:rPr>
                                      <w:rFonts w:ascii="DengXian" w:eastAsia="DengXian" w:hAnsi="DengXian"/>
                                      <w:b/>
                                      <w:bCs/>
                                    </w:rPr>
                                  </w:pPr>
                                  <w:r>
                                    <w:rPr>
                                      <w:rFonts w:ascii="DengXian" w:eastAsia="DengXian" w:hAnsi="DengXian" w:hint="eastAsia"/>
                                      <w:b/>
                                      <w:bCs/>
                                    </w:rPr>
                                    <w:t>MAÏS</w:t>
                                  </w:r>
                                </w:p>
                                <w:p w:rsidR="008869F3" w:rsidRDefault="008869F3" w:rsidP="008869F3">
                                  <w:pPr>
                                    <w:widowControl w:val="0"/>
                                    <w:jc w:val="center"/>
                                    <w:rPr>
                                      <w:rFonts w:ascii="DengXian" w:eastAsia="DengXian" w:hAnsi="DengXian"/>
                                      <w:b/>
                                      <w:bCs/>
                                    </w:rPr>
                                  </w:pPr>
                                  <w:r>
                                    <w:rPr>
                                      <w:rFonts w:ascii="DengXian" w:eastAsia="DengXian" w:hAnsi="DengXian" w:hint="eastAsia"/>
                                      <w:b/>
                                      <w:bCs/>
                                    </w:rPr>
                                    <w:t>2 793 895 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11F01C" id="Zone de texte 12" o:spid="_x0000_s1032" type="#_x0000_t202" style="position:absolute;left:0;text-align:left;margin-left:348.95pt;margin-top:8.6pt;width:92.95pt;height:44.05pt;z-index:2516705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639GQMAAMQGAAAOAAAAZHJzL2Uyb0RvYy54bWysVU2PmzAQvVfqf7B8Z4EECKAlq4SEqtL2&#10;Q9r20psDJlgFm9pOyLbqf+/YZLPstodqWw7INuOZ92beDNc3p65FRyoVEzzD/pWHEeWlqBjfZ/jz&#10;p8KJMVKa8Iq0gtMM31OFb5avX10PfUpnohFtRSUCJ1ylQ5/hRus+dV1VNrQj6kr0lMPHWsiOaNjK&#10;vVtJMoD3rnVnnhe5g5BVL0VJlYLTzfgRL63/uqal/lDXimrUZhiwafuW9r0zb3d5TdK9JH3DyjMM&#10;8gIUHWEcgl5cbYgm6CDZb646VkqhRK2vStG5oq5ZSS0HYON7z9jcNaSnlgskR/WXNKn/57Z8f/wo&#10;EaugdjOMOOmgRl+gUqiiSNOTpgjOIUlDr1KwvevBWp/W4gQXLGHV34ryq0Jc5A3he7qSUgwNJRWA&#10;9M1Nd3J19KOMk93wTlQQjBy0sI5OtexMBiEnCLxDse4vBQIgqDQh/dgL5wC0hG9hmARRYEOQ9OF2&#10;L5V+Q0WHzCLDEgRgvZPjrdIGDUkfTEwwLgrWtlYELX9yAIbjCbUqGm+TFJDA0lgaTLbCPxIv2cbb&#10;OHCCWbR1Am+zcVZFHjhR4S/CzXyT5xv/p0HhB2nDqopyE/RBbX7wd9U8637UyUVvSrSsMu4MJCX3&#10;u7yV6EhA7YV9zumZmLlPYdiUAJdnlPxZ4K1niVNE8cIJiiB0koUXO56frJPIC5JgUzyldMtANGMf&#10;Q4CXUkJDhpNwFmJE2j0MlHNXTeADSzMb6IVn9XUUYnvoQFEj93NfwxF0/+QIinq5bYk/cdwxDbOo&#10;ZV2GY888JnkkNWLe8squNWHtuJ6k0VD/cxpXRegtgnnsLBbh3AnmW89Zx0XurHI/ihbbdb7ePlPG&#10;1qpN/XsmbT0n0p3gPcd4hAxpedC17VbToGOr6tPuZKdDZHJhOnknqntoXymgu6BHYfTDohHyO0YD&#10;jNEMq28HIilG7VsOI2AehYsI5u50I6eb3XRDeAmuMqyh/naZ63FWH3rJ9g1EGmvNxQrGRs1sRz+i&#10;AkZmA6PScjuPdTOLp3tr9fjzWf4CAAD//wMAUEsDBBQABgAIAAAAIQAc7b0+3gAAAAoBAAAPAAAA&#10;ZHJzL2Rvd25yZXYueG1sTI/NTsMwEITvSLyDtUjcqEMjkjSNU1VI3JBoC+LsxNskqn8i22kCT89y&#10;guPOfJqdqXaL0eyKPgzOCnhcJcDQtk4NthPw8f7yUAALUVoltbMo4AsD7Orbm0qWys32iNdT7BiF&#10;2FBKAX2MY8l5aHs0MqzciJa8s/NGRjp9x5WXM4UbzddJknEjB0sfejnic4/t5TQZAZ9NPh1mnx6O&#10;l+8x024f3l5jEOL+btlvgUVc4h8Mv/WpOtTUqXGTVYFpAdkm3xBKRr4GRkBRpLSlISF5SoHXFf8/&#10;of4BAAD//wMAUEsBAi0AFAAGAAgAAAAhALaDOJL+AAAA4QEAABMAAAAAAAAAAAAAAAAAAAAAAFtD&#10;b250ZW50X1R5cGVzXS54bWxQSwECLQAUAAYACAAAACEAOP0h/9YAAACUAQAACwAAAAAAAAAAAAAA&#10;AAAvAQAAX3JlbHMvLnJlbHNQSwECLQAUAAYACAAAACEAGpOt/RkDAADEBgAADgAAAAAAAAAAAAAA&#10;AAAuAgAAZHJzL2Uyb0RvYy54bWxQSwECLQAUAAYACAAAACEAHO29Pt4AAAAKAQAADwAAAAAAAAAA&#10;AAAAAABzBQAAZHJzL2Rvd25yZXYueG1sUEsFBgAAAAAEAAQA8wAAAH4GAAAAAA==&#10;" filled="f" stroked="f" strokecolor="black [0]" insetpen="t">
                      <v:textbox inset="2.88pt,2.88pt,2.88pt,2.88pt">
                        <w:txbxContent>
                          <w:p w:rsidR="008869F3" w:rsidRDefault="008869F3" w:rsidP="008869F3">
                            <w:pPr>
                              <w:widowControl w:val="0"/>
                              <w:jc w:val="center"/>
                              <w:rPr>
                                <w:rFonts w:ascii="DengXian" w:eastAsia="DengXian" w:hAnsi="DengXian"/>
                                <w:b/>
                                <w:bCs/>
                              </w:rPr>
                            </w:pPr>
                            <w:r>
                              <w:rPr>
                                <w:rFonts w:ascii="DengXian" w:eastAsia="DengXian" w:hAnsi="DengXian" w:hint="eastAsia"/>
                                <w:b/>
                                <w:bCs/>
                              </w:rPr>
                              <w:t>MAÏS</w:t>
                            </w:r>
                          </w:p>
                          <w:p w:rsidR="008869F3" w:rsidRDefault="008869F3" w:rsidP="008869F3">
                            <w:pPr>
                              <w:widowControl w:val="0"/>
                              <w:jc w:val="center"/>
                              <w:rPr>
                                <w:rFonts w:ascii="DengXian" w:eastAsia="DengXian" w:hAnsi="DengXian"/>
                                <w:b/>
                                <w:bCs/>
                              </w:rPr>
                            </w:pPr>
                            <w:r>
                              <w:rPr>
                                <w:rFonts w:ascii="DengXian" w:eastAsia="DengXian" w:hAnsi="DengXian" w:hint="eastAsia"/>
                                <w:b/>
                                <w:bCs/>
                              </w:rPr>
                              <w:t>2 793 895 t</w:t>
                            </w:r>
                          </w:p>
                        </w:txbxContent>
                      </v:textbox>
                    </v:shape>
                  </w:pict>
                </mc:Fallback>
              </mc:AlternateContent>
            </w:r>
          </w:p>
          <w:p w:rsidR="008869F3" w:rsidRDefault="008869F3" w:rsidP="008869F3">
            <w:pPr>
              <w:jc w:val="both"/>
            </w:pPr>
          </w:p>
          <w:p w:rsidR="00904EBC" w:rsidRPr="00782BFC" w:rsidRDefault="00904EBC" w:rsidP="00E7604C">
            <w:pPr>
              <w:tabs>
                <w:tab w:val="left" w:pos="3969"/>
                <w:tab w:val="center" w:pos="4423"/>
                <w:tab w:val="right" w:pos="8846"/>
              </w:tabs>
              <w:rPr>
                <w:rFonts w:ascii="Segoe UI" w:eastAsia="Calibri" w:hAnsi="Segoe UI" w:cs="Segoe UI"/>
                <w:color w:val="006CE5"/>
                <w:sz w:val="32"/>
                <w:szCs w:val="32"/>
                <w:lang w:eastAsia="fr-FR"/>
              </w:rPr>
            </w:pPr>
            <w:r w:rsidRPr="00782BFC">
              <w:rPr>
                <w:rFonts w:ascii="Segoe UI" w:eastAsia="Calibri" w:hAnsi="Segoe UI" w:cs="Segoe UI"/>
                <w:noProof/>
                <w:color w:val="006CE5"/>
                <w:sz w:val="32"/>
                <w:szCs w:val="32"/>
                <w:lang w:eastAsia="fr-FR"/>
              </w:rPr>
              <mc:AlternateContent>
                <mc:Choice Requires="wps">
                  <w:drawing>
                    <wp:anchor distT="0" distB="0" distL="114300" distR="114300" simplePos="0" relativeHeight="251659264" behindDoc="0" locked="0" layoutInCell="1" allowOverlap="1" wp14:anchorId="395AB537" wp14:editId="67E6E10F">
                      <wp:simplePos x="0" y="0"/>
                      <wp:positionH relativeFrom="column">
                        <wp:posOffset>4241800</wp:posOffset>
                      </wp:positionH>
                      <wp:positionV relativeFrom="paragraph">
                        <wp:posOffset>72390</wp:posOffset>
                      </wp:positionV>
                      <wp:extent cx="1352550" cy="0"/>
                      <wp:effectExtent l="0" t="0" r="19050" b="19050"/>
                      <wp:wrapNone/>
                      <wp:docPr id="2" name="Connecteur droit 2"/>
                      <wp:cNvGraphicFramePr/>
                      <a:graphic xmlns:a="http://schemas.openxmlformats.org/drawingml/2006/main">
                        <a:graphicData uri="http://schemas.microsoft.com/office/word/2010/wordprocessingShape">
                          <wps:wsp>
                            <wps:cNvCnPr/>
                            <wps:spPr>
                              <a:xfrm>
                                <a:off x="0" y="0"/>
                                <a:ext cx="1352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9B4524" id="Connecteur droit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34pt,5.7pt" to="440.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1KtQEAAMEDAAAOAAAAZHJzL2Uyb0RvYy54bWysU02PEzEMvSPxH6Lc6UyLitCo0z10tXtB&#10;UPHxA7IZpxMpiSMn207/PU7aziJAQiAunjjxs/2ePZu7yTtxBEoWQy+Xi1YKCBoHGw69/Pb14c17&#10;KVJWYVAOA/TyDEnebV+/2pxiBysc0Q1AgpOE1J1iL8ecY9c0SY/gVVpghMCPBsmrzC4dmoHUibN7&#10;16za9l1zQhoioYaU+Pb+8ii3Nb8xoPMnYxJk4XrJveVqqdqnYpvtRnUHUnG0+tqG+ocuvLKBi86p&#10;7lVW4pnsL6m81YQJTV5o9A0aYzVUDsxm2f7E5suoIlQuLE6Ks0zp/6XVH497Enbo5UqKoDyPaIch&#10;sG7wTGIgtFmsikqnmDoO3oU9Xb0U91QoT4Z8+TIZMVVlz7OyMGWh+XL5dr1ar3kA+vbWvAAjpfwI&#10;6EU59NLZUEirTh0/pMzFOPQWwk5p5FK6nvLZQQl24TMYJlKKVXRdIdg5EkfFw1daQ8jLQoXz1egC&#10;M9a5Gdj+GXiNL1Co6/U34BlRK2PIM9jbgPS76nm6tWwu8TcFLryLBE84nOtQqjS8J5XhdafLIv7o&#10;V/jLn7f9DgAA//8DAFBLAwQUAAYACAAAACEAlSsIQ94AAAAJAQAADwAAAGRycy9kb3ducmV2Lnht&#10;bEyPQUvDQBCF74L/YRnBm92kSAgxm1IKYi1IsQr1uM2OSTQ7G3a3TfrvHfFQj/Pe4833ysVke3FC&#10;HzpHCtJZAgKpdqajRsH72+NdDiJETUb3jlDBGQMsquurUhfGjfSKp11sBJdQKLSCNsahkDLULVod&#10;Zm5AYu/Teasjn76RxuuRy20v50mSSas74g+tHnDVYv29O1oFL369Xi035y/afthxP9/st8/Tk1K3&#10;N9PyAUTEKV7C8IvP6FAx08EdyQTRK8iynLdENtJ7EBzI85SFw58gq1L+X1D9AAAA//8DAFBLAQIt&#10;ABQABgAIAAAAIQC2gziS/gAAAOEBAAATAAAAAAAAAAAAAAAAAAAAAABbQ29udGVudF9UeXBlc10u&#10;eG1sUEsBAi0AFAAGAAgAAAAhADj9If/WAAAAlAEAAAsAAAAAAAAAAAAAAAAALwEAAF9yZWxzLy5y&#10;ZWxzUEsBAi0AFAAGAAgAAAAhAGnr/Uq1AQAAwQMAAA4AAAAAAAAAAAAAAAAALgIAAGRycy9lMm9E&#10;b2MueG1sUEsBAi0AFAAGAAgAAAAhAJUrCEPeAAAACQEAAA8AAAAAAAAAAAAAAAAADwQAAGRycy9k&#10;b3ducmV2LnhtbFBLBQYAAAAABAAEAPMAAAAaBQAAAAA=&#10;" strokecolor="#5b9bd5 [3204]" strokeweight=".5pt">
                      <v:stroke joinstyle="miter"/>
                    </v:line>
                  </w:pict>
                </mc:Fallback>
              </mc:AlternateContent>
            </w:r>
          </w:p>
        </w:tc>
      </w:tr>
    </w:tbl>
    <w:p w:rsidR="00F36872" w:rsidRDefault="00F36872" w:rsidP="00C96AAE">
      <w:pPr>
        <w:autoSpaceDE w:val="0"/>
        <w:autoSpaceDN w:val="0"/>
        <w:adjustRightInd w:val="0"/>
        <w:spacing w:after="240"/>
        <w:jc w:val="both"/>
        <w:rPr>
          <w:rFonts w:eastAsia="Times New Roman" w:cstheme="minorHAnsi"/>
          <w:color w:val="006CE5"/>
          <w:sz w:val="23"/>
          <w:szCs w:val="23"/>
          <w:lang w:eastAsia="fr-FR"/>
        </w:rPr>
      </w:pPr>
    </w:p>
    <w:sectPr w:rsidR="00F36872" w:rsidSect="00592C9A">
      <w:headerReference w:type="default" r:id="rId16"/>
      <w:footerReference w:type="default" r:id="rId17"/>
      <w:headerReference w:type="first" r:id="rId18"/>
      <w:footerReference w:type="first" r:id="rId19"/>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0E3" w:rsidRDefault="005C40E3" w:rsidP="004432FE">
      <w:pPr>
        <w:spacing w:after="0" w:line="240" w:lineRule="auto"/>
      </w:pPr>
      <w:r>
        <w:separator/>
      </w:r>
    </w:p>
  </w:endnote>
  <w:endnote w:type="continuationSeparator" w:id="0">
    <w:p w:rsidR="005C40E3" w:rsidRDefault="005C40E3" w:rsidP="00443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iandra GD">
    <w:altName w:val="Maiandra GD"/>
    <w:panose1 w:val="00000000000000000000"/>
    <w:charset w:val="00"/>
    <w:family w:val="swiss"/>
    <w:notTrueType/>
    <w:pitch w:val="default"/>
    <w:sig w:usb0="00000003" w:usb1="00000000" w:usb2="00000000" w:usb3="00000000" w:csb0="00000001" w:csb1="00000000"/>
  </w:font>
  <w:font w:name="Source Sans Pro">
    <w:altName w:val="Times New Roman"/>
    <w:panose1 w:val="00000000000000000000"/>
    <w:charset w:val="00"/>
    <w:family w:val="roman"/>
    <w:notTrueType/>
    <w:pitch w:val="default"/>
  </w:font>
  <w:font w:name="DengXian">
    <w:altName w:val="Deng 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2278981"/>
      <w:docPartObj>
        <w:docPartGallery w:val="Page Numbers (Bottom of Page)"/>
        <w:docPartUnique/>
      </w:docPartObj>
    </w:sdtPr>
    <w:sdtEndPr>
      <w:rPr>
        <w:rFonts w:ascii="Segoe UI" w:hAnsi="Segoe UI" w:cs="Segoe UI"/>
        <w:sz w:val="20"/>
        <w:szCs w:val="20"/>
      </w:rPr>
    </w:sdtEndPr>
    <w:sdtContent>
      <w:p w:rsidR="00C8572E" w:rsidRPr="004F6F24" w:rsidRDefault="00C8572E">
        <w:pPr>
          <w:pStyle w:val="Pieddepage"/>
          <w:jc w:val="right"/>
          <w:rPr>
            <w:rFonts w:ascii="Segoe UI" w:hAnsi="Segoe UI" w:cs="Segoe UI"/>
            <w:sz w:val="20"/>
            <w:szCs w:val="20"/>
          </w:rPr>
        </w:pPr>
        <w:r w:rsidRPr="004F6F24">
          <w:rPr>
            <w:rFonts w:ascii="Segoe UI" w:hAnsi="Segoe UI" w:cs="Segoe UI"/>
            <w:sz w:val="20"/>
            <w:szCs w:val="20"/>
          </w:rPr>
          <w:fldChar w:fldCharType="begin"/>
        </w:r>
        <w:r w:rsidRPr="004F6F24">
          <w:rPr>
            <w:rFonts w:ascii="Segoe UI" w:hAnsi="Segoe UI" w:cs="Segoe UI"/>
            <w:sz w:val="20"/>
            <w:szCs w:val="20"/>
          </w:rPr>
          <w:instrText>PAGE   \* MERGEFORMAT</w:instrText>
        </w:r>
        <w:r w:rsidRPr="004F6F24">
          <w:rPr>
            <w:rFonts w:ascii="Segoe UI" w:hAnsi="Segoe UI" w:cs="Segoe UI"/>
            <w:sz w:val="20"/>
            <w:szCs w:val="20"/>
          </w:rPr>
          <w:fldChar w:fldCharType="separate"/>
        </w:r>
        <w:r w:rsidR="00892921">
          <w:rPr>
            <w:rFonts w:ascii="Segoe UI" w:hAnsi="Segoe UI" w:cs="Segoe UI"/>
            <w:noProof/>
            <w:sz w:val="20"/>
            <w:szCs w:val="20"/>
          </w:rPr>
          <w:t>4</w:t>
        </w:r>
        <w:r w:rsidRPr="004F6F24">
          <w:rPr>
            <w:rFonts w:ascii="Segoe UI" w:hAnsi="Segoe UI" w:cs="Segoe UI"/>
            <w:sz w:val="20"/>
            <w:szCs w:val="20"/>
          </w:rPr>
          <w:fldChar w:fldCharType="end"/>
        </w:r>
      </w:p>
    </w:sdtContent>
  </w:sdt>
  <w:p w:rsidR="00C8572E" w:rsidRDefault="00C8572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72E" w:rsidRDefault="00C8572E" w:rsidP="007E6B29">
    <w:pPr>
      <w:pStyle w:val="Pieddepage"/>
      <w:jc w:val="center"/>
    </w:pPr>
    <w:r>
      <w:rPr>
        <w:rFonts w:ascii="Segoe UI" w:hAnsi="Segoe UI" w:cs="Segoe UI"/>
        <w:noProof/>
        <w:color w:val="006CE5"/>
        <w:sz w:val="24"/>
        <w:szCs w:val="24"/>
        <w:u w:val="single"/>
        <w:lang w:eastAsia="fr-FR"/>
      </w:rPr>
      <w:drawing>
        <wp:anchor distT="0" distB="0" distL="114300" distR="114300" simplePos="0" relativeHeight="251669504" behindDoc="0" locked="0" layoutInCell="1" allowOverlap="1" wp14:anchorId="7565DDF8" wp14:editId="6001783E">
          <wp:simplePos x="0" y="0"/>
          <wp:positionH relativeFrom="column">
            <wp:posOffset>-227174</wp:posOffset>
          </wp:positionH>
          <wp:positionV relativeFrom="paragraph">
            <wp:posOffset>11010</wp:posOffset>
          </wp:positionV>
          <wp:extent cx="809625" cy="409575"/>
          <wp:effectExtent l="0" t="0" r="9525" b="9525"/>
          <wp:wrapNone/>
          <wp:docPr id="16" name="Image 1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extLst>
                      <a:ext uri="{28A0092B-C50C-407E-A947-70E740481C1C}">
                        <a14:useLocalDpi xmlns:a14="http://schemas.microsoft.com/office/drawing/2010/main" val="0"/>
                      </a:ext>
                    </a:extLst>
                  </a:blip>
                  <a:srcRect t="24706" b="24706"/>
                  <a:stretch>
                    <a:fillRect/>
                  </a:stretch>
                </pic:blipFill>
                <pic:spPr bwMode="auto">
                  <a:xfrm>
                    <a:off x="0" y="0"/>
                    <a:ext cx="80962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b/>
        <w:noProof/>
        <w:color w:val="006CE5"/>
        <w:sz w:val="44"/>
        <w:szCs w:val="44"/>
        <w:lang w:eastAsia="fr-FR"/>
      </w:rPr>
      <mc:AlternateContent>
        <mc:Choice Requires="wps">
          <w:drawing>
            <wp:anchor distT="0" distB="0" distL="114300" distR="114300" simplePos="0" relativeHeight="251671552" behindDoc="0" locked="0" layoutInCell="1" allowOverlap="1" wp14:anchorId="336EBF5C" wp14:editId="3AB00849">
              <wp:simplePos x="0" y="0"/>
              <wp:positionH relativeFrom="column">
                <wp:posOffset>790575</wp:posOffset>
              </wp:positionH>
              <wp:positionV relativeFrom="paragraph">
                <wp:posOffset>29474</wp:posOffset>
              </wp:positionV>
              <wp:extent cx="0" cy="436245"/>
              <wp:effectExtent l="0" t="0" r="19050" b="20955"/>
              <wp:wrapNone/>
              <wp:docPr id="10" name="Connecteur droit 10"/>
              <wp:cNvGraphicFramePr/>
              <a:graphic xmlns:a="http://schemas.openxmlformats.org/drawingml/2006/main">
                <a:graphicData uri="http://schemas.microsoft.com/office/word/2010/wordprocessingShape">
                  <wps:wsp>
                    <wps:cNvCnPr/>
                    <wps:spPr>
                      <a:xfrm>
                        <a:off x="0" y="0"/>
                        <a:ext cx="0" cy="4362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BECF2C" id="Connecteur droit 10"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62.25pt,2.3pt" to="62.25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wWtAEAAMIDAAAOAAAAZHJzL2Uyb0RvYy54bWysU8tu2zAQvBfoPxC8x5LdNCgEyzk4SC9F&#10;Y/TxAQy1tAjwhSVjyX+fJSUrRVqgaJELxcfM7s7sans7WsNOgFF71/L1quYMnPSddseW//xxf/WJ&#10;s5iE64TxDlp+hshvd+/fbYfQwMb33nSAjIK42Ayh5X1KoamqKHuwIq58AEePyqMViY54rDoUA0W3&#10;ptrU9U01eOwCegkx0u3d9Mh3Jb5SINODUhESMy2n2lJZsayPea12W9EcUYRey7kM8R9VWKEdJV1C&#10;3Ykk2BPq30JZLdFHr9JKelt5pbSEooHUrOtXar73IkDRQubEsNgU3y6s/Ho6INMd9Y7sccJSj/be&#10;OTIOnpB16HVi9EQ+DSE2BN+7A86nGA6YRY8Kbf6SHDYWb8+LtzAmJqdLSbfXH2421x9zuOqFFzCm&#10;z+Aty5uWG+2yatGI05eYJugFQrxcx5S57NLZQAYb9w0UKaFc68IuMwR7g+wkqPtCSnBpPacu6ExT&#10;2piFWP+dOOMzFcp8/Qt5YZTM3qWFbLXz+KfsabyUrCb8xYFJd7bg0Xfn0pNiDQ1KMXce6jyJv54L&#10;/eXX2z0DAAD//wMAUEsDBBQABgAIAAAAIQCsRTp83gAAAAgBAAAPAAAAZHJzL2Rvd25yZXYueG1s&#10;TI9BS8NAEIXvgv9hGcGb3ZjWKjGbUgpiLZRiFepxmh2TaHY27G6b9N+79aLHj/d4800+G0wrjuR8&#10;Y1nB7SgBQVxa3XCl4P3t6eYBhA/IGlvLpOBEHmbF5UWOmbY9v9JxGyoRR9hnqKAOocuk9GVNBv3I&#10;dsQx+7TOYIjoKqkd9nHctDJNkqk02HC8UGNHi5rK7+3BKFi75XIxX52+ePNh+l262m1ehmelrq+G&#10;+SOIQEP4K8NZP6pDEZ329sDaizZyOrmLVQWTKYhz/st7BffjMcgil/8fKH4AAAD//wMAUEsBAi0A&#10;FAAGAAgAAAAhALaDOJL+AAAA4QEAABMAAAAAAAAAAAAAAAAAAAAAAFtDb250ZW50X1R5cGVzXS54&#10;bWxQSwECLQAUAAYACAAAACEAOP0h/9YAAACUAQAACwAAAAAAAAAAAAAAAAAvAQAAX3JlbHMvLnJl&#10;bHNQSwECLQAUAAYACAAAACEA27EsFrQBAADCAwAADgAAAAAAAAAAAAAAAAAuAgAAZHJzL2Uyb0Rv&#10;Yy54bWxQSwECLQAUAAYACAAAACEArEU6fN4AAAAIAQAADwAAAAAAAAAAAAAAAAAOBAAAZHJzL2Rv&#10;d25yZXYueG1sUEsFBgAAAAAEAAQA8wAAABkFAAAAAA==&#10;" strokecolor="#5b9bd5 [3204]" strokeweight=".5pt">
              <v:stroke joinstyle="miter"/>
            </v:line>
          </w:pict>
        </mc:Fallback>
      </mc:AlternateContent>
    </w:r>
    <w:r>
      <w:rPr>
        <w:rFonts w:ascii="Segoe UI" w:hAnsi="Segoe UI" w:cs="Segoe UI"/>
        <w:b/>
        <w:noProof/>
        <w:color w:val="006CE5"/>
        <w:sz w:val="44"/>
        <w:szCs w:val="44"/>
        <w:lang w:eastAsia="fr-FR"/>
      </w:rPr>
      <mc:AlternateContent>
        <mc:Choice Requires="wps">
          <w:drawing>
            <wp:anchor distT="0" distB="0" distL="114300" distR="114300" simplePos="0" relativeHeight="251667456" behindDoc="0" locked="0" layoutInCell="1" allowOverlap="1" wp14:anchorId="0E3AA686" wp14:editId="7B131986">
              <wp:simplePos x="0" y="0"/>
              <wp:positionH relativeFrom="page">
                <wp:align>left</wp:align>
              </wp:positionH>
              <wp:positionV relativeFrom="page">
                <wp:align>bottom</wp:align>
              </wp:positionV>
              <wp:extent cx="7779224" cy="122830"/>
              <wp:effectExtent l="0" t="0" r="0" b="0"/>
              <wp:wrapSquare wrapText="bothSides"/>
              <wp:docPr id="4" name="Rectangle 4"/>
              <wp:cNvGraphicFramePr/>
              <a:graphic xmlns:a="http://schemas.openxmlformats.org/drawingml/2006/main">
                <a:graphicData uri="http://schemas.microsoft.com/office/word/2010/wordprocessingShape">
                  <wps:wsp>
                    <wps:cNvSpPr/>
                    <wps:spPr>
                      <a:xfrm>
                        <a:off x="0" y="0"/>
                        <a:ext cx="7779224" cy="122830"/>
                      </a:xfrm>
                      <a:prstGeom prst="rect">
                        <a:avLst/>
                      </a:prstGeom>
                      <a:solidFill>
                        <a:srgbClr val="006CE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124A06" id="Rectangle 4" o:spid="_x0000_s1026" style="position:absolute;margin-left:0;margin-top:0;width:612.55pt;height:9.65pt;z-index:251667456;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4rmAIAAIUFAAAOAAAAZHJzL2Uyb0RvYy54bWysVMFu2zAMvQ/YPwi6r3a8tGmDOkWQrsOA&#10;og3aDj0rshQbkEVNUuJkXz9Kst2uK3YYloMiiuQj+Uzy8urQKrIX1jWgSzo5ySkRmkPV6G1Jvz/d&#10;fDqnxHmmK6ZAi5IehaNXi48fLjszFwXUoCphCYJoN+9MSWvvzTzLHK9Fy9wJGKFRKcG2zKNot1ll&#10;WYforcqKPD/LOrCVscCFc/h6nZR0EfGlFNzfS+mEJ6qkmJuPp43nJpzZ4pLNt5aZuuF9GuwfsmhZ&#10;ozHoCHXNPCM72/wB1TbcggPpTzi0GUjZcBFrwGom+ZtqHmtmRKwFyXFmpMn9P1h+t19b0lQlnVKi&#10;WYuf6AFJY3qrBJkGejrj5mj1aNa2lxxeQ60Hadvwj1WQQ6T0OFIqDp5wfJzNZhdFgdgcdZOiOP8c&#10;Oc9evI11/quAloRLSS1Gj0yy/a3zGBFNB5MQzIFqqptGqSjY7WalLNmz8Hnzs9WX05AyuvxmpnQw&#10;1hDckjq8ZKGyVEu8+aMSwU7pByGREsy+iJnEZhRjHMa50H6SVDWrRAp/muNviB7aN3jEXCJgQJYY&#10;f8TuAQbLBDJgpyx7++AqYi+PzvnfEkvOo0eMDNqPzm2jwb4HoLCqPnKyH0hK1ASWNlAdsWEspEly&#10;ht80+N1umfNrZnF0cMhwHfh7PKSCrqTQ3yipwf587z3YY0ejlpIOR7Gk7seOWUGJ+qax1y8m02mY&#10;3ShMT2cFCva1ZvNao3ftCrAdJrh4DI/XYO/VcJUW2mfcGssQFVVMc4xdUu7tIKx8WhG4d7hYLqMZ&#10;zqth/lY/Gh7AA6uhL58Oz8yavnk9tv0dDGPL5m96ONkGTw3LnQfZxAZ/4bXnG2c9Nk6/l8IyeS1H&#10;q5ftufgFAAD//wMAUEsDBBQABgAIAAAAIQBGAmo02AAAAAUBAAAPAAAAZHJzL2Rvd25yZXYueG1s&#10;TI/NbsIwEITvlfoO1lbiVhzcBkEaB0ElHqAB7k68+aH2OooNhLev6aW9rGY1q5lv881kDbvi6HtH&#10;EhbzBBhS7XRPrYTjYf+6AuaDIq2MI5RwRw+b4vkpV5l2N/rCaxlaFkPIZ0pCF8KQce7rDq3yczcg&#10;Ra9xo1UhrmPL9ahuMdwaLpJkya3qKTZ0asDPDuvv8mIlNI17Fydx9tMqLavU7cz5dNhLOXuZth/A&#10;Ak7h7xge+BEdishUuQtpz4yE+Ej4nQ9PiHQBrIpq/Qa8yPl/+uIHAAD//wMAUEsBAi0AFAAGAAgA&#10;AAAhALaDOJL+AAAA4QEAABMAAAAAAAAAAAAAAAAAAAAAAFtDb250ZW50X1R5cGVzXS54bWxQSwEC&#10;LQAUAAYACAAAACEAOP0h/9YAAACUAQAACwAAAAAAAAAAAAAAAAAvAQAAX3JlbHMvLnJlbHNQSwEC&#10;LQAUAAYACAAAACEAgP5+K5gCAACFBQAADgAAAAAAAAAAAAAAAAAuAgAAZHJzL2Uyb0RvYy54bWxQ&#10;SwECLQAUAAYACAAAACEARgJqNNgAAAAFAQAADwAAAAAAAAAAAAAAAADyBAAAZHJzL2Rvd25yZXYu&#10;eG1sUEsFBgAAAAAEAAQA8wAAAPcFAAAAAA==&#10;" fillcolor="#006ce5" stroked="f" strokeweight="1pt">
              <w10:wrap type="square" anchorx="page" anchory="page"/>
            </v:rect>
          </w:pict>
        </mc:Fallback>
      </mc:AlternateContent>
    </w:r>
    <w:r>
      <w:t xml:space="preserve">Ambassade de France au Maroc - 1, rue </w:t>
    </w:r>
    <w:proofErr w:type="spellStart"/>
    <w:r>
      <w:t>Aguelmane</w:t>
    </w:r>
    <w:proofErr w:type="spellEnd"/>
    <w:r>
      <w:t xml:space="preserve"> Sidi Ali – Rabat-</w:t>
    </w:r>
    <w:proofErr w:type="spellStart"/>
    <w:r>
      <w:t>Agdal</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0E3" w:rsidRDefault="005C40E3" w:rsidP="004432FE">
      <w:pPr>
        <w:spacing w:after="0" w:line="240" w:lineRule="auto"/>
      </w:pPr>
      <w:r>
        <w:separator/>
      </w:r>
    </w:p>
  </w:footnote>
  <w:footnote w:type="continuationSeparator" w:id="0">
    <w:p w:rsidR="005C40E3" w:rsidRDefault="005C40E3" w:rsidP="004432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72E" w:rsidRDefault="00C8572E" w:rsidP="004432FE">
    <w:pPr>
      <w:pStyle w:val="En-tte"/>
    </w:pPr>
    <w:r>
      <w:rPr>
        <w:rFonts w:ascii="Segoe UI" w:hAnsi="Segoe UI" w:cs="Segoe UI"/>
        <w:noProof/>
        <w:color w:val="006CE5"/>
        <w:sz w:val="24"/>
        <w:szCs w:val="24"/>
        <w:u w:val="single"/>
        <w:lang w:eastAsia="fr-FR"/>
      </w:rPr>
      <w:drawing>
        <wp:anchor distT="0" distB="0" distL="114300" distR="114300" simplePos="0" relativeHeight="251665408" behindDoc="0" locked="0" layoutInCell="1" allowOverlap="1" wp14:anchorId="0EB2DCE5" wp14:editId="7ED0F502">
          <wp:simplePos x="0" y="0"/>
          <wp:positionH relativeFrom="column">
            <wp:posOffset>-200923</wp:posOffset>
          </wp:positionH>
          <wp:positionV relativeFrom="paragraph">
            <wp:posOffset>-267814</wp:posOffset>
          </wp:positionV>
          <wp:extent cx="809625" cy="409575"/>
          <wp:effectExtent l="0" t="0" r="9525" b="9525"/>
          <wp:wrapNone/>
          <wp:docPr id="14" name="Image 1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extLst>
                      <a:ext uri="{28A0092B-C50C-407E-A947-70E740481C1C}">
                        <a14:useLocalDpi xmlns:a14="http://schemas.microsoft.com/office/drawing/2010/main" val="0"/>
                      </a:ext>
                    </a:extLst>
                  </a:blip>
                  <a:srcRect t="24706" b="24706"/>
                  <a:stretch>
                    <a:fillRect/>
                  </a:stretch>
                </pic:blipFill>
                <pic:spPr bwMode="auto">
                  <a:xfrm>
                    <a:off x="0" y="0"/>
                    <a:ext cx="80962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b/>
        <w:noProof/>
        <w:color w:val="006CE5"/>
        <w:sz w:val="44"/>
        <w:szCs w:val="44"/>
        <w:lang w:eastAsia="fr-FR"/>
      </w:rPr>
      <mc:AlternateContent>
        <mc:Choice Requires="wps">
          <w:drawing>
            <wp:anchor distT="0" distB="0" distL="114300" distR="114300" simplePos="0" relativeHeight="251664384" behindDoc="0" locked="0" layoutInCell="1" allowOverlap="1" wp14:anchorId="31545A4B" wp14:editId="0C18BFCC">
              <wp:simplePos x="0" y="0"/>
              <wp:positionH relativeFrom="column">
                <wp:posOffset>796554</wp:posOffset>
              </wp:positionH>
              <wp:positionV relativeFrom="paragraph">
                <wp:posOffset>-331326</wp:posOffset>
              </wp:positionV>
              <wp:extent cx="0" cy="436245"/>
              <wp:effectExtent l="0" t="0" r="19050" b="20955"/>
              <wp:wrapNone/>
              <wp:docPr id="3" name="Connecteur droit 3"/>
              <wp:cNvGraphicFramePr/>
              <a:graphic xmlns:a="http://schemas.openxmlformats.org/drawingml/2006/main">
                <a:graphicData uri="http://schemas.microsoft.com/office/word/2010/wordprocessingShape">
                  <wps:wsp>
                    <wps:cNvCnPr/>
                    <wps:spPr>
                      <a:xfrm>
                        <a:off x="0" y="0"/>
                        <a:ext cx="0" cy="4362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58CDFF" id="Connecteur droit 3"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62.7pt,-26.1pt" to="62.7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Yl6tAEAAMADAAAOAAAAZHJzL2Uyb0RvYy54bWysU02P0zAQvSPxHyzfadJ2WaGo6R66gguC&#10;Ctgf4HXGjSV/aext0n/P2EmzCJAQq704Hnvem3nPk93daA07A0btXcvXq5ozcNJ32p1a/vDj47sP&#10;nMUkXCeMd9DyC0R+t3/7ZjeEBja+96YDZETiYjOElvcphaaqouzBirjyARxdKo9WJArxVHUoBmK3&#10;ptrU9W01eOwCegkx0un9dMn3hV8pkOmrUhESMy2n3lJZsayPea32O9GcUIRey7kN8YIurNCOii5U&#10;9yIJ9oT6DyqrJfroVVpJbyuvlJZQNJCadf2bmu+9CFC0kDkxLDbF16OVX85HZLpr+ZYzJyw90cE7&#10;R77BE7IOvU5sm10aQmwo+eCOOEcxHDFLHhXa/CUxbCzOXhZnYUxMToeSTm+2t5ub95muesYFjOkT&#10;eMvypuVGu6xZNOL8OaYp9ZpCuNzHVLns0sVATjbuGyjSQbXWBV0mCA4G2VnQ2wspwaX1XLpkZ5jS&#10;xizA+t/AOT9DoUzX/4AXRKnsXVrAVjuPf6uexmvLasq/OjDpzhY8+u5S3qRYQ2NSzJ1HOs/hr3GB&#10;P/94+58AAAD//wMAUEsDBBQABgAIAAAAIQBWDsXx3wAAAAoBAAAPAAAAZHJzL2Rvd25yZXYueG1s&#10;TI9BS8NAEIXvgv9hGcFbu3ExRWI2pRTEWpDSKtTjNjsm0exsyG6b9N879aK3eTOPN9/L56NrxQn7&#10;0HjScDdNQCCV3jZUaXh/e5o8gAjRkDWtJ9RwxgDz4voqN5n1A23xtIuV4BAKmdFQx9hlUoayRmfC&#10;1HdIfPv0vTORZV9J25uBw10rVZLMpDMN8YfadLissfzeHZ2G1361Wi7W5y/afLhhr9b7zcv4rPXt&#10;zbh4BBFxjH9muOAzOhTMdPBHskG0rFV6z1YNk1QpEBfH7+bAwywFWeTyf4XiBwAA//8DAFBLAQIt&#10;ABQABgAIAAAAIQC2gziS/gAAAOEBAAATAAAAAAAAAAAAAAAAAAAAAABbQ29udGVudF9UeXBlc10u&#10;eG1sUEsBAi0AFAAGAAgAAAAhADj9If/WAAAAlAEAAAsAAAAAAAAAAAAAAAAALwEAAF9yZWxzLy5y&#10;ZWxzUEsBAi0AFAAGAAgAAAAhAOhViXq0AQAAwAMAAA4AAAAAAAAAAAAAAAAALgIAAGRycy9lMm9E&#10;b2MueG1sUEsBAi0AFAAGAAgAAAAhAFYOxfHfAAAACgEAAA8AAAAAAAAAAAAAAAAADgQAAGRycy9k&#10;b3ducmV2LnhtbFBLBQYAAAAABAAEAPMAAAAaBQAAAAA=&#10;" strokecolor="#5b9bd5 [3204]" strokeweight=".5pt">
              <v:stroke joinstyle="miter"/>
            </v:line>
          </w:pict>
        </mc:Fallback>
      </mc:AlternateContent>
    </w:r>
    <w:r>
      <w:rPr>
        <w:rFonts w:ascii="Segoe UI" w:hAnsi="Segoe UI" w:cs="Segoe UI"/>
        <w:b/>
        <w:noProof/>
        <w:color w:val="006CE5"/>
        <w:sz w:val="44"/>
        <w:szCs w:val="44"/>
        <w:lang w:eastAsia="fr-FR"/>
      </w:rPr>
      <mc:AlternateContent>
        <mc:Choice Requires="wps">
          <w:drawing>
            <wp:anchor distT="0" distB="0" distL="114300" distR="114300" simplePos="0" relativeHeight="251663360" behindDoc="0" locked="0" layoutInCell="1" allowOverlap="1" wp14:anchorId="2C82B2B4" wp14:editId="2D0E62B5">
              <wp:simplePos x="0" y="0"/>
              <wp:positionH relativeFrom="page">
                <wp:align>left</wp:align>
              </wp:positionH>
              <wp:positionV relativeFrom="page">
                <wp:align>top</wp:align>
              </wp:positionV>
              <wp:extent cx="7779224" cy="122830"/>
              <wp:effectExtent l="0" t="0" r="0" b="0"/>
              <wp:wrapSquare wrapText="bothSides"/>
              <wp:docPr id="1" name="Rectangle 1"/>
              <wp:cNvGraphicFramePr/>
              <a:graphic xmlns:a="http://schemas.openxmlformats.org/drawingml/2006/main">
                <a:graphicData uri="http://schemas.microsoft.com/office/word/2010/wordprocessingShape">
                  <wps:wsp>
                    <wps:cNvSpPr/>
                    <wps:spPr>
                      <a:xfrm>
                        <a:off x="0" y="0"/>
                        <a:ext cx="7779224" cy="122830"/>
                      </a:xfrm>
                      <a:prstGeom prst="rect">
                        <a:avLst/>
                      </a:prstGeom>
                      <a:solidFill>
                        <a:srgbClr val="006CE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9B74C7" id="Rectangle 1" o:spid="_x0000_s1026" style="position:absolute;margin-left:0;margin-top:0;width:612.55pt;height:9.65pt;z-index:25166336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iIlwIAAIUFAAAOAAAAZHJzL2Uyb0RvYy54bWysVEtPGzEQvlfqf7B8L7vZBgIRGxSFUlVC&#10;EAEVZ8drZy15Pa7tZJP++o69DyhFPVTNwfF43t9+M5dXh0aTvXBegSnp5CSnRBgOlTLbkn5/uvl0&#10;TokPzFRMgxElPQpPrxYfP1y2di4KqEFXwhEMYvy8tSWtQ7DzLPO8Fg3zJ2CFQaUE17CAottmlWMt&#10;Rm90VuT5WdaCq6wDLrzH1+tOSRcpvpSCh3spvQhElxRrC+l06dzEM1tcsvnWMVsr3pfB/qGKhimD&#10;ScdQ1ywwsnPqj1CN4g48yHDCoclASsVF6gG7meRvunmsmRWpFwTH2xEm///C8rv92hFV4bejxLAG&#10;P9EDgsbMVgsyifC01s/R6tGuXS95vMZeD9I18R+7IIcE6XGEVBwC4fg4m80uimJKCUfdpCjOPyfM&#10;sxdv63z4KqAh8VJSh9kTkmx/6wNmRNPBJCbzoFV1o7ROgttuVtqRPYufNz9bfTmNJaPLb2baRGMD&#10;0a1Tx5csdtb1km7hqEW00+ZBSIQEqy9SJYmMYszDOBcmTDpVzSrRpT/N8Tdkj/SNHqmWFDBGlph/&#10;jN0HGCy7IEPsrsrePrqKxOXROf9bYZ3z6JEygwmjc6MMuPcCaOyqz9zZDyB10ESUNlAdkTAOukny&#10;lt8o/G63zIc1czg6OGS4DsI9HlJDW1Lob5TU4H6+9x7tkdGopaTFUSyp/7FjTlCivxnk+sVkOo2z&#10;m4Tp6axAwb3WbF5rzK5ZAdIB+YzVpWu0D3q4SgfNM26NZcyKKmY45i4pD24QVqFbEbh3uFgukxnO&#10;q2Xh1jxaHoNHVCMvnw7PzNmevAFpfwfD2LL5Gw53ttHTwHIXQKpE8Bdce7xx1hNx+r0Ul8lrOVm9&#10;bM/FLwAAAP//AwBQSwMEFAAGAAgAAAAhAEYCajTYAAAABQEAAA8AAABkcnMvZG93bnJldi54bWxM&#10;j81uwjAQhO+V+g7WVuJWHNwGQRoHQSUeoAHuTrz5ofY6ig2Et6/ppb2sZjWrmW/zzWQNu+Loe0cS&#10;FvMEGFLtdE+thONh/7oC5oMirYwjlHBHD5vi+SlXmXY3+sJrGVoWQ8hnSkIXwpBx7usOrfJzNyBF&#10;r3GjVSGuY8v1qG4x3BoukmTJreopNnRqwM8O6+/yYiU0jXsXJ3H20yotq9TtzPl02Es5e5m2H8AC&#10;TuHvGB74ER2KyFS5C2nPjIT4SPidD0+IdAGsimr9BrzI+X/64gcAAP//AwBQSwECLQAUAAYACAAA&#10;ACEAtoM4kv4AAADhAQAAEwAAAAAAAAAAAAAAAAAAAAAAW0NvbnRlbnRfVHlwZXNdLnhtbFBLAQIt&#10;ABQABgAIAAAAIQA4/SH/1gAAAJQBAAALAAAAAAAAAAAAAAAAAC8BAABfcmVscy8ucmVsc1BLAQIt&#10;ABQABgAIAAAAIQC/ORiIlwIAAIUFAAAOAAAAAAAAAAAAAAAAAC4CAABkcnMvZTJvRG9jLnhtbFBL&#10;AQItABQABgAIAAAAIQBGAmo02AAAAAUBAAAPAAAAAAAAAAAAAAAAAPEEAABkcnMvZG93bnJldi54&#10;bWxQSwUGAAAAAAQABADzAAAA9gUAAAAA&#10;" fillcolor="#006ce5" stroked="f" strokeweight="1pt">
              <w10:wrap type="square" anchorx="page" anchory="page"/>
            </v:rect>
          </w:pict>
        </mc:Fallback>
      </mc:AlternateContent>
    </w:r>
  </w:p>
  <w:p w:rsidR="00C8572E" w:rsidRDefault="00C8572E" w:rsidP="004432FE">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72E" w:rsidRDefault="00C8572E" w:rsidP="004432FE">
    <w:pPr>
      <w:pStyle w:val="En-tte"/>
      <w:jc w:val="center"/>
    </w:pPr>
    <w:r>
      <w:rPr>
        <w:noProof/>
        <w:lang w:eastAsia="fr-FR"/>
      </w:rPr>
      <w:drawing>
        <wp:inline distT="0" distB="0" distL="0" distR="0" wp14:anchorId="1BED7FE4" wp14:editId="015001E8">
          <wp:extent cx="914400" cy="542925"/>
          <wp:effectExtent l="0" t="0" r="0" b="9525"/>
          <wp:docPr id="15" name="Image 15" descr="MariannePanto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iannePanto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067A"/>
    <w:multiLevelType w:val="hybridMultilevel"/>
    <w:tmpl w:val="78F24274"/>
    <w:lvl w:ilvl="0" w:tplc="65D87EEA">
      <w:start w:val="16"/>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6C40A5"/>
    <w:multiLevelType w:val="hybridMultilevel"/>
    <w:tmpl w:val="B3F2D5CA"/>
    <w:lvl w:ilvl="0" w:tplc="7B284A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C036DDF"/>
    <w:multiLevelType w:val="hybridMultilevel"/>
    <w:tmpl w:val="97B0E42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0C2D4FCE"/>
    <w:multiLevelType w:val="hybridMultilevel"/>
    <w:tmpl w:val="6A105A5A"/>
    <w:lvl w:ilvl="0" w:tplc="1D92C462">
      <w:start w:val="1"/>
      <w:numFmt w:val="low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10BB15B2"/>
    <w:multiLevelType w:val="hybridMultilevel"/>
    <w:tmpl w:val="32CE5D18"/>
    <w:lvl w:ilvl="0" w:tplc="EB04B72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03427D"/>
    <w:multiLevelType w:val="hybridMultilevel"/>
    <w:tmpl w:val="1582794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1AF600AE"/>
    <w:multiLevelType w:val="hybridMultilevel"/>
    <w:tmpl w:val="7E48EF44"/>
    <w:lvl w:ilvl="0" w:tplc="7D9A04D6">
      <w:start w:val="1"/>
      <w:numFmt w:val="bullet"/>
      <w:lvlText w:val=""/>
      <w:lvlJc w:val="left"/>
      <w:pPr>
        <w:ind w:left="720" w:hanging="360"/>
      </w:pPr>
      <w:rPr>
        <w:rFonts w:ascii="Wingdings" w:hAnsi="Wingdings" w:hint="default"/>
        <w:color w:val="006CE5"/>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0350AE"/>
    <w:multiLevelType w:val="hybridMultilevel"/>
    <w:tmpl w:val="DA1049B4"/>
    <w:lvl w:ilvl="0" w:tplc="1306461A">
      <w:start w:val="1"/>
      <w:numFmt w:val="decimal"/>
      <w:pStyle w:val="Titre1"/>
      <w:lvlText w:val="%1."/>
      <w:lvlJc w:val="left"/>
      <w:pPr>
        <w:ind w:left="360" w:hanging="360"/>
      </w:pPr>
      <w:rPr>
        <w:rFonts w:ascii="Times New Roman Gras" w:hAnsi="Times New Roman Gras" w:hint="default"/>
        <w:b/>
        <w:i w:val="0"/>
        <w:sz w:val="24"/>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D30766A"/>
    <w:multiLevelType w:val="hybridMultilevel"/>
    <w:tmpl w:val="93BAAE22"/>
    <w:lvl w:ilvl="0" w:tplc="040C0011">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28F7275"/>
    <w:multiLevelType w:val="hybridMultilevel"/>
    <w:tmpl w:val="4EF8D602"/>
    <w:lvl w:ilvl="0" w:tplc="7D9A04D6">
      <w:start w:val="1"/>
      <w:numFmt w:val="bullet"/>
      <w:lvlText w:val=""/>
      <w:lvlJc w:val="left"/>
      <w:pPr>
        <w:ind w:left="720" w:hanging="360"/>
      </w:pPr>
      <w:rPr>
        <w:rFonts w:ascii="Wingdings" w:hAnsi="Wingdings" w:hint="default"/>
        <w:color w:val="006CE5"/>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F418CE"/>
    <w:multiLevelType w:val="hybridMultilevel"/>
    <w:tmpl w:val="7A1625F2"/>
    <w:lvl w:ilvl="0" w:tplc="CEBCB41E">
      <w:numFmt w:val="bullet"/>
      <w:lvlText w:val=""/>
      <w:lvlJc w:val="left"/>
      <w:pPr>
        <w:ind w:left="720" w:hanging="360"/>
      </w:pPr>
      <w:rPr>
        <w:rFonts w:ascii="Wingdings" w:eastAsiaTheme="minorHAnsi" w:hAnsi="Wingdings"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E93AE3"/>
    <w:multiLevelType w:val="hybridMultilevel"/>
    <w:tmpl w:val="C1987E6C"/>
    <w:lvl w:ilvl="0" w:tplc="E6FE47E6">
      <w:numFmt w:val="bullet"/>
      <w:lvlText w:val=""/>
      <w:lvlJc w:val="left"/>
      <w:pPr>
        <w:ind w:left="720" w:hanging="360"/>
      </w:pPr>
      <w:rPr>
        <w:rFonts w:ascii="Wingdings" w:eastAsia="Times New Roman" w:hAnsi="Wingdings"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032383"/>
    <w:multiLevelType w:val="hybridMultilevel"/>
    <w:tmpl w:val="0032D50C"/>
    <w:lvl w:ilvl="0" w:tplc="7B284A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ABA41B9"/>
    <w:multiLevelType w:val="hybridMultilevel"/>
    <w:tmpl w:val="8B943CE4"/>
    <w:lvl w:ilvl="0" w:tplc="7D9A04D6">
      <w:start w:val="1"/>
      <w:numFmt w:val="bullet"/>
      <w:lvlText w:val=""/>
      <w:lvlJc w:val="left"/>
      <w:pPr>
        <w:ind w:left="360" w:hanging="360"/>
      </w:pPr>
      <w:rPr>
        <w:rFonts w:ascii="Wingdings" w:hAnsi="Wingdings" w:hint="default"/>
        <w:color w:val="006CE5"/>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AFF7BC4"/>
    <w:multiLevelType w:val="hybridMultilevel"/>
    <w:tmpl w:val="E4CADC50"/>
    <w:lvl w:ilvl="0" w:tplc="E8C0CD4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D4E278E"/>
    <w:multiLevelType w:val="hybridMultilevel"/>
    <w:tmpl w:val="5212F4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F723D2C"/>
    <w:multiLevelType w:val="hybridMultilevel"/>
    <w:tmpl w:val="7F22B540"/>
    <w:lvl w:ilvl="0" w:tplc="4FE0B364">
      <w:numFmt w:val="bullet"/>
      <w:lvlText w:val=""/>
      <w:lvlJc w:val="left"/>
      <w:pPr>
        <w:ind w:left="720" w:hanging="360"/>
      </w:pPr>
      <w:rPr>
        <w:rFonts w:ascii="Wingdings" w:eastAsiaTheme="minorHAnsi" w:hAnsi="Wingdings"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3C2D44"/>
    <w:multiLevelType w:val="hybridMultilevel"/>
    <w:tmpl w:val="B29A7506"/>
    <w:lvl w:ilvl="0" w:tplc="B156E3F4">
      <w:start w:val="1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6FD2BBB"/>
    <w:multiLevelType w:val="hybridMultilevel"/>
    <w:tmpl w:val="1B5ACE40"/>
    <w:lvl w:ilvl="0" w:tplc="DCA8D36A">
      <w:start w:val="3"/>
      <w:numFmt w:val="decimal"/>
      <w:lvlText w:val="%1)"/>
      <w:lvlJc w:val="left"/>
      <w:pPr>
        <w:ind w:left="720" w:hanging="360"/>
      </w:pPr>
      <w:rPr>
        <w:rFonts w:hint="default"/>
        <w:b/>
        <w:color w:val="FFFFFF" w:themeColor="background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7DD3E98"/>
    <w:multiLevelType w:val="hybridMultilevel"/>
    <w:tmpl w:val="196EE4D6"/>
    <w:lvl w:ilvl="0" w:tplc="6FB015CE">
      <w:start w:val="1"/>
      <w:numFmt w:val="decimal"/>
      <w:lvlText w:val="%1)"/>
      <w:lvlJc w:val="left"/>
      <w:pPr>
        <w:ind w:left="720" w:hanging="360"/>
      </w:pPr>
      <w:rPr>
        <w:rFonts w:hint="default"/>
        <w:color w:val="FFFFFF" w:themeColor="background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CC869BE"/>
    <w:multiLevelType w:val="hybridMultilevel"/>
    <w:tmpl w:val="054A287C"/>
    <w:lvl w:ilvl="0" w:tplc="59A207EA">
      <w:start w:val="13"/>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528E4E0E"/>
    <w:multiLevelType w:val="hybridMultilevel"/>
    <w:tmpl w:val="6ECCF06C"/>
    <w:lvl w:ilvl="0" w:tplc="AE966588">
      <w:start w:val="1"/>
      <w:numFmt w:val="decimal"/>
      <w:lvlText w:val="%1)"/>
      <w:lvlJc w:val="left"/>
      <w:pPr>
        <w:ind w:left="720" w:hanging="360"/>
      </w:pPr>
      <w:rPr>
        <w:rFonts w:hint="default"/>
        <w:b/>
        <w:color w:val="FFFFFF" w:themeColor="background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FD1C72"/>
    <w:multiLevelType w:val="hybridMultilevel"/>
    <w:tmpl w:val="0A105F9E"/>
    <w:lvl w:ilvl="0" w:tplc="AD8C70C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1F79ED"/>
    <w:multiLevelType w:val="hybridMultilevel"/>
    <w:tmpl w:val="9D96E9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6AD23C8F"/>
    <w:multiLevelType w:val="hybridMultilevel"/>
    <w:tmpl w:val="2A1269CE"/>
    <w:lvl w:ilvl="0" w:tplc="7D9A04D6">
      <w:start w:val="1"/>
      <w:numFmt w:val="bullet"/>
      <w:lvlText w:val=""/>
      <w:lvlJc w:val="left"/>
      <w:pPr>
        <w:ind w:left="360" w:hanging="360"/>
      </w:pPr>
      <w:rPr>
        <w:rFonts w:ascii="Wingdings" w:hAnsi="Wingdings" w:hint="default"/>
        <w:color w:val="006CE5"/>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77012B46"/>
    <w:multiLevelType w:val="hybridMultilevel"/>
    <w:tmpl w:val="156C5596"/>
    <w:lvl w:ilvl="0" w:tplc="AC3C1FEC">
      <w:start w:val="10"/>
      <w:numFmt w:val="bullet"/>
      <w:lvlText w:val="-"/>
      <w:lvlJc w:val="left"/>
      <w:pPr>
        <w:ind w:left="360" w:hanging="360"/>
      </w:pPr>
      <w:rPr>
        <w:rFonts w:ascii="Segoe UI" w:eastAsiaTheme="minorHAnsi" w:hAnsi="Segoe UI" w:cs="Segoe U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7EFA1E18"/>
    <w:multiLevelType w:val="hybridMultilevel"/>
    <w:tmpl w:val="196EE4D6"/>
    <w:lvl w:ilvl="0" w:tplc="6FB015CE">
      <w:start w:val="1"/>
      <w:numFmt w:val="decimal"/>
      <w:lvlText w:val="%1)"/>
      <w:lvlJc w:val="left"/>
      <w:pPr>
        <w:ind w:left="720" w:hanging="360"/>
      </w:pPr>
      <w:rPr>
        <w:rFonts w:hint="default"/>
        <w:color w:val="FFFFFF" w:themeColor="background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0"/>
  </w:num>
  <w:num w:numId="3">
    <w:abstractNumId w:val="7"/>
  </w:num>
  <w:num w:numId="4">
    <w:abstractNumId w:val="0"/>
  </w:num>
  <w:num w:numId="5">
    <w:abstractNumId w:val="24"/>
  </w:num>
  <w:num w:numId="6">
    <w:abstractNumId w:val="23"/>
  </w:num>
  <w:num w:numId="7">
    <w:abstractNumId w:val="14"/>
  </w:num>
  <w:num w:numId="8">
    <w:abstractNumId w:val="17"/>
  </w:num>
  <w:num w:numId="9">
    <w:abstractNumId w:val="11"/>
  </w:num>
  <w:num w:numId="10">
    <w:abstractNumId w:val="26"/>
  </w:num>
  <w:num w:numId="11">
    <w:abstractNumId w:val="2"/>
  </w:num>
  <w:num w:numId="12">
    <w:abstractNumId w:val="12"/>
  </w:num>
  <w:num w:numId="13">
    <w:abstractNumId w:val="25"/>
  </w:num>
  <w:num w:numId="14">
    <w:abstractNumId w:val="6"/>
  </w:num>
  <w:num w:numId="15">
    <w:abstractNumId w:val="16"/>
  </w:num>
  <w:num w:numId="16">
    <w:abstractNumId w:val="8"/>
  </w:num>
  <w:num w:numId="17">
    <w:abstractNumId w:val="4"/>
  </w:num>
  <w:num w:numId="18">
    <w:abstractNumId w:val="15"/>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
  </w:num>
  <w:num w:numId="22">
    <w:abstractNumId w:val="13"/>
  </w:num>
  <w:num w:numId="23">
    <w:abstractNumId w:val="1"/>
  </w:num>
  <w:num w:numId="24">
    <w:abstractNumId w:val="21"/>
  </w:num>
  <w:num w:numId="25">
    <w:abstractNumId w:val="27"/>
  </w:num>
  <w:num w:numId="26">
    <w:abstractNumId w:val="20"/>
  </w:num>
  <w:num w:numId="27">
    <w:abstractNumId w:val="19"/>
  </w:num>
  <w:num w:numId="28">
    <w:abstractNumId w:val="9"/>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2FE"/>
    <w:rsid w:val="000030D4"/>
    <w:rsid w:val="00003B44"/>
    <w:rsid w:val="000105B2"/>
    <w:rsid w:val="00017F0B"/>
    <w:rsid w:val="0002431D"/>
    <w:rsid w:val="0004496F"/>
    <w:rsid w:val="000477BB"/>
    <w:rsid w:val="00057FC6"/>
    <w:rsid w:val="00061534"/>
    <w:rsid w:val="00062EC6"/>
    <w:rsid w:val="00072826"/>
    <w:rsid w:val="00077598"/>
    <w:rsid w:val="000804EF"/>
    <w:rsid w:val="00081516"/>
    <w:rsid w:val="000873F2"/>
    <w:rsid w:val="000913B9"/>
    <w:rsid w:val="00091B4F"/>
    <w:rsid w:val="00092605"/>
    <w:rsid w:val="000A7B35"/>
    <w:rsid w:val="000A7BE5"/>
    <w:rsid w:val="000C08C6"/>
    <w:rsid w:val="000E36BA"/>
    <w:rsid w:val="000E4A96"/>
    <w:rsid w:val="00115094"/>
    <w:rsid w:val="00115DDA"/>
    <w:rsid w:val="00123C4F"/>
    <w:rsid w:val="00126A87"/>
    <w:rsid w:val="00136EAD"/>
    <w:rsid w:val="0014015C"/>
    <w:rsid w:val="00141DEF"/>
    <w:rsid w:val="00142DB8"/>
    <w:rsid w:val="00150A3A"/>
    <w:rsid w:val="00152353"/>
    <w:rsid w:val="00152EA9"/>
    <w:rsid w:val="0015590C"/>
    <w:rsid w:val="00182E83"/>
    <w:rsid w:val="0018660A"/>
    <w:rsid w:val="00187EAF"/>
    <w:rsid w:val="001A4109"/>
    <w:rsid w:val="001C0614"/>
    <w:rsid w:val="001D2EA1"/>
    <w:rsid w:val="001E2477"/>
    <w:rsid w:val="001E25EB"/>
    <w:rsid w:val="001F47D1"/>
    <w:rsid w:val="002043ED"/>
    <w:rsid w:val="002062A0"/>
    <w:rsid w:val="00215BCB"/>
    <w:rsid w:val="00217844"/>
    <w:rsid w:val="00220EA5"/>
    <w:rsid w:val="00222C73"/>
    <w:rsid w:val="0022497D"/>
    <w:rsid w:val="00237FAF"/>
    <w:rsid w:val="00240A55"/>
    <w:rsid w:val="00260F76"/>
    <w:rsid w:val="00273D99"/>
    <w:rsid w:val="00275CC4"/>
    <w:rsid w:val="00287013"/>
    <w:rsid w:val="002A3D1E"/>
    <w:rsid w:val="002B41B1"/>
    <w:rsid w:val="002C0AC2"/>
    <w:rsid w:val="002F7C45"/>
    <w:rsid w:val="002F7D95"/>
    <w:rsid w:val="00305E8E"/>
    <w:rsid w:val="003072EE"/>
    <w:rsid w:val="00320C1D"/>
    <w:rsid w:val="003221EA"/>
    <w:rsid w:val="00323AAC"/>
    <w:rsid w:val="0035088A"/>
    <w:rsid w:val="00353600"/>
    <w:rsid w:val="00353B2D"/>
    <w:rsid w:val="00355AEB"/>
    <w:rsid w:val="0036011B"/>
    <w:rsid w:val="00361EC2"/>
    <w:rsid w:val="0036366F"/>
    <w:rsid w:val="003728C0"/>
    <w:rsid w:val="00375617"/>
    <w:rsid w:val="00382580"/>
    <w:rsid w:val="003A7CB3"/>
    <w:rsid w:val="003B5B0F"/>
    <w:rsid w:val="003B72D7"/>
    <w:rsid w:val="003F1D32"/>
    <w:rsid w:val="003F54DC"/>
    <w:rsid w:val="00412C30"/>
    <w:rsid w:val="00420DC6"/>
    <w:rsid w:val="00431DE8"/>
    <w:rsid w:val="004432FE"/>
    <w:rsid w:val="00446929"/>
    <w:rsid w:val="00495809"/>
    <w:rsid w:val="004A19A5"/>
    <w:rsid w:val="004B159C"/>
    <w:rsid w:val="004B7444"/>
    <w:rsid w:val="004C6EF6"/>
    <w:rsid w:val="004D42C7"/>
    <w:rsid w:val="004D74CA"/>
    <w:rsid w:val="004E1CF2"/>
    <w:rsid w:val="004E343A"/>
    <w:rsid w:val="004F6F24"/>
    <w:rsid w:val="004F7DA4"/>
    <w:rsid w:val="00500B3D"/>
    <w:rsid w:val="0050348D"/>
    <w:rsid w:val="005127B2"/>
    <w:rsid w:val="00512FA5"/>
    <w:rsid w:val="00517261"/>
    <w:rsid w:val="00522377"/>
    <w:rsid w:val="0052371D"/>
    <w:rsid w:val="00524C33"/>
    <w:rsid w:val="00530150"/>
    <w:rsid w:val="00530B76"/>
    <w:rsid w:val="00535FD6"/>
    <w:rsid w:val="00552D18"/>
    <w:rsid w:val="00553B7C"/>
    <w:rsid w:val="00563442"/>
    <w:rsid w:val="00563DFA"/>
    <w:rsid w:val="005768EF"/>
    <w:rsid w:val="00592C9A"/>
    <w:rsid w:val="005B004E"/>
    <w:rsid w:val="005B13CA"/>
    <w:rsid w:val="005B2BC5"/>
    <w:rsid w:val="005B3583"/>
    <w:rsid w:val="005B5004"/>
    <w:rsid w:val="005C40E3"/>
    <w:rsid w:val="005D3746"/>
    <w:rsid w:val="005D48AC"/>
    <w:rsid w:val="005E46CD"/>
    <w:rsid w:val="005E71BC"/>
    <w:rsid w:val="005F360A"/>
    <w:rsid w:val="005F64A9"/>
    <w:rsid w:val="005F7811"/>
    <w:rsid w:val="00600DE7"/>
    <w:rsid w:val="00607F1A"/>
    <w:rsid w:val="006107AA"/>
    <w:rsid w:val="00613241"/>
    <w:rsid w:val="006143DB"/>
    <w:rsid w:val="006330E9"/>
    <w:rsid w:val="00644709"/>
    <w:rsid w:val="00651766"/>
    <w:rsid w:val="00653E3C"/>
    <w:rsid w:val="00657F28"/>
    <w:rsid w:val="00661CFA"/>
    <w:rsid w:val="00662066"/>
    <w:rsid w:val="00664935"/>
    <w:rsid w:val="00673BA4"/>
    <w:rsid w:val="00676B4A"/>
    <w:rsid w:val="006810B1"/>
    <w:rsid w:val="00682AB8"/>
    <w:rsid w:val="006A6814"/>
    <w:rsid w:val="006B10BB"/>
    <w:rsid w:val="006B2033"/>
    <w:rsid w:val="006B70CB"/>
    <w:rsid w:val="006B79DF"/>
    <w:rsid w:val="006C06E5"/>
    <w:rsid w:val="006C3CD5"/>
    <w:rsid w:val="006C657E"/>
    <w:rsid w:val="006D16EF"/>
    <w:rsid w:val="006D2E08"/>
    <w:rsid w:val="006D3439"/>
    <w:rsid w:val="006E0E53"/>
    <w:rsid w:val="006E6DAC"/>
    <w:rsid w:val="00711778"/>
    <w:rsid w:val="00715388"/>
    <w:rsid w:val="00721058"/>
    <w:rsid w:val="00723913"/>
    <w:rsid w:val="00731867"/>
    <w:rsid w:val="00734B15"/>
    <w:rsid w:val="00745890"/>
    <w:rsid w:val="00746B83"/>
    <w:rsid w:val="0074762D"/>
    <w:rsid w:val="0075294B"/>
    <w:rsid w:val="00765C41"/>
    <w:rsid w:val="0076667F"/>
    <w:rsid w:val="00771C46"/>
    <w:rsid w:val="007753E8"/>
    <w:rsid w:val="00777DAE"/>
    <w:rsid w:val="007828D5"/>
    <w:rsid w:val="00782BFC"/>
    <w:rsid w:val="007B5303"/>
    <w:rsid w:val="007B6451"/>
    <w:rsid w:val="007B7B46"/>
    <w:rsid w:val="007C2EFB"/>
    <w:rsid w:val="007C744B"/>
    <w:rsid w:val="007C79ED"/>
    <w:rsid w:val="007D4E85"/>
    <w:rsid w:val="007E0350"/>
    <w:rsid w:val="007E6B29"/>
    <w:rsid w:val="0080584D"/>
    <w:rsid w:val="00820DC7"/>
    <w:rsid w:val="008253DF"/>
    <w:rsid w:val="00852AB9"/>
    <w:rsid w:val="0086190C"/>
    <w:rsid w:val="008619F1"/>
    <w:rsid w:val="00863F20"/>
    <w:rsid w:val="00880EDB"/>
    <w:rsid w:val="00885E8A"/>
    <w:rsid w:val="008869F3"/>
    <w:rsid w:val="00886A9E"/>
    <w:rsid w:val="00892921"/>
    <w:rsid w:val="008A070C"/>
    <w:rsid w:val="008A1CE9"/>
    <w:rsid w:val="008C0BA2"/>
    <w:rsid w:val="008C139E"/>
    <w:rsid w:val="008C200B"/>
    <w:rsid w:val="00904EBC"/>
    <w:rsid w:val="009061DF"/>
    <w:rsid w:val="00915975"/>
    <w:rsid w:val="00942836"/>
    <w:rsid w:val="009558B5"/>
    <w:rsid w:val="0096054F"/>
    <w:rsid w:val="009633AB"/>
    <w:rsid w:val="00974614"/>
    <w:rsid w:val="00977B92"/>
    <w:rsid w:val="0098213E"/>
    <w:rsid w:val="00993E6B"/>
    <w:rsid w:val="009A62E3"/>
    <w:rsid w:val="009C28D5"/>
    <w:rsid w:val="009C3E3E"/>
    <w:rsid w:val="009C4066"/>
    <w:rsid w:val="009D3533"/>
    <w:rsid w:val="009D3937"/>
    <w:rsid w:val="009E2435"/>
    <w:rsid w:val="009E53CB"/>
    <w:rsid w:val="009E7FB6"/>
    <w:rsid w:val="00A001B1"/>
    <w:rsid w:val="00A078A3"/>
    <w:rsid w:val="00A10611"/>
    <w:rsid w:val="00A2263D"/>
    <w:rsid w:val="00A30EB1"/>
    <w:rsid w:val="00A42669"/>
    <w:rsid w:val="00A57C60"/>
    <w:rsid w:val="00A65658"/>
    <w:rsid w:val="00A67A5E"/>
    <w:rsid w:val="00A773C9"/>
    <w:rsid w:val="00A83EC5"/>
    <w:rsid w:val="00A85648"/>
    <w:rsid w:val="00A96B78"/>
    <w:rsid w:val="00AA2E84"/>
    <w:rsid w:val="00AB192A"/>
    <w:rsid w:val="00AB2BAE"/>
    <w:rsid w:val="00AB755E"/>
    <w:rsid w:val="00AE5279"/>
    <w:rsid w:val="00AF2406"/>
    <w:rsid w:val="00AF3F8B"/>
    <w:rsid w:val="00B0196B"/>
    <w:rsid w:val="00B12BB8"/>
    <w:rsid w:val="00B17BB1"/>
    <w:rsid w:val="00B25B40"/>
    <w:rsid w:val="00B35E19"/>
    <w:rsid w:val="00B4467B"/>
    <w:rsid w:val="00B462EC"/>
    <w:rsid w:val="00B530C4"/>
    <w:rsid w:val="00B54B6E"/>
    <w:rsid w:val="00B655F6"/>
    <w:rsid w:val="00B6716F"/>
    <w:rsid w:val="00B73F63"/>
    <w:rsid w:val="00B771D2"/>
    <w:rsid w:val="00B77AC6"/>
    <w:rsid w:val="00B86D99"/>
    <w:rsid w:val="00B921F4"/>
    <w:rsid w:val="00BB48D1"/>
    <w:rsid w:val="00BC008C"/>
    <w:rsid w:val="00BC28AA"/>
    <w:rsid w:val="00BC5FF5"/>
    <w:rsid w:val="00BE7E7C"/>
    <w:rsid w:val="00BF361E"/>
    <w:rsid w:val="00BF6DDA"/>
    <w:rsid w:val="00C01CC0"/>
    <w:rsid w:val="00C039D6"/>
    <w:rsid w:val="00C10DBA"/>
    <w:rsid w:val="00C23D2B"/>
    <w:rsid w:val="00C24AC6"/>
    <w:rsid w:val="00C30B4E"/>
    <w:rsid w:val="00C33B34"/>
    <w:rsid w:val="00C34E97"/>
    <w:rsid w:val="00C351CB"/>
    <w:rsid w:val="00C41BE5"/>
    <w:rsid w:val="00C4554D"/>
    <w:rsid w:val="00C57180"/>
    <w:rsid w:val="00C64B3C"/>
    <w:rsid w:val="00C8572E"/>
    <w:rsid w:val="00C86061"/>
    <w:rsid w:val="00C87569"/>
    <w:rsid w:val="00C96AAE"/>
    <w:rsid w:val="00CA03AC"/>
    <w:rsid w:val="00CA497A"/>
    <w:rsid w:val="00CB067B"/>
    <w:rsid w:val="00CB46B6"/>
    <w:rsid w:val="00CC6758"/>
    <w:rsid w:val="00CD2D9B"/>
    <w:rsid w:val="00CD55B6"/>
    <w:rsid w:val="00CD78EB"/>
    <w:rsid w:val="00CE4079"/>
    <w:rsid w:val="00CE5CBB"/>
    <w:rsid w:val="00CE5DAF"/>
    <w:rsid w:val="00CF656F"/>
    <w:rsid w:val="00D0161E"/>
    <w:rsid w:val="00D06894"/>
    <w:rsid w:val="00D2128F"/>
    <w:rsid w:val="00D214AC"/>
    <w:rsid w:val="00D25215"/>
    <w:rsid w:val="00D2561F"/>
    <w:rsid w:val="00D47575"/>
    <w:rsid w:val="00D47D8B"/>
    <w:rsid w:val="00D56B41"/>
    <w:rsid w:val="00D6072E"/>
    <w:rsid w:val="00D67B14"/>
    <w:rsid w:val="00D719A8"/>
    <w:rsid w:val="00D748AD"/>
    <w:rsid w:val="00DA6DAE"/>
    <w:rsid w:val="00DB2ED8"/>
    <w:rsid w:val="00DD096C"/>
    <w:rsid w:val="00DD2224"/>
    <w:rsid w:val="00DD4257"/>
    <w:rsid w:val="00DE1AC2"/>
    <w:rsid w:val="00E02760"/>
    <w:rsid w:val="00E02BC3"/>
    <w:rsid w:val="00E115F3"/>
    <w:rsid w:val="00E121AD"/>
    <w:rsid w:val="00E41FE0"/>
    <w:rsid w:val="00E71742"/>
    <w:rsid w:val="00E7247E"/>
    <w:rsid w:val="00E7604C"/>
    <w:rsid w:val="00E77607"/>
    <w:rsid w:val="00E84B55"/>
    <w:rsid w:val="00E87EFB"/>
    <w:rsid w:val="00E913AD"/>
    <w:rsid w:val="00EA3CEE"/>
    <w:rsid w:val="00EC6570"/>
    <w:rsid w:val="00ED0773"/>
    <w:rsid w:val="00ED108C"/>
    <w:rsid w:val="00ED217B"/>
    <w:rsid w:val="00ED2AC4"/>
    <w:rsid w:val="00ED30AB"/>
    <w:rsid w:val="00ED47E6"/>
    <w:rsid w:val="00ED6839"/>
    <w:rsid w:val="00F0647B"/>
    <w:rsid w:val="00F26F60"/>
    <w:rsid w:val="00F36872"/>
    <w:rsid w:val="00F56CD0"/>
    <w:rsid w:val="00F63B30"/>
    <w:rsid w:val="00F80BD4"/>
    <w:rsid w:val="00F81E61"/>
    <w:rsid w:val="00F82B42"/>
    <w:rsid w:val="00F936D0"/>
    <w:rsid w:val="00FB1500"/>
    <w:rsid w:val="00FB2DF8"/>
    <w:rsid w:val="00FB5D1D"/>
    <w:rsid w:val="00FC3090"/>
    <w:rsid w:val="00FE1F0A"/>
    <w:rsid w:val="00FE6348"/>
    <w:rsid w:val="00FF16F2"/>
    <w:rsid w:val="00FF40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364D6C-3651-4DB1-B7F3-619FED11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1C0614"/>
    <w:pPr>
      <w:numPr>
        <w:numId w:val="16"/>
      </w:numPr>
      <w:tabs>
        <w:tab w:val="left" w:pos="357"/>
      </w:tabs>
      <w:suppressAutoHyphens/>
      <w:spacing w:before="240" w:after="0" w:line="240" w:lineRule="auto"/>
      <w:jc w:val="both"/>
      <w:outlineLvl w:val="0"/>
    </w:pPr>
    <w:rPr>
      <w:rFonts w:ascii="Times New Roman" w:eastAsia="Times New Roman" w:hAnsi="Times New Roman" w:cs="Times New Roman"/>
      <w:bCs/>
      <w:i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432FE"/>
    <w:pPr>
      <w:tabs>
        <w:tab w:val="center" w:pos="4536"/>
        <w:tab w:val="right" w:pos="9072"/>
      </w:tabs>
      <w:spacing w:after="0" w:line="240" w:lineRule="auto"/>
    </w:pPr>
  </w:style>
  <w:style w:type="character" w:customStyle="1" w:styleId="En-tteCar">
    <w:name w:val="En-tête Car"/>
    <w:basedOn w:val="Policepardfaut"/>
    <w:link w:val="En-tte"/>
    <w:uiPriority w:val="99"/>
    <w:rsid w:val="004432FE"/>
  </w:style>
  <w:style w:type="paragraph" w:styleId="Pieddepage">
    <w:name w:val="footer"/>
    <w:basedOn w:val="Normal"/>
    <w:link w:val="PieddepageCar"/>
    <w:uiPriority w:val="99"/>
    <w:unhideWhenUsed/>
    <w:rsid w:val="004432F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432FE"/>
  </w:style>
  <w:style w:type="paragraph" w:styleId="Paragraphedeliste">
    <w:name w:val="List Paragraph"/>
    <w:aliases w:val="EC,Paragraphe de liste11,Paragraphe de liste1,Colorful List Accent 1,List Paragraph (numbered (a)),List_Paragraph,Multilevel para_II,List Paragraph1,Colorful List - Accent 11,Dot pt,No Spacing1,Indicator Text,L,List Paragraph,Puce"/>
    <w:basedOn w:val="Normal"/>
    <w:link w:val="ParagraphedelisteCar"/>
    <w:uiPriority w:val="34"/>
    <w:qFormat/>
    <w:rsid w:val="004432FE"/>
    <w:pPr>
      <w:spacing w:after="200" w:line="276" w:lineRule="auto"/>
      <w:ind w:left="720"/>
      <w:contextualSpacing/>
    </w:pPr>
  </w:style>
  <w:style w:type="character" w:customStyle="1" w:styleId="ParagraphedelisteCar">
    <w:name w:val="Paragraphe de liste Car"/>
    <w:aliases w:val="EC Car,Paragraphe de liste11 Car,Paragraphe de liste1 Car,Colorful List Accent 1 Car,List Paragraph (numbered (a)) Car,List_Paragraph Car,Multilevel para_II Car,List Paragraph1 Car,Colorful List - Accent 11 Car,Dot pt Car,L Car"/>
    <w:basedOn w:val="Policepardfaut"/>
    <w:link w:val="Paragraphedeliste"/>
    <w:uiPriority w:val="34"/>
    <w:qFormat/>
    <w:rsid w:val="004432FE"/>
  </w:style>
  <w:style w:type="paragraph" w:customStyle="1" w:styleId="Briefinglist1">
    <w:name w:val="Briefing list 1"/>
    <w:basedOn w:val="Normal"/>
    <w:rsid w:val="004432FE"/>
    <w:pPr>
      <w:keepLines/>
      <w:numPr>
        <w:numId w:val="1"/>
      </w:numPr>
      <w:spacing w:after="120" w:line="240" w:lineRule="auto"/>
      <w:jc w:val="both"/>
    </w:pPr>
    <w:rPr>
      <w:rFonts w:ascii="Arial" w:eastAsia="SimSun" w:hAnsi="Arial" w:cs="Arial"/>
      <w:szCs w:val="24"/>
      <w:lang w:val="en-GB"/>
    </w:rPr>
  </w:style>
  <w:style w:type="paragraph" w:styleId="Textedebulles">
    <w:name w:val="Balloon Text"/>
    <w:basedOn w:val="Normal"/>
    <w:link w:val="TextedebullesCar"/>
    <w:semiHidden/>
    <w:rsid w:val="004432FE"/>
    <w:pPr>
      <w:overflowPunct w:val="0"/>
      <w:autoSpaceDE w:val="0"/>
      <w:autoSpaceDN w:val="0"/>
      <w:adjustRightInd w:val="0"/>
      <w:spacing w:after="0" w:line="240" w:lineRule="auto"/>
      <w:textAlignment w:val="baseline"/>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4432FE"/>
    <w:rPr>
      <w:rFonts w:ascii="Tahoma" w:eastAsia="Times New Roman" w:hAnsi="Tahoma" w:cs="Tahoma"/>
      <w:sz w:val="16"/>
      <w:szCs w:val="16"/>
      <w:lang w:eastAsia="fr-FR"/>
    </w:rPr>
  </w:style>
  <w:style w:type="character" w:customStyle="1" w:styleId="affaire-suiviepar">
    <w:name w:val="affaire-suivie par"/>
    <w:basedOn w:val="Policepardfaut"/>
    <w:uiPriority w:val="1"/>
    <w:rsid w:val="004432FE"/>
    <w:rPr>
      <w:rFonts w:ascii="Times New Roman" w:hAnsi="Times New Roman"/>
      <w:sz w:val="18"/>
    </w:rPr>
  </w:style>
  <w:style w:type="paragraph" w:styleId="Sansinterligne">
    <w:name w:val="No Spacing"/>
    <w:uiPriority w:val="1"/>
    <w:qFormat/>
    <w:rsid w:val="004432FE"/>
    <w:pPr>
      <w:spacing w:after="0" w:line="240" w:lineRule="auto"/>
    </w:pPr>
  </w:style>
  <w:style w:type="table" w:styleId="Grilledutableau">
    <w:name w:val="Table Grid"/>
    <w:basedOn w:val="TableauNormal"/>
    <w:uiPriority w:val="39"/>
    <w:rsid w:val="006A6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71742"/>
    <w:rPr>
      <w:sz w:val="16"/>
      <w:szCs w:val="16"/>
    </w:rPr>
  </w:style>
  <w:style w:type="paragraph" w:styleId="Commentaire">
    <w:name w:val="annotation text"/>
    <w:basedOn w:val="Normal"/>
    <w:link w:val="CommentaireCar"/>
    <w:uiPriority w:val="99"/>
    <w:semiHidden/>
    <w:unhideWhenUsed/>
    <w:rsid w:val="00E71742"/>
    <w:pPr>
      <w:spacing w:line="240" w:lineRule="auto"/>
    </w:pPr>
    <w:rPr>
      <w:sz w:val="20"/>
      <w:szCs w:val="20"/>
    </w:rPr>
  </w:style>
  <w:style w:type="character" w:customStyle="1" w:styleId="CommentaireCar">
    <w:name w:val="Commentaire Car"/>
    <w:basedOn w:val="Policepardfaut"/>
    <w:link w:val="Commentaire"/>
    <w:uiPriority w:val="99"/>
    <w:semiHidden/>
    <w:rsid w:val="00E71742"/>
    <w:rPr>
      <w:sz w:val="20"/>
      <w:szCs w:val="20"/>
    </w:rPr>
  </w:style>
  <w:style w:type="paragraph" w:styleId="Objetducommentaire">
    <w:name w:val="annotation subject"/>
    <w:basedOn w:val="Commentaire"/>
    <w:next w:val="Commentaire"/>
    <w:link w:val="ObjetducommentaireCar"/>
    <w:uiPriority w:val="99"/>
    <w:semiHidden/>
    <w:unhideWhenUsed/>
    <w:rsid w:val="00E71742"/>
    <w:rPr>
      <w:b/>
      <w:bCs/>
    </w:rPr>
  </w:style>
  <w:style w:type="character" w:customStyle="1" w:styleId="ObjetducommentaireCar">
    <w:name w:val="Objet du commentaire Car"/>
    <w:basedOn w:val="CommentaireCar"/>
    <w:link w:val="Objetducommentaire"/>
    <w:uiPriority w:val="99"/>
    <w:semiHidden/>
    <w:rsid w:val="00E71742"/>
    <w:rPr>
      <w:b/>
      <w:bCs/>
      <w:sz w:val="20"/>
      <w:szCs w:val="20"/>
    </w:rPr>
  </w:style>
  <w:style w:type="character" w:styleId="Lienhypertexte">
    <w:name w:val="Hyperlink"/>
    <w:basedOn w:val="Policepardfaut"/>
    <w:uiPriority w:val="99"/>
    <w:unhideWhenUsed/>
    <w:rsid w:val="00ED30AB"/>
    <w:rPr>
      <w:color w:val="0563C1" w:themeColor="hyperlink"/>
      <w:u w:val="single"/>
    </w:rPr>
  </w:style>
  <w:style w:type="paragraph" w:styleId="Notedebasdepage">
    <w:name w:val="footnote text"/>
    <w:basedOn w:val="Normal"/>
    <w:link w:val="NotedebasdepageCar"/>
    <w:uiPriority w:val="99"/>
    <w:semiHidden/>
    <w:unhideWhenUsed/>
    <w:rsid w:val="00B73F6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73F63"/>
    <w:rPr>
      <w:sz w:val="20"/>
      <w:szCs w:val="20"/>
    </w:rPr>
  </w:style>
  <w:style w:type="character" w:styleId="Appelnotedebasdep">
    <w:name w:val="footnote reference"/>
    <w:basedOn w:val="Policepardfaut"/>
    <w:uiPriority w:val="99"/>
    <w:semiHidden/>
    <w:unhideWhenUsed/>
    <w:rsid w:val="00B73F63"/>
    <w:rPr>
      <w:vertAlign w:val="superscript"/>
    </w:rPr>
  </w:style>
  <w:style w:type="character" w:customStyle="1" w:styleId="Titre1Car">
    <w:name w:val="Titre 1 Car"/>
    <w:basedOn w:val="Policepardfaut"/>
    <w:link w:val="Titre1"/>
    <w:rsid w:val="001C0614"/>
    <w:rPr>
      <w:rFonts w:ascii="Times New Roman" w:eastAsia="Times New Roman" w:hAnsi="Times New Roman" w:cs="Times New Roman"/>
      <w:bCs/>
      <w:iCs/>
      <w:sz w:val="24"/>
      <w:szCs w:val="24"/>
      <w:lang w:eastAsia="fr-FR"/>
    </w:rPr>
  </w:style>
  <w:style w:type="paragraph" w:styleId="Textebrut">
    <w:name w:val="Plain Text"/>
    <w:basedOn w:val="Normal"/>
    <w:link w:val="TextebrutCar"/>
    <w:uiPriority w:val="99"/>
    <w:unhideWhenUsed/>
    <w:rsid w:val="00CA497A"/>
    <w:pPr>
      <w:spacing w:after="0" w:line="240" w:lineRule="auto"/>
    </w:pPr>
    <w:rPr>
      <w:rFonts w:ascii="Calibri" w:hAnsi="Calibri" w:cs="Calibri"/>
    </w:rPr>
  </w:style>
  <w:style w:type="character" w:customStyle="1" w:styleId="TextebrutCar">
    <w:name w:val="Texte brut Car"/>
    <w:basedOn w:val="Policepardfaut"/>
    <w:link w:val="Textebrut"/>
    <w:uiPriority w:val="99"/>
    <w:rsid w:val="00CA497A"/>
    <w:rPr>
      <w:rFonts w:ascii="Calibri" w:hAnsi="Calibri" w:cs="Calibri"/>
    </w:rPr>
  </w:style>
  <w:style w:type="paragraph" w:customStyle="1" w:styleId="Default">
    <w:name w:val="Default"/>
    <w:rsid w:val="00431DE8"/>
    <w:pPr>
      <w:autoSpaceDE w:val="0"/>
      <w:autoSpaceDN w:val="0"/>
      <w:adjustRightInd w:val="0"/>
      <w:spacing w:after="0" w:line="240" w:lineRule="auto"/>
    </w:pPr>
    <w:rPr>
      <w:rFonts w:ascii="Maiandra GD" w:hAnsi="Maiandra GD" w:cs="Maiandra GD"/>
      <w:color w:val="000000"/>
      <w:sz w:val="24"/>
      <w:szCs w:val="24"/>
    </w:rPr>
  </w:style>
  <w:style w:type="character" w:styleId="lev">
    <w:name w:val="Strong"/>
    <w:basedOn w:val="Policepardfaut"/>
    <w:uiPriority w:val="22"/>
    <w:qFormat/>
    <w:rsid w:val="008869F3"/>
    <w:rPr>
      <w:b/>
      <w:bCs/>
    </w:rPr>
  </w:style>
  <w:style w:type="paragraph" w:customStyle="1" w:styleId="rtejustify">
    <w:name w:val="rtejustify"/>
    <w:basedOn w:val="Normal"/>
    <w:rsid w:val="008869F3"/>
    <w:pPr>
      <w:spacing w:after="375" w:line="400" w:lineRule="atLeast"/>
      <w:jc w:val="both"/>
    </w:pPr>
    <w:rPr>
      <w:rFonts w:ascii="Source Sans Pro" w:eastAsia="Times New Roman" w:hAnsi="Source Sans Pro" w:cs="Times New Roman"/>
      <w:color w:val="323232"/>
      <w:sz w:val="26"/>
      <w:szCs w:val="26"/>
      <w:lang w:eastAsia="fr-FR"/>
    </w:rPr>
  </w:style>
  <w:style w:type="paragraph" w:styleId="NormalWeb">
    <w:name w:val="Normal (Web)"/>
    <w:basedOn w:val="Normal"/>
    <w:uiPriority w:val="99"/>
    <w:semiHidden/>
    <w:unhideWhenUsed/>
    <w:rsid w:val="008869F3"/>
    <w:pPr>
      <w:spacing w:after="0" w:line="240" w:lineRule="auto"/>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135702">
      <w:bodyDiv w:val="1"/>
      <w:marLeft w:val="0"/>
      <w:marRight w:val="0"/>
      <w:marTop w:val="0"/>
      <w:marBottom w:val="0"/>
      <w:divBdr>
        <w:top w:val="none" w:sz="0" w:space="0" w:color="auto"/>
        <w:left w:val="none" w:sz="0" w:space="0" w:color="auto"/>
        <w:bottom w:val="none" w:sz="0" w:space="0" w:color="auto"/>
        <w:right w:val="none" w:sz="0" w:space="0" w:color="auto"/>
      </w:divBdr>
    </w:div>
    <w:div w:id="351807016">
      <w:bodyDiv w:val="1"/>
      <w:marLeft w:val="0"/>
      <w:marRight w:val="0"/>
      <w:marTop w:val="0"/>
      <w:marBottom w:val="0"/>
      <w:divBdr>
        <w:top w:val="none" w:sz="0" w:space="0" w:color="auto"/>
        <w:left w:val="none" w:sz="0" w:space="0" w:color="auto"/>
        <w:bottom w:val="none" w:sz="0" w:space="0" w:color="auto"/>
        <w:right w:val="none" w:sz="0" w:space="0" w:color="auto"/>
      </w:divBdr>
    </w:div>
    <w:div w:id="367220238">
      <w:bodyDiv w:val="1"/>
      <w:marLeft w:val="0"/>
      <w:marRight w:val="0"/>
      <w:marTop w:val="0"/>
      <w:marBottom w:val="0"/>
      <w:divBdr>
        <w:top w:val="none" w:sz="0" w:space="0" w:color="auto"/>
        <w:left w:val="none" w:sz="0" w:space="0" w:color="auto"/>
        <w:bottom w:val="none" w:sz="0" w:space="0" w:color="auto"/>
        <w:right w:val="none" w:sz="0" w:space="0" w:color="auto"/>
      </w:divBdr>
    </w:div>
    <w:div w:id="434639616">
      <w:bodyDiv w:val="1"/>
      <w:marLeft w:val="0"/>
      <w:marRight w:val="0"/>
      <w:marTop w:val="0"/>
      <w:marBottom w:val="0"/>
      <w:divBdr>
        <w:top w:val="none" w:sz="0" w:space="0" w:color="auto"/>
        <w:left w:val="none" w:sz="0" w:space="0" w:color="auto"/>
        <w:bottom w:val="none" w:sz="0" w:space="0" w:color="auto"/>
        <w:right w:val="none" w:sz="0" w:space="0" w:color="auto"/>
      </w:divBdr>
    </w:div>
    <w:div w:id="435442839">
      <w:bodyDiv w:val="1"/>
      <w:marLeft w:val="0"/>
      <w:marRight w:val="0"/>
      <w:marTop w:val="0"/>
      <w:marBottom w:val="0"/>
      <w:divBdr>
        <w:top w:val="none" w:sz="0" w:space="0" w:color="auto"/>
        <w:left w:val="none" w:sz="0" w:space="0" w:color="auto"/>
        <w:bottom w:val="none" w:sz="0" w:space="0" w:color="auto"/>
        <w:right w:val="none" w:sz="0" w:space="0" w:color="auto"/>
      </w:divBdr>
    </w:div>
    <w:div w:id="500776315">
      <w:bodyDiv w:val="1"/>
      <w:marLeft w:val="0"/>
      <w:marRight w:val="0"/>
      <w:marTop w:val="0"/>
      <w:marBottom w:val="0"/>
      <w:divBdr>
        <w:top w:val="none" w:sz="0" w:space="0" w:color="auto"/>
        <w:left w:val="none" w:sz="0" w:space="0" w:color="auto"/>
        <w:bottom w:val="none" w:sz="0" w:space="0" w:color="auto"/>
        <w:right w:val="none" w:sz="0" w:space="0" w:color="auto"/>
      </w:divBdr>
    </w:div>
    <w:div w:id="660355384">
      <w:bodyDiv w:val="1"/>
      <w:marLeft w:val="0"/>
      <w:marRight w:val="0"/>
      <w:marTop w:val="0"/>
      <w:marBottom w:val="0"/>
      <w:divBdr>
        <w:top w:val="none" w:sz="0" w:space="0" w:color="auto"/>
        <w:left w:val="none" w:sz="0" w:space="0" w:color="auto"/>
        <w:bottom w:val="none" w:sz="0" w:space="0" w:color="auto"/>
        <w:right w:val="none" w:sz="0" w:space="0" w:color="auto"/>
      </w:divBdr>
    </w:div>
    <w:div w:id="845096351">
      <w:bodyDiv w:val="1"/>
      <w:marLeft w:val="0"/>
      <w:marRight w:val="0"/>
      <w:marTop w:val="0"/>
      <w:marBottom w:val="0"/>
      <w:divBdr>
        <w:top w:val="none" w:sz="0" w:space="0" w:color="auto"/>
        <w:left w:val="none" w:sz="0" w:space="0" w:color="auto"/>
        <w:bottom w:val="none" w:sz="0" w:space="0" w:color="auto"/>
        <w:right w:val="none" w:sz="0" w:space="0" w:color="auto"/>
      </w:divBdr>
    </w:div>
    <w:div w:id="885799616">
      <w:bodyDiv w:val="1"/>
      <w:marLeft w:val="0"/>
      <w:marRight w:val="0"/>
      <w:marTop w:val="0"/>
      <w:marBottom w:val="0"/>
      <w:divBdr>
        <w:top w:val="none" w:sz="0" w:space="0" w:color="auto"/>
        <w:left w:val="none" w:sz="0" w:space="0" w:color="auto"/>
        <w:bottom w:val="none" w:sz="0" w:space="0" w:color="auto"/>
        <w:right w:val="none" w:sz="0" w:space="0" w:color="auto"/>
      </w:divBdr>
    </w:div>
    <w:div w:id="895360152">
      <w:bodyDiv w:val="1"/>
      <w:marLeft w:val="0"/>
      <w:marRight w:val="0"/>
      <w:marTop w:val="0"/>
      <w:marBottom w:val="0"/>
      <w:divBdr>
        <w:top w:val="none" w:sz="0" w:space="0" w:color="auto"/>
        <w:left w:val="none" w:sz="0" w:space="0" w:color="auto"/>
        <w:bottom w:val="none" w:sz="0" w:space="0" w:color="auto"/>
        <w:right w:val="none" w:sz="0" w:space="0" w:color="auto"/>
      </w:divBdr>
    </w:div>
    <w:div w:id="1459299510">
      <w:bodyDiv w:val="1"/>
      <w:marLeft w:val="0"/>
      <w:marRight w:val="0"/>
      <w:marTop w:val="0"/>
      <w:marBottom w:val="0"/>
      <w:divBdr>
        <w:top w:val="none" w:sz="0" w:space="0" w:color="auto"/>
        <w:left w:val="none" w:sz="0" w:space="0" w:color="auto"/>
        <w:bottom w:val="none" w:sz="0" w:space="0" w:color="auto"/>
        <w:right w:val="none" w:sz="0" w:space="0" w:color="auto"/>
      </w:divBdr>
    </w:div>
    <w:div w:id="1516384130">
      <w:bodyDiv w:val="1"/>
      <w:marLeft w:val="0"/>
      <w:marRight w:val="0"/>
      <w:marTop w:val="0"/>
      <w:marBottom w:val="0"/>
      <w:divBdr>
        <w:top w:val="none" w:sz="0" w:space="0" w:color="auto"/>
        <w:left w:val="none" w:sz="0" w:space="0" w:color="auto"/>
        <w:bottom w:val="none" w:sz="0" w:space="0" w:color="auto"/>
        <w:right w:val="none" w:sz="0" w:space="0" w:color="auto"/>
      </w:divBdr>
    </w:div>
    <w:div w:id="1694644215">
      <w:bodyDiv w:val="1"/>
      <w:marLeft w:val="0"/>
      <w:marRight w:val="0"/>
      <w:marTop w:val="0"/>
      <w:marBottom w:val="0"/>
      <w:divBdr>
        <w:top w:val="none" w:sz="0" w:space="0" w:color="auto"/>
        <w:left w:val="none" w:sz="0" w:space="0" w:color="auto"/>
        <w:bottom w:val="none" w:sz="0" w:space="0" w:color="auto"/>
        <w:right w:val="none" w:sz="0" w:space="0" w:color="auto"/>
      </w:divBdr>
    </w:div>
    <w:div w:id="1747990961">
      <w:bodyDiv w:val="1"/>
      <w:marLeft w:val="0"/>
      <w:marRight w:val="0"/>
      <w:marTop w:val="0"/>
      <w:marBottom w:val="0"/>
      <w:divBdr>
        <w:top w:val="none" w:sz="0" w:space="0" w:color="auto"/>
        <w:left w:val="none" w:sz="0" w:space="0" w:color="auto"/>
        <w:bottom w:val="none" w:sz="0" w:space="0" w:color="auto"/>
        <w:right w:val="none" w:sz="0" w:space="0" w:color="auto"/>
      </w:divBdr>
    </w:div>
    <w:div w:id="2125032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grimaroc.ma/bonne-campagne-agricole-maroc/"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09EFB65F5BAF4EBCCA010C4010355F" ma:contentTypeVersion="1" ma:contentTypeDescription="Crée un document." ma:contentTypeScope="" ma:versionID="4d6fcbba6bfd3c67aa9df215e394d0da">
  <xsd:schema xmlns:xsd="http://www.w3.org/2001/XMLSchema" xmlns:xs="http://www.w3.org/2001/XMLSchema" xmlns:p="http://schemas.microsoft.com/office/2006/metadata/properties" xmlns:ns2="b8ca713f-a647-4627-a107-df6b1fe922c9" targetNamespace="http://schemas.microsoft.com/office/2006/metadata/properties" ma:root="true" ma:fieldsID="d53cb208029d1198d77fdbebebf3c58b" ns2:_="">
    <xsd:import namespace="b8ca713f-a647-4627-a107-df6b1fe922c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a713f-a647-4627-a107-df6b1fe922c9"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823BA-9AC8-465B-B77B-FE9FBE2FB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a713f-a647-4627-a107-df6b1fe92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87AB02-2D51-44B7-B8A1-B68A46385F8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1E5945-1B3A-462C-AD67-3625F7348EFA}">
  <ds:schemaRefs>
    <ds:schemaRef ds:uri="http://schemas.microsoft.com/sharepoint/v3/contenttype/forms"/>
  </ds:schemaRefs>
</ds:datastoreItem>
</file>

<file path=customXml/itemProps4.xml><?xml version="1.0" encoding="utf-8"?>
<ds:datastoreItem xmlns:ds="http://schemas.openxmlformats.org/officeDocument/2006/customXml" ds:itemID="{CEDAECCC-7866-47C9-8184-551A6187C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1868</Words>
  <Characters>10274</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DG Trésor</Company>
  <LinksUpToDate>false</LinksUpToDate>
  <CharactersWithSpaces>12118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PORTAL Aude</dc:creator>
  <cp:keywords/>
  <dc:description/>
  <cp:lastModifiedBy>VANT Xavier</cp:lastModifiedBy>
  <cp:revision>4</cp:revision>
  <cp:lastPrinted>2020-04-17T13:42:00Z</cp:lastPrinted>
  <dcterms:created xsi:type="dcterms:W3CDTF">2020-05-14T14:57:00Z</dcterms:created>
  <dcterms:modified xsi:type="dcterms:W3CDTF">2020-05-14T15:03:00Z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0x010100A509EFB65F5BAF4EBCCA010C4010355F</vt:lpwstr>
  </property>
</Properties>
</file>