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A81A8" w14:textId="0F425331" w:rsidR="00CC3E37" w:rsidRPr="00E23555" w:rsidRDefault="00607AB4" w:rsidP="00E23555">
      <w:pPr>
        <w:pStyle w:val="Pardfaut"/>
        <w:widowControl w:val="0"/>
        <w:tabs>
          <w:tab w:val="left" w:pos="720"/>
          <w:tab w:val="left" w:pos="1440"/>
          <w:tab w:val="left" w:pos="2160"/>
          <w:tab w:val="left" w:pos="26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72"/>
        </w:tabs>
        <w:rPr>
          <w:rFonts w:ascii="Marianne" w:hAnsi="Marianne"/>
          <w:b/>
        </w:rPr>
      </w:pPr>
      <w:r>
        <w:rPr>
          <w:rStyle w:val="Aucun"/>
          <w:rFonts w:ascii="Marianne Light" w:eastAsia="Marianne Light" w:hAnsi="Marianne Light" w:cs="Marianne Light"/>
        </w:rPr>
        <w:tab/>
      </w:r>
      <w:r w:rsidRPr="00E23555">
        <w:rPr>
          <w:rStyle w:val="Aucun"/>
          <w:rFonts w:ascii="Marianne Light" w:eastAsia="Marianne Light" w:hAnsi="Marianne Light" w:cs="Marianne Light"/>
          <w:b/>
        </w:rPr>
        <w:tab/>
      </w:r>
      <w:r w:rsidR="00CC3E37" w:rsidRPr="00E23555">
        <w:rPr>
          <w:rFonts w:ascii="Marianne" w:hAnsi="Marianne"/>
          <w:b/>
        </w:rPr>
        <w:t>ANNEXE 1 – Trame du programme pluriannuel simplifié</w:t>
      </w:r>
    </w:p>
    <w:p w14:paraId="035CED04" w14:textId="77777777" w:rsidR="00CC3E37" w:rsidRDefault="00CC3E37" w:rsidP="00CC3E37">
      <w:pPr>
        <w:pStyle w:val="Standard"/>
        <w:spacing w:before="57" w:after="57"/>
        <w:jc w:val="both"/>
        <w:rPr>
          <w:rFonts w:ascii="Arial" w:hAnsi="Arial"/>
          <w:sz w:val="22"/>
          <w:szCs w:val="22"/>
        </w:rPr>
      </w:pPr>
    </w:p>
    <w:p w14:paraId="1EFD63E8" w14:textId="77777777" w:rsidR="00CC3E37" w:rsidRPr="00AF32E1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>
        <w:rPr>
          <w:rFonts w:ascii="Arial" w:hAnsi="Arial"/>
          <w:sz w:val="22"/>
          <w:szCs w:val="22"/>
        </w:rPr>
        <w:t>(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V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olume de pages pour l'ensemble</w:t>
      </w:r>
      <w:r w:rsidRPr="00AF32E1">
        <w:rPr>
          <w:rFonts w:eastAsia="Arial Unicode MS" w:cs="Calibri"/>
          <w:color w:val="auto"/>
          <w:sz w:val="20"/>
          <w:szCs w:val="20"/>
          <w:lang w:eastAsia="fr-FR"/>
        </w:rPr>
        <w:t> 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: 2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pages maximum pour la note de synth</w:t>
      </w:r>
      <w:r w:rsidRPr="00AF32E1">
        <w:rPr>
          <w:rFonts w:ascii="Marianne" w:eastAsia="Arial Unicode MS" w:hAnsi="Marianne" w:cs="Marianne"/>
          <w:color w:val="auto"/>
          <w:sz w:val="20"/>
          <w:szCs w:val="20"/>
          <w:lang w:eastAsia="fr-FR"/>
        </w:rPr>
        <w:t>è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se + 2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pages par Action Elémentaire)</w:t>
      </w:r>
    </w:p>
    <w:p w14:paraId="79EE909F" w14:textId="77777777" w:rsidR="00CC3E37" w:rsidRPr="00AF32E1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502F1FB1" w14:textId="77777777" w:rsidR="00CC3E37" w:rsidRPr="004731EC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b/>
          <w:color w:val="auto"/>
          <w:sz w:val="20"/>
          <w:szCs w:val="20"/>
          <w:lang w:eastAsia="fr-FR"/>
        </w:rPr>
      </w:pPr>
      <w:r w:rsidRPr="004731EC">
        <w:rPr>
          <w:rFonts w:ascii="Marianne" w:eastAsia="Arial Unicode MS" w:hAnsi="Marianne"/>
          <w:b/>
          <w:color w:val="auto"/>
          <w:sz w:val="20"/>
          <w:szCs w:val="20"/>
          <w:lang w:eastAsia="fr-FR"/>
        </w:rPr>
        <w:t>Note de synthèse</w:t>
      </w:r>
      <w:r w:rsidRPr="004731EC">
        <w:rPr>
          <w:rFonts w:eastAsia="Arial Unicode MS" w:cs="Calibri"/>
          <w:b/>
          <w:color w:val="auto"/>
          <w:sz w:val="20"/>
          <w:szCs w:val="20"/>
          <w:lang w:eastAsia="fr-FR"/>
        </w:rPr>
        <w:t> </w:t>
      </w:r>
      <w:r w:rsidRPr="004731EC">
        <w:rPr>
          <w:rFonts w:ascii="Marianne" w:eastAsia="Arial Unicode MS" w:hAnsi="Marianne"/>
          <w:b/>
          <w:color w:val="auto"/>
          <w:sz w:val="20"/>
          <w:szCs w:val="20"/>
          <w:lang w:eastAsia="fr-FR"/>
        </w:rPr>
        <w:t>:</w:t>
      </w:r>
    </w:p>
    <w:p w14:paraId="3ADFB3ED" w14:textId="77777777" w:rsidR="00CC3E37" w:rsidRPr="00AF32E1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330650C8" w14:textId="77777777" w:rsidR="00CC3E37" w:rsidRPr="00AF32E1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1. Enjeux et priorités pour la période 2022-2027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(environ 25 lignes)</w:t>
      </w:r>
    </w:p>
    <w:p w14:paraId="1455DFA7" w14:textId="77777777" w:rsidR="00CC3E37" w:rsidRPr="00AF32E1" w:rsidRDefault="00CC3E37" w:rsidP="00CC3E37">
      <w:pPr>
        <w:pStyle w:val="Standard"/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Le programme pluriannuel déposé par l’organisme de sélection ou l’</w:t>
      </w:r>
      <w:proofErr w:type="spellStart"/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Idele</w:t>
      </w:r>
      <w:proofErr w:type="spellEnd"/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doit permettre de justifier les subventions allouées au regard des objectifs poursuivis par le(s) programme(s) de sélection pour les 6 prochaines années en tenant compte des 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éléments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de contexte 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qui 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seront aussi bien internes qu'externes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(attentes des éleveurs, attentes sociétales, attente des filières, transition </w:t>
      </w:r>
      <w:proofErr w:type="spellStart"/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agroécologique</w:t>
      </w:r>
      <w:proofErr w:type="spellEnd"/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…)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.</w:t>
      </w:r>
    </w:p>
    <w:p w14:paraId="3D71B8B9" w14:textId="77777777" w:rsidR="00CC3E37" w:rsidRDefault="00CC3E37" w:rsidP="00CC3E37">
      <w:pPr>
        <w:pStyle w:val="Standard"/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Il ne s'agit pas de 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présenter uniquement les actions récurrentes mais de mettre en avant les priorités dans le cadre de votre(s) projet(s) </w:t>
      </w:r>
      <w:proofErr w:type="gramStart"/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racial(</w:t>
      </w:r>
      <w:proofErr w:type="gramEnd"/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aux).</w:t>
      </w:r>
    </w:p>
    <w:p w14:paraId="4EC86DBE" w14:textId="77777777" w:rsidR="00CC3E37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Plus largement, expliquer dans quelle dynamique de filière ou de territoire s’inscrit votre programme pluriannuel avec, le cas échéant des partenaires qui ne seront pas financés par le programme pluriannuel.</w:t>
      </w:r>
    </w:p>
    <w:p w14:paraId="7A26F85F" w14:textId="77777777" w:rsidR="00CC3E37" w:rsidRPr="00AF32E1" w:rsidRDefault="00CC3E37" w:rsidP="00CC3E37">
      <w:pPr>
        <w:pStyle w:val="Standard"/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4413595C" w14:textId="77777777" w:rsidR="00CC3E37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2. 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Démonstration de l’intégration des thèmes prioritaires du PNDAR 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2022-2027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dans le programme pluriannuel</w:t>
      </w:r>
    </w:p>
    <w:p w14:paraId="3557FA36" w14:textId="77777777" w:rsidR="00CC3E37" w:rsidRPr="00AF32E1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0B26B0A7" w14:textId="77777777" w:rsidR="00CC3E37" w:rsidRPr="00AF32E1" w:rsidRDefault="00CC3E37" w:rsidP="00CC3E37">
      <w:pPr>
        <w:pStyle w:val="Standard"/>
        <w:spacing w:before="57" w:after="57"/>
        <w:ind w:firstLine="708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2.1. 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Présentation des sous-thèmes retenus en lien avec les objectifs du(es) programme(s) de sélection</w:t>
      </w:r>
    </w:p>
    <w:p w14:paraId="6653B1A2" w14:textId="77777777" w:rsidR="00CC3E37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Décrire de façon concrète la manière dont les objectifs définis dans le programme de sélection répondent aux thèmes prioritaires du PNDAR 2022-2027. </w:t>
      </w:r>
    </w:p>
    <w:p w14:paraId="33D2922F" w14:textId="77777777" w:rsidR="00CC3E37" w:rsidRPr="00AF32E1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Par exemple, pour les différents thèmes retenus, décrivez les évolutions prévisibles de votre programme de sélection dans les 6 prochaines années (intégration de nouveaux caractères, nouvelles méthodes et nouveaux protocoles, innovations technologiques…).</w:t>
      </w:r>
    </w:p>
    <w:p w14:paraId="303ED1FE" w14:textId="77777777" w:rsidR="00CC3E37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</w:pPr>
      <w:r w:rsidRPr="00D64C88"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  <w:t>Ex</w:t>
      </w:r>
      <w:r w:rsidRPr="00D64C88">
        <w:rPr>
          <w:rFonts w:eastAsia="Arial Unicode MS" w:cs="Calibri"/>
          <w:i/>
          <w:color w:val="auto"/>
          <w:sz w:val="20"/>
          <w:szCs w:val="20"/>
          <w:lang w:eastAsia="fr-FR"/>
        </w:rPr>
        <w:t> </w:t>
      </w:r>
      <w:r w:rsidRPr="00D64C88"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  <w:t xml:space="preserve">: pour les races en conservation notamment, les objectifs pourraient être une stabilisation </w:t>
      </w:r>
      <w:r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  <w:t xml:space="preserve">ou une augmentation </w:t>
      </w:r>
      <w:r w:rsidRPr="00D64C88"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  <w:t xml:space="preserve">des effectifs </w:t>
      </w:r>
      <w:r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  <w:t xml:space="preserve">et le maintien de la variabilité génétique </w:t>
      </w:r>
      <w:r w:rsidRPr="00D64C88"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  <w:t>et expliquer les partenariats mis en œuvre pour atteindre l’objectif.</w:t>
      </w:r>
    </w:p>
    <w:p w14:paraId="750ACA99" w14:textId="77777777" w:rsidR="00CC3E37" w:rsidRPr="00D64C88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</w:pPr>
    </w:p>
    <w:p w14:paraId="3A0B3ACE" w14:textId="77777777" w:rsidR="00CC3E37" w:rsidRDefault="00CC3E37" w:rsidP="00CC3E37">
      <w:pPr>
        <w:pStyle w:val="Standard"/>
        <w:spacing w:before="57" w:after="57"/>
        <w:ind w:firstLine="708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2.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2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. 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Présentation de la contribution des actions élémentaires (AE) aux thèmes prioritaires</w:t>
      </w:r>
    </w:p>
    <w:p w14:paraId="5BDBC7FA" w14:textId="49F3F525" w:rsidR="00CC3E37" w:rsidRPr="009E355E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</w:pP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Présentez dans le tableau ci-dessous la contribution (en %) des actions élémentaires retenues dans votre programme pluriannuel aux thèmes prioritaires (cf. exemple proposé ci-dessous). </w:t>
      </w:r>
      <w:r w:rsidRPr="009E355E"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  <w:t xml:space="preserve">[D’ici le 31 </w:t>
      </w:r>
      <w:r w:rsidRPr="009E355E"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  <w:lastRenderedPageBreak/>
        <w:t xml:space="preserve">décembre 2021, vous pouvez </w:t>
      </w:r>
      <w:r w:rsidR="00AD2163"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  <w:t xml:space="preserve">vous limiter à </w:t>
      </w:r>
      <w:r w:rsidRPr="009E355E"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  <w:t>cocher les cases pour lesquelles l’AE contribue majoritairement</w:t>
      </w:r>
      <w:r w:rsidR="00AD2163"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  <w:t xml:space="preserve"> sans indiquer de pourcentages à ce stade</w:t>
      </w:r>
      <w:r w:rsidRPr="009E355E"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  <w:t>.]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884"/>
        <w:gridCol w:w="928"/>
        <w:gridCol w:w="1059"/>
        <w:gridCol w:w="901"/>
      </w:tblGrid>
      <w:tr w:rsidR="00CC3E37" w:rsidRPr="005B6D7B" w14:paraId="50E23A88" w14:textId="77777777" w:rsidTr="0046798B">
        <w:tc>
          <w:tcPr>
            <w:tcW w:w="3522" w:type="pct"/>
          </w:tcPr>
          <w:p w14:paraId="1993A52E" w14:textId="77777777" w:rsidR="00CC3E37" w:rsidRPr="005B6D7B" w:rsidRDefault="00CC3E37" w:rsidP="0046798B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5B6D7B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Sous-thèmes retenus dans le programme pluriannuel</w:t>
            </w:r>
          </w:p>
        </w:tc>
        <w:tc>
          <w:tcPr>
            <w:tcW w:w="475" w:type="pct"/>
          </w:tcPr>
          <w:p w14:paraId="503483A4" w14:textId="77777777" w:rsidR="00CC3E37" w:rsidRPr="005B6D7B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5B6D7B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AE2</w:t>
            </w:r>
          </w:p>
        </w:tc>
        <w:tc>
          <w:tcPr>
            <w:tcW w:w="542" w:type="pct"/>
          </w:tcPr>
          <w:p w14:paraId="09AB11AF" w14:textId="77777777" w:rsidR="00CC3E37" w:rsidRPr="005B6D7B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5B6D7B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AE3</w:t>
            </w:r>
          </w:p>
        </w:tc>
        <w:tc>
          <w:tcPr>
            <w:tcW w:w="461" w:type="pct"/>
          </w:tcPr>
          <w:p w14:paraId="02D217A8" w14:textId="77777777" w:rsidR="00CC3E37" w:rsidRPr="005B6D7B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5B6D7B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AE4</w:t>
            </w:r>
          </w:p>
        </w:tc>
      </w:tr>
      <w:tr w:rsidR="00CC3E37" w:rsidRPr="005B6D7B" w14:paraId="1E2F4CD3" w14:textId="77777777" w:rsidTr="0046798B">
        <w:tc>
          <w:tcPr>
            <w:tcW w:w="3522" w:type="pct"/>
          </w:tcPr>
          <w:p w14:paraId="11EC5D96" w14:textId="77777777" w:rsidR="00CC3E37" w:rsidRDefault="00CC3E37" w:rsidP="0046798B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5B6D7B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1.2 Renforcer les qualités nutritionnelles et organoleptiques de l'alimentation</w:t>
            </w:r>
          </w:p>
        </w:tc>
        <w:tc>
          <w:tcPr>
            <w:tcW w:w="475" w:type="pct"/>
            <w:vAlign w:val="center"/>
          </w:tcPr>
          <w:p w14:paraId="33CEF65F" w14:textId="77777777" w:rsidR="00CC3E37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50%</w:t>
            </w:r>
          </w:p>
        </w:tc>
        <w:tc>
          <w:tcPr>
            <w:tcW w:w="542" w:type="pct"/>
            <w:vAlign w:val="center"/>
          </w:tcPr>
          <w:p w14:paraId="25CE5ACD" w14:textId="77777777" w:rsidR="00CC3E37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20 %</w:t>
            </w:r>
          </w:p>
        </w:tc>
        <w:tc>
          <w:tcPr>
            <w:tcW w:w="461" w:type="pct"/>
            <w:vAlign w:val="center"/>
          </w:tcPr>
          <w:p w14:paraId="787E3E77" w14:textId="77777777" w:rsidR="00CC3E37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30%</w:t>
            </w:r>
          </w:p>
        </w:tc>
      </w:tr>
      <w:tr w:rsidR="00CC3E37" w:rsidRPr="005B6D7B" w14:paraId="44E62803" w14:textId="77777777" w:rsidTr="0046798B">
        <w:tc>
          <w:tcPr>
            <w:tcW w:w="3522" w:type="pct"/>
          </w:tcPr>
          <w:p w14:paraId="17A2FC38" w14:textId="77777777" w:rsidR="00CC3E37" w:rsidRDefault="00CC3E37" w:rsidP="0046798B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5B6D7B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2.2 Améliorer la qualité de vie au travail</w:t>
            </w:r>
          </w:p>
        </w:tc>
        <w:tc>
          <w:tcPr>
            <w:tcW w:w="475" w:type="pct"/>
            <w:vAlign w:val="center"/>
          </w:tcPr>
          <w:p w14:paraId="62B2A158" w14:textId="77777777" w:rsidR="00CC3E37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70%</w:t>
            </w:r>
          </w:p>
        </w:tc>
        <w:tc>
          <w:tcPr>
            <w:tcW w:w="542" w:type="pct"/>
            <w:vAlign w:val="center"/>
          </w:tcPr>
          <w:p w14:paraId="79E4A53A" w14:textId="77777777" w:rsidR="00CC3E37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0%</w:t>
            </w:r>
          </w:p>
        </w:tc>
        <w:tc>
          <w:tcPr>
            <w:tcW w:w="461" w:type="pct"/>
            <w:vAlign w:val="center"/>
          </w:tcPr>
          <w:p w14:paraId="53A3905D" w14:textId="77777777" w:rsidR="00CC3E37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30%</w:t>
            </w:r>
          </w:p>
        </w:tc>
      </w:tr>
      <w:tr w:rsidR="00CC3E37" w:rsidRPr="005B6D7B" w14:paraId="78A55C2A" w14:textId="77777777" w:rsidTr="0046798B">
        <w:tc>
          <w:tcPr>
            <w:tcW w:w="3522" w:type="pct"/>
          </w:tcPr>
          <w:p w14:paraId="4C99C7F7" w14:textId="77777777" w:rsidR="00CC3E37" w:rsidRDefault="00CC3E37" w:rsidP="0046798B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C0160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6.2 Concevoir, expérimenter et déployer des adaptations des systèmes de production aux changements climatiques et à ses conséquences biotiques et abiotiques</w:t>
            </w:r>
          </w:p>
        </w:tc>
        <w:tc>
          <w:tcPr>
            <w:tcW w:w="475" w:type="pct"/>
            <w:vAlign w:val="center"/>
          </w:tcPr>
          <w:p w14:paraId="42993682" w14:textId="77777777" w:rsidR="00CC3E37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40%</w:t>
            </w:r>
          </w:p>
        </w:tc>
        <w:tc>
          <w:tcPr>
            <w:tcW w:w="542" w:type="pct"/>
            <w:vAlign w:val="center"/>
          </w:tcPr>
          <w:p w14:paraId="0ACCE2A9" w14:textId="77777777" w:rsidR="00CC3E37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40%</w:t>
            </w:r>
          </w:p>
        </w:tc>
        <w:tc>
          <w:tcPr>
            <w:tcW w:w="461" w:type="pct"/>
            <w:vAlign w:val="center"/>
          </w:tcPr>
          <w:p w14:paraId="7120212B" w14:textId="77777777" w:rsidR="00CC3E37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20%</w:t>
            </w:r>
          </w:p>
        </w:tc>
      </w:tr>
      <w:tr w:rsidR="00CC3E37" w:rsidRPr="005B6D7B" w14:paraId="05ADD77A" w14:textId="77777777" w:rsidTr="0046798B">
        <w:tc>
          <w:tcPr>
            <w:tcW w:w="3522" w:type="pct"/>
          </w:tcPr>
          <w:p w14:paraId="7ACDA6AC" w14:textId="77777777" w:rsidR="00CC3E37" w:rsidRPr="00AC0160" w:rsidRDefault="00CC3E37" w:rsidP="0046798B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475" w:type="pct"/>
            <w:vAlign w:val="center"/>
          </w:tcPr>
          <w:p w14:paraId="3E801895" w14:textId="77777777" w:rsidR="00CC3E37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542" w:type="pct"/>
            <w:vAlign w:val="center"/>
          </w:tcPr>
          <w:p w14:paraId="533BEEF5" w14:textId="77777777" w:rsidR="00CC3E37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461" w:type="pct"/>
            <w:vAlign w:val="center"/>
          </w:tcPr>
          <w:p w14:paraId="3D4B1D3F" w14:textId="77777777" w:rsidR="00CC3E37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…</w:t>
            </w:r>
          </w:p>
        </w:tc>
      </w:tr>
      <w:tr w:rsidR="00CC3E37" w:rsidRPr="005B6D7B" w14:paraId="7B710B69" w14:textId="77777777" w:rsidTr="0046798B">
        <w:tc>
          <w:tcPr>
            <w:tcW w:w="3522" w:type="pct"/>
          </w:tcPr>
          <w:p w14:paraId="793011C6" w14:textId="77777777" w:rsidR="00CC3E37" w:rsidRDefault="00CC3E37" w:rsidP="0046798B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5B6D7B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8.3 Générer de la valeur en élevage en répondant aux attentes sociétales en matière de bien-être animal</w:t>
            </w:r>
          </w:p>
        </w:tc>
        <w:tc>
          <w:tcPr>
            <w:tcW w:w="475" w:type="pct"/>
            <w:vAlign w:val="center"/>
          </w:tcPr>
          <w:p w14:paraId="4426CA72" w14:textId="77777777" w:rsidR="00CC3E37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5%</w:t>
            </w:r>
          </w:p>
        </w:tc>
        <w:tc>
          <w:tcPr>
            <w:tcW w:w="542" w:type="pct"/>
            <w:vAlign w:val="center"/>
          </w:tcPr>
          <w:p w14:paraId="1F315873" w14:textId="77777777" w:rsidR="00CC3E37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25%</w:t>
            </w:r>
          </w:p>
        </w:tc>
        <w:tc>
          <w:tcPr>
            <w:tcW w:w="461" w:type="pct"/>
            <w:vAlign w:val="center"/>
          </w:tcPr>
          <w:p w14:paraId="431AEFDF" w14:textId="77777777" w:rsidR="00CC3E37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70%</w:t>
            </w:r>
          </w:p>
        </w:tc>
      </w:tr>
    </w:tbl>
    <w:p w14:paraId="3ACFAD56" w14:textId="77777777" w:rsidR="00CC3E37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Pour renseigner ce tableau, vous pouvez vous appuyer sur le contenu de chaque action élémentaire.</w:t>
      </w:r>
    </w:p>
    <w:p w14:paraId="4C398F30" w14:textId="77777777" w:rsidR="00CC3E37" w:rsidRPr="00AF32E1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57370133" w14:textId="77777777" w:rsidR="00CC3E37" w:rsidRPr="00AF32E1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3. La gouvernance du programme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(10 ligne environ)</w:t>
      </w:r>
    </w:p>
    <w:p w14:paraId="7435D66B" w14:textId="77777777" w:rsidR="00CC3E37" w:rsidRDefault="00CC3E37" w:rsidP="00CC3E37">
      <w:pPr>
        <w:pStyle w:val="Standard"/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ab/>
        <w:t>3.1. Pilotage du programme pluriannuel</w:t>
      </w:r>
    </w:p>
    <w:p w14:paraId="506FBF5B" w14:textId="77777777" w:rsidR="00CC3E37" w:rsidRDefault="00CC3E37" w:rsidP="00CC3E37">
      <w:pPr>
        <w:pStyle w:val="Standard"/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Indiquer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les modalités de gouvernance 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envisagées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, au niveau du chef de file et avec ses éventuels </w:t>
      </w:r>
      <w:proofErr w:type="spellStart"/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co-réalisateurs</w:t>
      </w:r>
      <w:proofErr w:type="spellEnd"/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, pour la conduite du programme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pluriannuel.</w:t>
      </w:r>
    </w:p>
    <w:p w14:paraId="6A0CE2E4" w14:textId="66CB7B6A" w:rsidR="00CC3E37" w:rsidRDefault="00CC3E37" w:rsidP="00CC3E37">
      <w:pPr>
        <w:pStyle w:val="Standard"/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274A8114" w14:textId="7046A17F" w:rsidR="00CC3E37" w:rsidRDefault="00CC3E37" w:rsidP="00CC3E37">
      <w:pPr>
        <w:pStyle w:val="Standard"/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60AE7F0B" w14:textId="37B987E5" w:rsidR="00CC3E37" w:rsidRDefault="00CC3E37" w:rsidP="00CC3E37">
      <w:pPr>
        <w:pStyle w:val="Standard"/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639F2851" w14:textId="77777777" w:rsidR="00CC3E37" w:rsidRPr="00AF32E1" w:rsidRDefault="00CC3E37" w:rsidP="00CC3E37">
      <w:pPr>
        <w:pStyle w:val="Standard"/>
        <w:tabs>
          <w:tab w:val="left" w:pos="709"/>
        </w:tabs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0B69470F" w14:textId="77777777" w:rsidR="00CC3E37" w:rsidRPr="009E355E" w:rsidRDefault="00CC3E37" w:rsidP="00CC3E37">
      <w:pPr>
        <w:pStyle w:val="Standard"/>
        <w:spacing w:before="57" w:after="57"/>
        <w:ind w:firstLine="708"/>
        <w:jc w:val="both"/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</w:pP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3.2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. Suivi et évaluation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</w:t>
      </w:r>
      <w:r w:rsidRPr="009E355E"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  <w:t>[A compléter d’ici le 1</w:t>
      </w:r>
      <w:r w:rsidRPr="009E355E">
        <w:rPr>
          <w:rFonts w:ascii="Marianne" w:eastAsia="Arial Unicode MS" w:hAnsi="Marianne"/>
          <w:i/>
          <w:color w:val="auto"/>
          <w:sz w:val="20"/>
          <w:szCs w:val="20"/>
          <w:vertAlign w:val="superscript"/>
          <w:lang w:eastAsia="fr-FR"/>
        </w:rPr>
        <w:t>er</w:t>
      </w:r>
      <w:r w:rsidRPr="009E355E">
        <w:rPr>
          <w:rFonts w:ascii="Marianne" w:eastAsia="Arial Unicode MS" w:hAnsi="Marianne"/>
          <w:i/>
          <w:color w:val="auto"/>
          <w:sz w:val="20"/>
          <w:szCs w:val="20"/>
          <w:lang w:eastAsia="fr-FR"/>
        </w:rPr>
        <w:t xml:space="preserve"> mars 2022]</w:t>
      </w:r>
    </w:p>
    <w:p w14:paraId="60D7B216" w14:textId="77777777" w:rsidR="00CC3E37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Proposer des indicateurs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d’impact à l’échelle du programme pluriannuel et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décrire les modalités de 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leur 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suivi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, si possible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.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Ces indicateurs doivent être réalistes et permettre de se projeter vers des objectifs ciblés à échéance 2027 à l’échelle de votre(s) population(s) raciale(s) sélectionnée(s). Un état </w:t>
      </w:r>
      <w:proofErr w:type="gramStart"/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des</w:t>
      </w:r>
      <w:proofErr w:type="gramEnd"/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 lieux de départ (2021) est demandé. Il est proposé de présenter ces indicateurs de manière simplifiée sous forme de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69"/>
        <w:gridCol w:w="1358"/>
        <w:gridCol w:w="1486"/>
        <w:gridCol w:w="1459"/>
      </w:tblGrid>
      <w:tr w:rsidR="00CC3E37" w14:paraId="098F49F1" w14:textId="77777777" w:rsidTr="0046798B">
        <w:tc>
          <w:tcPr>
            <w:tcW w:w="5949" w:type="dxa"/>
            <w:vAlign w:val="center"/>
          </w:tcPr>
          <w:p w14:paraId="4DD7D334" w14:textId="77777777" w:rsidR="00CC3E37" w:rsidRPr="006F2AA9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6F2AA9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Indicateurs d’impact</w:t>
            </w:r>
          </w:p>
        </w:tc>
        <w:tc>
          <w:tcPr>
            <w:tcW w:w="1417" w:type="dxa"/>
            <w:vAlign w:val="center"/>
          </w:tcPr>
          <w:p w14:paraId="6BCE4A3B" w14:textId="77777777" w:rsidR="00CC3E37" w:rsidRPr="006F2AA9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6F2AA9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Valeur 2021</w:t>
            </w:r>
          </w:p>
        </w:tc>
        <w:tc>
          <w:tcPr>
            <w:tcW w:w="1560" w:type="dxa"/>
            <w:vAlign w:val="center"/>
          </w:tcPr>
          <w:p w14:paraId="64029931" w14:textId="77777777" w:rsidR="00CC3E37" w:rsidRPr="006F2AA9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6F2AA9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Valeur cible 2024</w:t>
            </w:r>
          </w:p>
        </w:tc>
        <w:tc>
          <w:tcPr>
            <w:tcW w:w="1530" w:type="dxa"/>
            <w:vAlign w:val="center"/>
          </w:tcPr>
          <w:p w14:paraId="52BBCC09" w14:textId="77777777" w:rsidR="00CC3E37" w:rsidRPr="006F2AA9" w:rsidRDefault="00CC3E37" w:rsidP="0046798B">
            <w:pPr>
              <w:pStyle w:val="Standard"/>
              <w:spacing w:before="57" w:after="57"/>
              <w:jc w:val="center"/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</w:pPr>
            <w:r w:rsidRPr="006F2AA9">
              <w:rPr>
                <w:rFonts w:ascii="Marianne" w:eastAsia="Arial Unicode MS" w:hAnsi="Marianne"/>
                <w:b/>
                <w:color w:val="auto"/>
                <w:sz w:val="20"/>
                <w:szCs w:val="20"/>
                <w:lang w:eastAsia="fr-FR"/>
              </w:rPr>
              <w:t>Valeur cible 2027</w:t>
            </w:r>
          </w:p>
        </w:tc>
      </w:tr>
      <w:tr w:rsidR="00CC3E37" w:rsidRPr="00824268" w14:paraId="529B9941" w14:textId="77777777" w:rsidTr="0046798B">
        <w:tc>
          <w:tcPr>
            <w:tcW w:w="5949" w:type="dxa"/>
          </w:tcPr>
          <w:p w14:paraId="59145FC4" w14:textId="77777777" w:rsidR="00CC3E37" w:rsidRPr="007238C9" w:rsidRDefault="00CC3E37" w:rsidP="0046798B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 w:rsidRPr="007238C9"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Ex.</w:t>
            </w:r>
            <w:r w:rsidRPr="007238C9"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  <w:t> </w:t>
            </w:r>
            <w:r w:rsidRPr="007238C9"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: nombre d’animaux sélectionnés sur des critères en lien avec les sous-thèmes prioritaires</w:t>
            </w:r>
          </w:p>
        </w:tc>
        <w:tc>
          <w:tcPr>
            <w:tcW w:w="1417" w:type="dxa"/>
          </w:tcPr>
          <w:p w14:paraId="7DAACB66" w14:textId="77777777" w:rsidR="00CC3E37" w:rsidRDefault="00CC3E37" w:rsidP="0046798B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</w:tcPr>
          <w:p w14:paraId="1C4A0929" w14:textId="77777777" w:rsidR="00CC3E37" w:rsidRDefault="00CC3E37" w:rsidP="0046798B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30" w:type="dxa"/>
          </w:tcPr>
          <w:p w14:paraId="5F4E1C2B" w14:textId="77777777" w:rsidR="00CC3E37" w:rsidRDefault="00CC3E37" w:rsidP="0046798B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  <w:tr w:rsidR="00CC3E37" w:rsidRPr="007238C9" w14:paraId="3760140D" w14:textId="77777777" w:rsidTr="0046798B">
        <w:tc>
          <w:tcPr>
            <w:tcW w:w="5949" w:type="dxa"/>
          </w:tcPr>
          <w:p w14:paraId="36532137" w14:textId="77777777" w:rsidR="00CC3E37" w:rsidRDefault="00CC3E37" w:rsidP="0046798B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417" w:type="dxa"/>
          </w:tcPr>
          <w:p w14:paraId="2E2E0336" w14:textId="77777777" w:rsidR="00CC3E37" w:rsidRDefault="00CC3E37" w:rsidP="0046798B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</w:tcPr>
          <w:p w14:paraId="363E0C5A" w14:textId="77777777" w:rsidR="00CC3E37" w:rsidRDefault="00CC3E37" w:rsidP="0046798B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530" w:type="dxa"/>
          </w:tcPr>
          <w:p w14:paraId="056CBB74" w14:textId="77777777" w:rsidR="00CC3E37" w:rsidRDefault="00CC3E37" w:rsidP="0046798B">
            <w:pPr>
              <w:pStyle w:val="Standard"/>
              <w:spacing w:before="57" w:after="57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</w:tbl>
    <w:p w14:paraId="7BEE186D" w14:textId="77777777" w:rsidR="00CC3E37" w:rsidRPr="00AF32E1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782C0867" w14:textId="77777777" w:rsidR="00CC3E37" w:rsidRPr="004731EC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b/>
          <w:color w:val="auto"/>
          <w:sz w:val="20"/>
          <w:szCs w:val="20"/>
          <w:lang w:eastAsia="fr-FR"/>
        </w:rPr>
      </w:pPr>
      <w:r w:rsidRPr="004731EC">
        <w:rPr>
          <w:rFonts w:ascii="Marianne" w:eastAsia="Arial Unicode MS" w:hAnsi="Marianne"/>
          <w:b/>
          <w:color w:val="auto"/>
          <w:sz w:val="20"/>
          <w:szCs w:val="20"/>
          <w:lang w:eastAsia="fr-FR"/>
        </w:rPr>
        <w:t>Fiche des prévisionnels pluriannuels des AE</w:t>
      </w:r>
    </w:p>
    <w:p w14:paraId="4C4B4C88" w14:textId="77777777" w:rsidR="00CC3E37" w:rsidRPr="00AF32E1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Voir pages suivantes, prévoir autant de fiches que d'AE.</w:t>
      </w:r>
    </w:p>
    <w:p w14:paraId="7FC3D3A5" w14:textId="77777777" w:rsidR="00CC3E37" w:rsidRPr="00AF32E1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p w14:paraId="169B63C5" w14:textId="77777777" w:rsidR="00CC3E37" w:rsidRPr="00AF32E1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>Annexe</w:t>
      </w:r>
    </w:p>
    <w:p w14:paraId="624F35BC" w14:textId="77777777" w:rsidR="00CC3E37" w:rsidRPr="00AF32E1" w:rsidRDefault="00CC3E37" w:rsidP="00CC3E37">
      <w:pPr>
        <w:pStyle w:val="Standard"/>
        <w:spacing w:before="57" w:after="57"/>
        <w:jc w:val="both"/>
        <w:rPr>
          <w:rFonts w:ascii="Marianne" w:eastAsia="Arial Unicode MS" w:hAnsi="Marianne"/>
          <w:color w:val="auto"/>
          <w:sz w:val="20"/>
          <w:szCs w:val="20"/>
          <w:lang w:eastAsia="fr-FR"/>
        </w:rPr>
      </w:pP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- compte-rendu de l'instance validant le programme prévisionnel pluriannuel </w:t>
      </w:r>
      <w:r>
        <w:rPr>
          <w:rFonts w:ascii="Marianne" w:eastAsia="Arial Unicode MS" w:hAnsi="Marianne"/>
          <w:color w:val="auto"/>
          <w:sz w:val="20"/>
          <w:szCs w:val="20"/>
          <w:lang w:eastAsia="fr-FR"/>
        </w:rPr>
        <w:t xml:space="preserve">simplifié </w:t>
      </w:r>
      <w:r w:rsidRPr="00AF32E1">
        <w:rPr>
          <w:rFonts w:ascii="Marianne" w:eastAsia="Arial Unicode MS" w:hAnsi="Marianne"/>
          <w:color w:val="auto"/>
          <w:sz w:val="20"/>
          <w:szCs w:val="20"/>
          <w:lang w:eastAsia="fr-FR"/>
        </w:rPr>
        <w:t>(Conseil d'Administration…)</w:t>
      </w:r>
    </w:p>
    <w:p w14:paraId="13CD5DD8" w14:textId="77777777" w:rsidR="00CC3E37" w:rsidRPr="00F64E28" w:rsidRDefault="00CC3E37" w:rsidP="00CC3E37">
      <w:pPr>
        <w:pStyle w:val="Standard"/>
        <w:pageBreakBefore/>
        <w:spacing w:after="0"/>
        <w:rPr>
          <w:rFonts w:ascii="Marianne" w:eastAsia="Arial Unicode MS" w:hAnsi="Marianne"/>
          <w:b/>
          <w:color w:val="auto"/>
          <w:sz w:val="20"/>
          <w:szCs w:val="20"/>
          <w:u w:val="single"/>
          <w:lang w:eastAsia="fr-FR"/>
        </w:rPr>
      </w:pPr>
      <w:r w:rsidRPr="00F64E28">
        <w:rPr>
          <w:rFonts w:ascii="Marianne" w:eastAsia="Arial Unicode MS" w:hAnsi="Marianne"/>
          <w:b/>
          <w:color w:val="auto"/>
          <w:sz w:val="20"/>
          <w:szCs w:val="20"/>
          <w:u w:val="single"/>
          <w:lang w:eastAsia="fr-FR"/>
        </w:rPr>
        <w:lastRenderedPageBreak/>
        <w:t>PDAR 2022-2027</w:t>
      </w:r>
    </w:p>
    <w:p w14:paraId="4895D433" w14:textId="77777777" w:rsidR="00CC3E37" w:rsidRPr="00F64E28" w:rsidRDefault="00CC3E37" w:rsidP="00CC3E37">
      <w:pPr>
        <w:pStyle w:val="Standard"/>
        <w:jc w:val="both"/>
        <w:rPr>
          <w:rFonts w:ascii="Marianne" w:eastAsia="Arial Unicode MS" w:hAnsi="Marianne"/>
          <w:b/>
          <w:color w:val="auto"/>
          <w:sz w:val="20"/>
          <w:szCs w:val="20"/>
          <w:lang w:eastAsia="fr-FR"/>
        </w:rPr>
      </w:pPr>
      <w:r w:rsidRPr="00F64E28">
        <w:rPr>
          <w:rFonts w:ascii="Marianne" w:eastAsia="Arial Unicode MS" w:hAnsi="Marianne"/>
          <w:b/>
          <w:color w:val="auto"/>
          <w:sz w:val="20"/>
          <w:szCs w:val="20"/>
          <w:lang w:eastAsia="fr-FR"/>
        </w:rPr>
        <w:t>Fiche type de description qualitative d’une action élémentaire dans le programme prévisionnel pluriannuel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8036"/>
      </w:tblGrid>
      <w:tr w:rsidR="00CC3E37" w:rsidRPr="00660B81" w14:paraId="78C96013" w14:textId="77777777" w:rsidTr="0046798B">
        <w:trPr>
          <w:trHeight w:val="283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36FA933A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N° de l’action</w:t>
            </w: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5EEE4B9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Titre de l’action élémentaire</w:t>
            </w:r>
          </w:p>
        </w:tc>
      </w:tr>
      <w:tr w:rsidR="00CC3E37" w:rsidRPr="00824268" w14:paraId="56CB5BD9" w14:textId="77777777" w:rsidTr="0046798B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077B50F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Chef de </w:t>
            </w: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projet</w:t>
            </w: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B69D989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Nom, organisme, fonction, courriel, téléphone du chef de projet</w:t>
            </w:r>
          </w:p>
        </w:tc>
      </w:tr>
      <w:tr w:rsidR="00CC3E37" w:rsidRPr="00824268" w14:paraId="048AE16D" w14:textId="77777777" w:rsidTr="0046798B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28F7011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Coréalisateurs et prestataires, le cas échéant</w:t>
            </w: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3CB2D04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Indiquer les </w:t>
            </w: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co</w:t>
            </w: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réalisateurs </w:t>
            </w: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ou prestataires éventuels qui jouent un rôle dans la conduite de l’action élémentaire et avec lesquels vous avez signé une convention</w:t>
            </w:r>
          </w:p>
        </w:tc>
      </w:tr>
      <w:tr w:rsidR="00CC3E37" w:rsidRPr="00824268" w14:paraId="645F2A3E" w14:textId="77777777" w:rsidTr="0046798B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EF6C672" w14:textId="77777777" w:rsidR="00CC3E37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Autres partenaires</w:t>
            </w: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C27F7EE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Décrire l’action des partenaires qui ne bénéficient pas de crédits CASDAR mais participent à l’action élémentaire (filières, éleveurs…)</w:t>
            </w:r>
          </w:p>
        </w:tc>
      </w:tr>
      <w:tr w:rsidR="00CC3E37" w:rsidRPr="00824268" w14:paraId="662290DF" w14:textId="77777777" w:rsidTr="0046798B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1E482FC" w14:textId="77777777" w:rsidR="00CC3E37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Modalités de pilotage de l’action</w:t>
            </w: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681DE0E" w14:textId="77777777" w:rsidR="00CC3E37" w:rsidRDefault="00CC3E37" w:rsidP="0046798B">
            <w:pPr>
              <w:pStyle w:val="Standard"/>
              <w:spacing w:after="0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Préciser notamment la prise en compte de l’intérêt des éleveurs.</w:t>
            </w:r>
          </w:p>
          <w:p w14:paraId="5F309720" w14:textId="77777777" w:rsidR="00CC3E37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Ex.</w:t>
            </w:r>
            <w:r>
              <w:rPr>
                <w:rFonts w:eastAsia="Arial Unicode MS" w:cs="Calibri"/>
                <w:color w:val="auto"/>
                <w:sz w:val="20"/>
                <w:szCs w:val="20"/>
                <w:lang w:eastAsia="fr-FR"/>
              </w:rPr>
              <w:t> </w:t>
            </w: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: commission spécifique de l’organisme de sélection</w:t>
            </w:r>
          </w:p>
        </w:tc>
      </w:tr>
    </w:tbl>
    <w:p w14:paraId="571CAA94" w14:textId="77777777" w:rsidR="00CC3E37" w:rsidRPr="00AF32E1" w:rsidRDefault="00CC3E37" w:rsidP="00CC3E37">
      <w:pPr>
        <w:pStyle w:val="Standard"/>
        <w:rPr>
          <w:rFonts w:ascii="Marianne" w:eastAsia="Arial Unicode MS" w:hAnsi="Marianne"/>
          <w:color w:val="auto"/>
          <w:sz w:val="20"/>
          <w:szCs w:val="20"/>
          <w:lang w:eastAsia="fr-FR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896"/>
        <w:gridCol w:w="3506"/>
        <w:gridCol w:w="1180"/>
        <w:gridCol w:w="1208"/>
        <w:gridCol w:w="1258"/>
      </w:tblGrid>
      <w:tr w:rsidR="00CC3E37" w:rsidRPr="00824268" w14:paraId="02274EAB" w14:textId="77777777" w:rsidTr="0046798B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1C8DB5E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Contexte</w:t>
            </w:r>
          </w:p>
        </w:tc>
        <w:tc>
          <w:tcPr>
            <w:tcW w:w="41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1945255" w14:textId="77777777" w:rsidR="00CC3E37" w:rsidRPr="00AF32E1" w:rsidRDefault="00CC3E37" w:rsidP="0046798B">
            <w:pPr>
              <w:pStyle w:val="Standard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Présenter le contexte de l’action</w:t>
            </w:r>
            <w:r w:rsidRPr="00AF32E1">
              <w:rPr>
                <w:rFonts w:eastAsia="Arial Unicode MS" w:cs="Calibri"/>
                <w:color w:val="auto"/>
                <w:sz w:val="20"/>
                <w:szCs w:val="20"/>
                <w:lang w:eastAsia="fr-FR"/>
              </w:rPr>
              <w:t> </w:t>
            </w: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: les enjeux</w:t>
            </w: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 et</w:t>
            </w: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les </w:t>
            </w: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besoins qui justifient la mise en place de l</w:t>
            </w:r>
            <w:r w:rsidRPr="00AF32E1">
              <w:rPr>
                <w:rFonts w:ascii="Marianne" w:eastAsia="Arial Unicode MS" w:hAnsi="Marianne" w:cs="Marianne"/>
                <w:color w:val="auto"/>
                <w:sz w:val="20"/>
                <w:szCs w:val="20"/>
                <w:lang w:eastAsia="fr-FR"/>
              </w:rPr>
              <w:t>’</w:t>
            </w: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action </w:t>
            </w:r>
            <w:r w:rsidRPr="00AF32E1">
              <w:rPr>
                <w:rFonts w:ascii="Marianne" w:eastAsia="Arial Unicode MS" w:hAnsi="Marianne" w:cs="Marianne"/>
                <w:color w:val="auto"/>
                <w:sz w:val="20"/>
                <w:szCs w:val="20"/>
                <w:lang w:eastAsia="fr-FR"/>
              </w:rPr>
              <w:t>é</w:t>
            </w: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l</w:t>
            </w:r>
            <w:r w:rsidRPr="00AF32E1">
              <w:rPr>
                <w:rFonts w:ascii="Marianne" w:eastAsia="Arial Unicode MS" w:hAnsi="Marianne" w:cs="Marianne"/>
                <w:color w:val="auto"/>
                <w:sz w:val="20"/>
                <w:szCs w:val="20"/>
                <w:lang w:eastAsia="fr-FR"/>
              </w:rPr>
              <w:t>é</w:t>
            </w: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mentaire</w:t>
            </w:r>
          </w:p>
        </w:tc>
      </w:tr>
      <w:tr w:rsidR="00CC3E37" w:rsidRPr="00824268" w14:paraId="1FC371C4" w14:textId="77777777" w:rsidTr="0046798B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9019AB0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Finalités de l’action élémentaire</w:t>
            </w:r>
          </w:p>
        </w:tc>
        <w:tc>
          <w:tcPr>
            <w:tcW w:w="41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D981DFF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Présenter la (les) finalité(s) de l’action élémentaire.</w:t>
            </w:r>
          </w:p>
        </w:tc>
      </w:tr>
      <w:tr w:rsidR="00CC3E37" w:rsidRPr="00824268" w14:paraId="28767F85" w14:textId="77777777" w:rsidTr="0046798B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7F03389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Contribution aux thèmes prioritaires</w:t>
            </w:r>
          </w:p>
        </w:tc>
        <w:tc>
          <w:tcPr>
            <w:tcW w:w="41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4F5E59D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Décrire la contribution de cette action élémentaire aux thèmes prioritaires retenus du PNDAR 2022-2027 </w:t>
            </w:r>
          </w:p>
        </w:tc>
      </w:tr>
      <w:tr w:rsidR="00CC3E37" w:rsidRPr="00824268" w14:paraId="31E4692C" w14:textId="77777777" w:rsidTr="0046798B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506CFBB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Description des activités à réaliser dans le cadre de l’action élémentaire</w:t>
            </w:r>
          </w:p>
        </w:tc>
        <w:tc>
          <w:tcPr>
            <w:tcW w:w="41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15C1E89" w14:textId="77777777" w:rsidR="00CC3E37" w:rsidRDefault="00CC3E37" w:rsidP="0046798B">
            <w:pPr>
              <w:pStyle w:val="Standard"/>
              <w:spacing w:after="0"/>
              <w:jc w:val="both"/>
              <w:rPr>
                <w:rFonts w:ascii="Marianne" w:eastAsia="Arial Unicode MS" w:hAnsi="Marianne" w:cs="Calibri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Décrivez les activités/tâches financées dans le cadre de cette action élémentaire</w:t>
            </w:r>
            <w:r>
              <w:rPr>
                <w:rFonts w:ascii="Marianne" w:eastAsia="Arial Unicode MS" w:hAnsi="Marianne" w:cs="Calibri"/>
                <w:color w:val="auto"/>
                <w:sz w:val="20"/>
                <w:szCs w:val="20"/>
                <w:lang w:eastAsia="fr-FR"/>
              </w:rPr>
              <w:t xml:space="preserve">. </w:t>
            </w:r>
          </w:p>
          <w:p w14:paraId="560C534C" w14:textId="0E2AB628" w:rsidR="00CC3E37" w:rsidRDefault="00CC3E37" w:rsidP="00230DB0">
            <w:pPr>
              <w:pStyle w:val="Standard"/>
              <w:spacing w:after="0"/>
              <w:jc w:val="both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 w:cs="Calibri"/>
                <w:color w:val="auto"/>
                <w:sz w:val="20"/>
                <w:szCs w:val="20"/>
                <w:lang w:eastAsia="fr-FR"/>
              </w:rPr>
              <w:t>Préciser les livrables emblématiques prévisibles attendus [à compléter au plus tard pour le 1</w:t>
            </w:r>
            <w:r w:rsidRPr="003006A4">
              <w:rPr>
                <w:rFonts w:ascii="Marianne" w:eastAsia="Arial Unicode MS" w:hAnsi="Marianne" w:cs="Calibri"/>
                <w:color w:val="auto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Marianne" w:eastAsia="Arial Unicode MS" w:hAnsi="Marianne" w:cs="Calibri"/>
                <w:color w:val="auto"/>
                <w:sz w:val="20"/>
                <w:szCs w:val="20"/>
                <w:lang w:eastAsia="fr-FR"/>
              </w:rPr>
              <w:t xml:space="preserve"> mars 20</w:t>
            </w:r>
            <w:r w:rsidR="00230DB0">
              <w:rPr>
                <w:rFonts w:ascii="Marianne" w:eastAsia="Arial Unicode MS" w:hAnsi="Marianne" w:cs="Calibri"/>
                <w:color w:val="auto"/>
                <w:sz w:val="20"/>
                <w:szCs w:val="20"/>
                <w:lang w:eastAsia="fr-FR"/>
              </w:rPr>
              <w:t>22</w:t>
            </w:r>
            <w:bookmarkStart w:id="0" w:name="_GoBack"/>
            <w:bookmarkEnd w:id="0"/>
            <w:r>
              <w:rPr>
                <w:rFonts w:ascii="Marianne" w:eastAsia="Arial Unicode MS" w:hAnsi="Marianne" w:cs="Calibri"/>
                <w:color w:val="auto"/>
                <w:sz w:val="20"/>
                <w:szCs w:val="20"/>
                <w:lang w:eastAsia="fr-FR"/>
              </w:rPr>
              <w:t>].</w:t>
            </w:r>
          </w:p>
        </w:tc>
      </w:tr>
      <w:tr w:rsidR="00CC3E37" w:rsidRPr="00AF32E1" w14:paraId="0D5985F1" w14:textId="77777777" w:rsidTr="0046798B">
        <w:trPr>
          <w:trHeight w:val="159"/>
        </w:trPr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2A3794E" w14:textId="19B84BD7" w:rsidR="00CC3E37" w:rsidRPr="00AF32E1" w:rsidRDefault="00CC3E37" w:rsidP="00230DB0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Indicateurs de résultats </w:t>
            </w: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[</w:t>
            </w:r>
            <w:r w:rsidRPr="003006A4"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 xml:space="preserve">à </w:t>
            </w:r>
            <w:r w:rsidRPr="003006A4"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lastRenderedPageBreak/>
              <w:t>c</w:t>
            </w: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ompléter au plus tard pour le 1</w:t>
            </w:r>
            <w:r w:rsidRPr="003006A4">
              <w:rPr>
                <w:rFonts w:ascii="Marianne" w:eastAsia="Arial Unicode MS" w:hAnsi="Marianne"/>
                <w:i/>
                <w:color w:val="auto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 xml:space="preserve"> mars 202</w:t>
            </w:r>
            <w:r w:rsidR="00230DB0"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2</w:t>
            </w: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]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4716147" w14:textId="77777777" w:rsidR="00CC3E37" w:rsidRPr="00AF32E1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lastRenderedPageBreak/>
              <w:t>N° objectif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C69F" w14:textId="77777777" w:rsidR="00CC3E37" w:rsidRPr="00AF32E1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Indicateur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95E7" w14:textId="77777777" w:rsidR="00CC3E37" w:rsidRPr="00AF32E1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Valeur 2021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BE73" w14:textId="77777777" w:rsidR="00CC3E37" w:rsidRPr="00AF32E1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Valeur cible 2024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FB40" w14:textId="77777777" w:rsidR="00CC3E37" w:rsidRPr="00AF32E1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Valeur cible 2027</w:t>
            </w:r>
          </w:p>
        </w:tc>
      </w:tr>
      <w:tr w:rsidR="00CC3E37" w:rsidRPr="00A10AF0" w14:paraId="00D2AA22" w14:textId="77777777" w:rsidTr="0046798B">
        <w:trPr>
          <w:trHeight w:val="159"/>
        </w:trPr>
        <w:tc>
          <w:tcPr>
            <w:tcW w:w="888" w:type="pct"/>
            <w:vMerge/>
            <w:tcBorders>
              <w:left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E74312A" w14:textId="77777777" w:rsidR="00CC3E37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A8EDE18" w14:textId="77777777" w:rsidR="00CC3E37" w:rsidRPr="00A10AF0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 w:rsidRPr="00A10AF0"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FD49" w14:textId="77777777" w:rsidR="00CC3E37" w:rsidRPr="00A10AF0" w:rsidRDefault="00CC3E37" w:rsidP="0046798B">
            <w:pPr>
              <w:pStyle w:val="Standard"/>
              <w:spacing w:after="0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Ex</w:t>
            </w:r>
            <w:r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  <w:t> </w:t>
            </w: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: n</w:t>
            </w:r>
            <w:r w:rsidRPr="00A10AF0"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 xml:space="preserve">ombre d’animaux </w:t>
            </w: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 xml:space="preserve">en station </w:t>
            </w:r>
            <w:r w:rsidRPr="00A10AF0"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évalués sur les critères de docilité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A6B2" w14:textId="77777777" w:rsidR="00CC3E37" w:rsidRPr="00A10AF0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5%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D7F2" w14:textId="77777777" w:rsidR="00CC3E37" w:rsidRPr="00A10AF0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30%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6497" w14:textId="77777777" w:rsidR="00CC3E37" w:rsidRPr="00A10AF0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50%</w:t>
            </w:r>
          </w:p>
        </w:tc>
      </w:tr>
      <w:tr w:rsidR="00CC3E37" w:rsidRPr="00B37C76" w14:paraId="4491CE8B" w14:textId="77777777" w:rsidTr="0046798B">
        <w:trPr>
          <w:trHeight w:val="159"/>
        </w:trPr>
        <w:tc>
          <w:tcPr>
            <w:tcW w:w="888" w:type="pct"/>
            <w:vMerge/>
            <w:tcBorders>
              <w:left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CD59373" w14:textId="77777777" w:rsidR="00CC3E37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886745D" w14:textId="77777777" w:rsidR="00CC3E37" w:rsidRPr="00A10AF0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DAD0" w14:textId="77777777" w:rsidR="00CC3E37" w:rsidRDefault="00CC3E37" w:rsidP="0046798B">
            <w:pPr>
              <w:pStyle w:val="Standard"/>
              <w:spacing w:after="0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Nombre d’animaux participant au programme de sélection de la race X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6541" w14:textId="77777777" w:rsidR="00CC3E37" w:rsidRPr="00A10AF0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15 000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6D04" w14:textId="77777777" w:rsidR="00CC3E37" w:rsidRPr="00A10AF0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22 000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1CC6" w14:textId="77777777" w:rsidR="00CC3E37" w:rsidRPr="00A10AF0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30</w:t>
            </w:r>
            <w:r>
              <w:rPr>
                <w:rFonts w:eastAsia="Arial Unicode MS" w:cs="Calibri"/>
                <w:i/>
                <w:color w:val="auto"/>
                <w:sz w:val="20"/>
                <w:szCs w:val="20"/>
                <w:lang w:eastAsia="fr-FR"/>
              </w:rPr>
              <w:t> </w:t>
            </w: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 xml:space="preserve">000 </w:t>
            </w:r>
          </w:p>
        </w:tc>
      </w:tr>
      <w:tr w:rsidR="00CC3E37" w:rsidRPr="00A10AF0" w14:paraId="76C2F009" w14:textId="77777777" w:rsidTr="0046798B">
        <w:trPr>
          <w:trHeight w:val="159"/>
        </w:trPr>
        <w:tc>
          <w:tcPr>
            <w:tcW w:w="888" w:type="pct"/>
            <w:vMerge/>
            <w:tcBorders>
              <w:left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8AD7294" w14:textId="77777777" w:rsidR="00CC3E37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1116791" w14:textId="77777777" w:rsidR="00CC3E37" w:rsidRPr="00A10AF0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EA50" w14:textId="77777777" w:rsidR="00CC3E37" w:rsidRDefault="00CC3E37" w:rsidP="0046798B">
            <w:pPr>
              <w:pStyle w:val="Standard"/>
              <w:spacing w:after="0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C13A" w14:textId="77777777" w:rsidR="00CC3E37" w:rsidRPr="00A10AF0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9075" w14:textId="77777777" w:rsidR="00CC3E37" w:rsidRPr="00A10AF0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AFCC" w14:textId="77777777" w:rsidR="00CC3E37" w:rsidRPr="00A10AF0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</w:pPr>
          </w:p>
        </w:tc>
      </w:tr>
      <w:tr w:rsidR="00CC3E37" w:rsidRPr="00AF32E1" w14:paraId="069C3550" w14:textId="77777777" w:rsidTr="0046798B">
        <w:trPr>
          <w:trHeight w:val="159"/>
        </w:trPr>
        <w:tc>
          <w:tcPr>
            <w:tcW w:w="8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F7F7BB0" w14:textId="77777777" w:rsidR="00CC3E37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8B8D080" w14:textId="77777777" w:rsidR="00CC3E37" w:rsidRPr="00AF32E1" w:rsidRDefault="00CC3E37" w:rsidP="0046798B">
            <w:pPr>
              <w:pStyle w:val="Standard"/>
              <w:spacing w:after="0"/>
              <w:jc w:val="center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95DD" w14:textId="77777777" w:rsidR="00CC3E37" w:rsidRPr="00AF32E1" w:rsidRDefault="00CC3E37" w:rsidP="0046798B">
            <w:pPr>
              <w:pStyle w:val="Standard"/>
              <w:spacing w:after="0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378B" w14:textId="77777777" w:rsidR="00CC3E37" w:rsidRPr="00AF32E1" w:rsidRDefault="00CC3E37" w:rsidP="0046798B">
            <w:pPr>
              <w:pStyle w:val="Standard"/>
              <w:spacing w:after="0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BDDE" w14:textId="77777777" w:rsidR="00CC3E37" w:rsidRPr="00AF32E1" w:rsidRDefault="00CC3E37" w:rsidP="0046798B">
            <w:pPr>
              <w:pStyle w:val="Standard"/>
              <w:spacing w:after="0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B68E" w14:textId="77777777" w:rsidR="00CC3E37" w:rsidRPr="00AF32E1" w:rsidRDefault="00CC3E37" w:rsidP="0046798B">
            <w:pPr>
              <w:pStyle w:val="Standard"/>
              <w:spacing w:after="0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</w:p>
        </w:tc>
      </w:tr>
      <w:tr w:rsidR="00CC3E37" w:rsidRPr="00824268" w14:paraId="40B75EDF" w14:textId="77777777" w:rsidTr="0046798B">
        <w:trPr>
          <w:trHeight w:val="747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1B5FBBB" w14:textId="5ED2407C" w:rsidR="00CC3E37" w:rsidRPr="00AF32E1" w:rsidRDefault="00CC3E37" w:rsidP="00230DB0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Public cible </w:t>
            </w: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[</w:t>
            </w:r>
            <w:r w:rsidRPr="003006A4"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à c</w:t>
            </w: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ompléter au plus tard pour le 1</w:t>
            </w:r>
            <w:r w:rsidRPr="003006A4">
              <w:rPr>
                <w:rFonts w:ascii="Marianne" w:eastAsia="Arial Unicode MS" w:hAnsi="Marianne"/>
                <w:i/>
                <w:color w:val="auto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 xml:space="preserve"> mars 202</w:t>
            </w:r>
            <w:r w:rsidR="00230DB0"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2</w:t>
            </w:r>
            <w:r>
              <w:rPr>
                <w:rFonts w:ascii="Marianne" w:eastAsia="Arial Unicode MS" w:hAnsi="Marianne"/>
                <w:i/>
                <w:color w:val="auto"/>
                <w:sz w:val="20"/>
                <w:szCs w:val="20"/>
                <w:lang w:eastAsia="fr-FR"/>
              </w:rPr>
              <w:t>]</w:t>
            </w:r>
          </w:p>
        </w:tc>
        <w:tc>
          <w:tcPr>
            <w:tcW w:w="41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D86FB38" w14:textId="77777777" w:rsidR="00CC3E37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Présenter et justifier les publics visés</w:t>
            </w:r>
            <w:r w:rsidRPr="00AF32E1">
              <w:rPr>
                <w:rFonts w:eastAsia="Arial Unicode MS" w:cs="Calibri"/>
                <w:color w:val="auto"/>
                <w:sz w:val="20"/>
                <w:szCs w:val="20"/>
                <w:lang w:eastAsia="fr-FR"/>
              </w:rPr>
              <w:t> </w:t>
            </w: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et les territoires concern</w:t>
            </w:r>
            <w:r w:rsidRPr="00AF32E1">
              <w:rPr>
                <w:rFonts w:ascii="Marianne" w:eastAsia="Arial Unicode MS" w:hAnsi="Marianne" w:cs="Marianne"/>
                <w:color w:val="auto"/>
                <w:sz w:val="20"/>
                <w:szCs w:val="20"/>
                <w:lang w:eastAsia="fr-FR"/>
              </w:rPr>
              <w:t>é</w:t>
            </w: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s. </w:t>
            </w:r>
          </w:p>
          <w:p w14:paraId="2E60555B" w14:textId="77777777" w:rsidR="00CC3E37" w:rsidRPr="00AF32E1" w:rsidRDefault="00CC3E37" w:rsidP="0046798B">
            <w:pPr>
              <w:pStyle w:val="Standard"/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</w:pP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ex : tous les </w:t>
            </w:r>
            <w:r w:rsidRPr="00AF32E1">
              <w:rPr>
                <w:rFonts w:ascii="Marianne" w:eastAsia="Arial Unicode MS" w:hAnsi="Marianne" w:cs="Marianne"/>
                <w:color w:val="auto"/>
                <w:sz w:val="20"/>
                <w:szCs w:val="20"/>
                <w:lang w:eastAsia="fr-FR"/>
              </w:rPr>
              <w:t>é</w:t>
            </w: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 xml:space="preserve">leveurs, </w:t>
            </w:r>
            <w:r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éleveurs participant au programme de sélection, organismes délégataires</w:t>
            </w:r>
            <w:r w:rsidRPr="00AF32E1">
              <w:rPr>
                <w:rFonts w:ascii="Marianne" w:eastAsia="Arial Unicode MS" w:hAnsi="Marianne"/>
                <w:color w:val="auto"/>
                <w:sz w:val="20"/>
                <w:szCs w:val="20"/>
                <w:lang w:eastAsia="fr-FR"/>
              </w:rPr>
              <w:t>…</w:t>
            </w:r>
          </w:p>
        </w:tc>
      </w:tr>
    </w:tbl>
    <w:p w14:paraId="73879019" w14:textId="3D847602" w:rsidR="000871D3" w:rsidRPr="00E32DAA" w:rsidRDefault="000871D3" w:rsidP="00E23555">
      <w:pPr>
        <w:jc w:val="right"/>
        <w:rPr>
          <w:rFonts w:ascii="Marianne" w:eastAsia="Helvetica Neue" w:hAnsi="Marianne" w:cs="Arial"/>
          <w:spacing w:val="-10"/>
          <w:sz w:val="20"/>
          <w:szCs w:val="20"/>
          <w:lang w:val="fr-FR"/>
        </w:rPr>
      </w:pPr>
    </w:p>
    <w:sectPr w:rsidR="000871D3" w:rsidRPr="00E32DAA" w:rsidSect="00560ACC">
      <w:footerReference w:type="default" r:id="rId8"/>
      <w:headerReference w:type="first" r:id="rId9"/>
      <w:footerReference w:type="first" r:id="rId10"/>
      <w:pgSz w:w="11906" w:h="16838"/>
      <w:pgMar w:top="1134" w:right="706" w:bottom="1416" w:left="1418" w:header="72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AE8E5" w14:textId="77777777" w:rsidR="00607AB4" w:rsidRDefault="00607AB4">
      <w:r>
        <w:separator/>
      </w:r>
    </w:p>
  </w:endnote>
  <w:endnote w:type="continuationSeparator" w:id="0">
    <w:p w14:paraId="6E6AB4DF" w14:textId="77777777" w:rsidR="00607AB4" w:rsidRDefault="0060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rianne Light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18F33" w14:textId="77777777" w:rsidR="00607AB4" w:rsidRDefault="00607AB4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Rol-Tanguy </w:t>
    </w:r>
  </w:p>
  <w:p w14:paraId="464F8AD8" w14:textId="77777777" w:rsidR="00607AB4" w:rsidRDefault="00607AB4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748E48D9" w14:textId="77777777" w:rsidR="00607AB4" w:rsidRDefault="00607AB4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118D9882" w14:textId="7F2CA009" w:rsidR="00607AB4" w:rsidRDefault="00607AB4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230DB0">
      <w:rPr>
        <w:rStyle w:val="Aucun"/>
        <w:rFonts w:ascii="Marianne" w:eastAsia="Marianne" w:hAnsi="Marianne" w:cs="Marianne"/>
        <w:noProof/>
        <w:sz w:val="16"/>
        <w:szCs w:val="16"/>
      </w:rPr>
      <w:t>5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230DB0">
      <w:rPr>
        <w:rStyle w:val="Aucun"/>
        <w:rFonts w:ascii="Marianne" w:eastAsia="Marianne" w:hAnsi="Marianne" w:cs="Marianne"/>
        <w:noProof/>
        <w:sz w:val="16"/>
        <w:szCs w:val="16"/>
      </w:rPr>
      <w:t>5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00206775" w14:textId="77777777" w:rsidR="00607AB4" w:rsidRDefault="00607AB4"/>
  <w:p w14:paraId="762D97C4" w14:textId="77777777" w:rsidR="00607AB4" w:rsidRDefault="00607AB4"/>
  <w:p w14:paraId="4E24371C" w14:textId="77777777" w:rsidR="00607AB4" w:rsidRDefault="00607AB4"/>
  <w:p w14:paraId="5E630D9A" w14:textId="77777777" w:rsidR="00607AB4" w:rsidRDefault="00607AB4"/>
  <w:p w14:paraId="1B710FFE" w14:textId="77777777" w:rsidR="00607AB4" w:rsidRDefault="00607A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A7376" w14:textId="77777777" w:rsidR="00607AB4" w:rsidRDefault="00607AB4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Rol-Tanguy </w:t>
    </w:r>
  </w:p>
  <w:p w14:paraId="689C2B37" w14:textId="77777777" w:rsidR="00607AB4" w:rsidRDefault="00607AB4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4A32C368" w14:textId="77777777" w:rsidR="00607AB4" w:rsidRDefault="00607AB4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187F523D" w14:textId="3A5B4CAD" w:rsidR="00607AB4" w:rsidRDefault="00607AB4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230DB0">
      <w:rPr>
        <w:rStyle w:val="Aucun"/>
        <w:rFonts w:ascii="Marianne" w:eastAsia="Marianne" w:hAnsi="Marianne" w:cs="Marianne"/>
        <w:noProof/>
        <w:sz w:val="16"/>
        <w:szCs w:val="16"/>
      </w:rPr>
      <w:t>1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230DB0">
      <w:rPr>
        <w:rStyle w:val="Aucun"/>
        <w:rFonts w:ascii="Marianne" w:eastAsia="Marianne" w:hAnsi="Marianne" w:cs="Marianne"/>
        <w:noProof/>
        <w:sz w:val="16"/>
        <w:szCs w:val="16"/>
      </w:rPr>
      <w:t>5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67829F63" w14:textId="77777777" w:rsidR="00607AB4" w:rsidRDefault="00607AB4"/>
  <w:p w14:paraId="19297FC5" w14:textId="77777777" w:rsidR="00607AB4" w:rsidRDefault="00607AB4"/>
  <w:p w14:paraId="68176422" w14:textId="77777777" w:rsidR="00607AB4" w:rsidRDefault="00607AB4"/>
  <w:p w14:paraId="646955B3" w14:textId="77777777" w:rsidR="00607AB4" w:rsidRDefault="00607AB4"/>
  <w:p w14:paraId="6440B79E" w14:textId="77777777" w:rsidR="00607AB4" w:rsidRDefault="00607A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D550C" w14:textId="77777777" w:rsidR="00607AB4" w:rsidRDefault="00607AB4">
      <w:r>
        <w:separator/>
      </w:r>
    </w:p>
  </w:footnote>
  <w:footnote w:type="continuationSeparator" w:id="0">
    <w:p w14:paraId="690D7F51" w14:textId="77777777" w:rsidR="00607AB4" w:rsidRDefault="00607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5EDD2" w14:textId="77777777" w:rsidR="00607AB4" w:rsidRDefault="00607A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03E67E9"/>
    <w:multiLevelType w:val="multilevel"/>
    <w:tmpl w:val="5718BB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0B2A70E8"/>
    <w:multiLevelType w:val="multilevel"/>
    <w:tmpl w:val="833AADC6"/>
    <w:lvl w:ilvl="0">
      <w:start w:val="1"/>
      <w:numFmt w:val="decimal"/>
      <w:lvlText w:val="%1."/>
      <w:lvlJc w:val="left"/>
      <w:pPr>
        <w:ind w:left="851" w:hanging="36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1571" w:hanging="360"/>
      </w:pPr>
    </w:lvl>
    <w:lvl w:ilvl="3">
      <w:start w:val="1"/>
      <w:numFmt w:val="decimal"/>
      <w:lvlText w:val="%4."/>
      <w:lvlJc w:val="left"/>
      <w:pPr>
        <w:ind w:left="1931" w:hanging="360"/>
      </w:pPr>
    </w:lvl>
    <w:lvl w:ilvl="4">
      <w:start w:val="1"/>
      <w:numFmt w:val="decimal"/>
      <w:lvlText w:val="%5."/>
      <w:lvlJc w:val="left"/>
      <w:pPr>
        <w:ind w:left="2291" w:hanging="360"/>
      </w:pPr>
    </w:lvl>
    <w:lvl w:ilvl="5">
      <w:start w:val="1"/>
      <w:numFmt w:val="decimal"/>
      <w:lvlText w:val="%6."/>
      <w:lvlJc w:val="left"/>
      <w:pPr>
        <w:ind w:left="2651" w:hanging="360"/>
      </w:pPr>
    </w:lvl>
    <w:lvl w:ilvl="6">
      <w:start w:val="1"/>
      <w:numFmt w:val="decimal"/>
      <w:lvlText w:val="%7."/>
      <w:lvlJc w:val="left"/>
      <w:pPr>
        <w:ind w:left="3011" w:hanging="360"/>
      </w:pPr>
    </w:lvl>
    <w:lvl w:ilvl="7">
      <w:start w:val="1"/>
      <w:numFmt w:val="decimal"/>
      <w:lvlText w:val="%8."/>
      <w:lvlJc w:val="left"/>
      <w:pPr>
        <w:ind w:left="3371" w:hanging="360"/>
      </w:pPr>
    </w:lvl>
    <w:lvl w:ilvl="8">
      <w:start w:val="1"/>
      <w:numFmt w:val="decimal"/>
      <w:lvlText w:val="%9."/>
      <w:lvlJc w:val="left"/>
      <w:pPr>
        <w:ind w:left="3731" w:hanging="360"/>
      </w:pPr>
    </w:lvl>
  </w:abstractNum>
  <w:abstractNum w:abstractNumId="4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AE2CDB"/>
    <w:multiLevelType w:val="hybridMultilevel"/>
    <w:tmpl w:val="217CDE3A"/>
    <w:lvl w:ilvl="0" w:tplc="0916F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60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06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05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AE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6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C0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A1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4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7A11CC"/>
    <w:multiLevelType w:val="multilevel"/>
    <w:tmpl w:val="01E296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A5B4140"/>
    <w:multiLevelType w:val="hybridMultilevel"/>
    <w:tmpl w:val="0370368C"/>
    <w:lvl w:ilvl="0" w:tplc="9DB0FC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60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06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05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AE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6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C0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A1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4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046FB5"/>
    <w:multiLevelType w:val="hybridMultilevel"/>
    <w:tmpl w:val="6BBC66BA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4CD0055"/>
    <w:multiLevelType w:val="hybridMultilevel"/>
    <w:tmpl w:val="E584AA86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3822CC"/>
    <w:multiLevelType w:val="hybridMultilevel"/>
    <w:tmpl w:val="F27AE4EC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654C08"/>
    <w:multiLevelType w:val="hybridMultilevel"/>
    <w:tmpl w:val="263AF116"/>
    <w:lvl w:ilvl="0" w:tplc="EAAA140A">
      <w:start w:val="1"/>
      <w:numFmt w:val="bullet"/>
      <w:lvlText w:val="-"/>
      <w:lvlJc w:val="left"/>
      <w:pPr>
        <w:ind w:left="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9434F"/>
    <w:multiLevelType w:val="hybridMultilevel"/>
    <w:tmpl w:val="A5E60DF6"/>
    <w:lvl w:ilvl="0" w:tplc="8A64BA68">
      <w:start w:val="1"/>
      <w:numFmt w:val="lowerRoman"/>
      <w:lvlText w:val="%1)"/>
      <w:lvlJc w:val="left"/>
      <w:pPr>
        <w:ind w:left="824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2D351D"/>
    <w:multiLevelType w:val="hybridMultilevel"/>
    <w:tmpl w:val="63B473B8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DF6264D"/>
    <w:multiLevelType w:val="hybridMultilevel"/>
    <w:tmpl w:val="303E2D8C"/>
    <w:lvl w:ilvl="0" w:tplc="040C001B">
      <w:start w:val="1"/>
      <w:numFmt w:val="low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876CC"/>
    <w:multiLevelType w:val="hybridMultilevel"/>
    <w:tmpl w:val="6C08CF44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A32681"/>
    <w:multiLevelType w:val="hybridMultilevel"/>
    <w:tmpl w:val="A2FC2E0C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D3864"/>
    <w:multiLevelType w:val="hybridMultilevel"/>
    <w:tmpl w:val="2CC00A08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9D6652"/>
    <w:multiLevelType w:val="hybridMultilevel"/>
    <w:tmpl w:val="808049E6"/>
    <w:lvl w:ilvl="0" w:tplc="9300D29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60084"/>
    <w:multiLevelType w:val="hybridMultilevel"/>
    <w:tmpl w:val="D7AA5752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37324"/>
    <w:multiLevelType w:val="hybridMultilevel"/>
    <w:tmpl w:val="F372EFE2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DB0FC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E1915"/>
    <w:multiLevelType w:val="hybridMultilevel"/>
    <w:tmpl w:val="E71CB072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B0FC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31"/>
  </w:num>
  <w:num w:numId="5">
    <w:abstractNumId w:val="24"/>
  </w:num>
  <w:num w:numId="6">
    <w:abstractNumId w:val="19"/>
  </w:num>
  <w:num w:numId="7">
    <w:abstractNumId w:val="15"/>
  </w:num>
  <w:num w:numId="8">
    <w:abstractNumId w:val="4"/>
  </w:num>
  <w:num w:numId="9">
    <w:abstractNumId w:val="34"/>
  </w:num>
  <w:num w:numId="10">
    <w:abstractNumId w:val="16"/>
  </w:num>
  <w:num w:numId="11">
    <w:abstractNumId w:val="2"/>
  </w:num>
  <w:num w:numId="12">
    <w:abstractNumId w:val="30"/>
  </w:num>
  <w:num w:numId="13">
    <w:abstractNumId w:val="11"/>
  </w:num>
  <w:num w:numId="14">
    <w:abstractNumId w:val="22"/>
  </w:num>
  <w:num w:numId="15">
    <w:abstractNumId w:val="29"/>
  </w:num>
  <w:num w:numId="16">
    <w:abstractNumId w:val="27"/>
  </w:num>
  <w:num w:numId="17">
    <w:abstractNumId w:val="14"/>
  </w:num>
  <w:num w:numId="18">
    <w:abstractNumId w:val="9"/>
  </w:num>
  <w:num w:numId="19">
    <w:abstractNumId w:val="13"/>
  </w:num>
  <w:num w:numId="20">
    <w:abstractNumId w:val="26"/>
  </w:num>
  <w:num w:numId="21">
    <w:abstractNumId w:val="10"/>
  </w:num>
  <w:num w:numId="22">
    <w:abstractNumId w:val="5"/>
  </w:num>
  <w:num w:numId="23">
    <w:abstractNumId w:val="7"/>
  </w:num>
  <w:num w:numId="24">
    <w:abstractNumId w:val="6"/>
  </w:num>
  <w:num w:numId="25">
    <w:abstractNumId w:val="3"/>
  </w:num>
  <w:num w:numId="26">
    <w:abstractNumId w:val="1"/>
  </w:num>
  <w:num w:numId="27">
    <w:abstractNumId w:val="28"/>
  </w:num>
  <w:num w:numId="28">
    <w:abstractNumId w:val="25"/>
  </w:num>
  <w:num w:numId="29">
    <w:abstractNumId w:val="8"/>
  </w:num>
  <w:num w:numId="30">
    <w:abstractNumId w:val="36"/>
  </w:num>
  <w:num w:numId="31">
    <w:abstractNumId w:val="32"/>
  </w:num>
  <w:num w:numId="32">
    <w:abstractNumId w:val="21"/>
  </w:num>
  <w:num w:numId="33">
    <w:abstractNumId w:val="33"/>
  </w:num>
  <w:num w:numId="34">
    <w:abstractNumId w:val="23"/>
  </w:num>
  <w:num w:numId="35">
    <w:abstractNumId w:val="20"/>
  </w:num>
  <w:num w:numId="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207A"/>
    <w:rsid w:val="00003DEC"/>
    <w:rsid w:val="00011A64"/>
    <w:rsid w:val="000124DD"/>
    <w:rsid w:val="00034A0C"/>
    <w:rsid w:val="00043117"/>
    <w:rsid w:val="00052097"/>
    <w:rsid w:val="00064BE5"/>
    <w:rsid w:val="000663D5"/>
    <w:rsid w:val="0006717A"/>
    <w:rsid w:val="00071DA4"/>
    <w:rsid w:val="0007621D"/>
    <w:rsid w:val="00080E2D"/>
    <w:rsid w:val="00083A89"/>
    <w:rsid w:val="000871D3"/>
    <w:rsid w:val="00093DE6"/>
    <w:rsid w:val="000A6CB9"/>
    <w:rsid w:val="000B1A9B"/>
    <w:rsid w:val="000B2D4C"/>
    <w:rsid w:val="000C598F"/>
    <w:rsid w:val="000D06A8"/>
    <w:rsid w:val="000D54BE"/>
    <w:rsid w:val="000D7B1B"/>
    <w:rsid w:val="000E3DE8"/>
    <w:rsid w:val="000E3F46"/>
    <w:rsid w:val="000E5D1C"/>
    <w:rsid w:val="000F35F3"/>
    <w:rsid w:val="00113498"/>
    <w:rsid w:val="00124017"/>
    <w:rsid w:val="001248A6"/>
    <w:rsid w:val="001258BE"/>
    <w:rsid w:val="001300EE"/>
    <w:rsid w:val="00130871"/>
    <w:rsid w:val="0014687B"/>
    <w:rsid w:val="00151293"/>
    <w:rsid w:val="0015496C"/>
    <w:rsid w:val="00155E17"/>
    <w:rsid w:val="001578AD"/>
    <w:rsid w:val="00160D66"/>
    <w:rsid w:val="00162275"/>
    <w:rsid w:val="0018392F"/>
    <w:rsid w:val="0018766B"/>
    <w:rsid w:val="001967B6"/>
    <w:rsid w:val="00197CF8"/>
    <w:rsid w:val="001A4971"/>
    <w:rsid w:val="001A4D47"/>
    <w:rsid w:val="001B21D8"/>
    <w:rsid w:val="001B682C"/>
    <w:rsid w:val="001B6A0A"/>
    <w:rsid w:val="001B72DC"/>
    <w:rsid w:val="001C4256"/>
    <w:rsid w:val="001C4306"/>
    <w:rsid w:val="001C6021"/>
    <w:rsid w:val="001D3EFD"/>
    <w:rsid w:val="001E6A01"/>
    <w:rsid w:val="00200058"/>
    <w:rsid w:val="00217264"/>
    <w:rsid w:val="00224213"/>
    <w:rsid w:val="00230613"/>
    <w:rsid w:val="00230DB0"/>
    <w:rsid w:val="00233F41"/>
    <w:rsid w:val="00252CE5"/>
    <w:rsid w:val="00253A6C"/>
    <w:rsid w:val="002621AD"/>
    <w:rsid w:val="0026437F"/>
    <w:rsid w:val="0026592F"/>
    <w:rsid w:val="00270DD1"/>
    <w:rsid w:val="002734EF"/>
    <w:rsid w:val="00275352"/>
    <w:rsid w:val="00281565"/>
    <w:rsid w:val="002866C3"/>
    <w:rsid w:val="002964C4"/>
    <w:rsid w:val="00296B04"/>
    <w:rsid w:val="002975E8"/>
    <w:rsid w:val="002A6F86"/>
    <w:rsid w:val="002B42A2"/>
    <w:rsid w:val="002B60E0"/>
    <w:rsid w:val="002E19C9"/>
    <w:rsid w:val="002E72B9"/>
    <w:rsid w:val="002F00D2"/>
    <w:rsid w:val="0031144F"/>
    <w:rsid w:val="00311ECD"/>
    <w:rsid w:val="00314F26"/>
    <w:rsid w:val="0032754F"/>
    <w:rsid w:val="003305FC"/>
    <w:rsid w:val="00341446"/>
    <w:rsid w:val="00346EC7"/>
    <w:rsid w:val="003568C6"/>
    <w:rsid w:val="00361E08"/>
    <w:rsid w:val="003622DF"/>
    <w:rsid w:val="003655C4"/>
    <w:rsid w:val="00370ACF"/>
    <w:rsid w:val="00371E32"/>
    <w:rsid w:val="003726C0"/>
    <w:rsid w:val="003727FA"/>
    <w:rsid w:val="003817D9"/>
    <w:rsid w:val="00396510"/>
    <w:rsid w:val="003A5BB7"/>
    <w:rsid w:val="003A6EB6"/>
    <w:rsid w:val="003B7249"/>
    <w:rsid w:val="003B7CA4"/>
    <w:rsid w:val="003B7D56"/>
    <w:rsid w:val="003C53AB"/>
    <w:rsid w:val="003C6C58"/>
    <w:rsid w:val="003D3F98"/>
    <w:rsid w:val="003D70B0"/>
    <w:rsid w:val="003E6256"/>
    <w:rsid w:val="003E76B4"/>
    <w:rsid w:val="003F1AAC"/>
    <w:rsid w:val="003F7CF6"/>
    <w:rsid w:val="00407ED4"/>
    <w:rsid w:val="0041514F"/>
    <w:rsid w:val="00427860"/>
    <w:rsid w:val="004408A5"/>
    <w:rsid w:val="00463B40"/>
    <w:rsid w:val="00464F19"/>
    <w:rsid w:val="0046798B"/>
    <w:rsid w:val="00471E68"/>
    <w:rsid w:val="0048170E"/>
    <w:rsid w:val="00495ADE"/>
    <w:rsid w:val="004B056F"/>
    <w:rsid w:val="004B10C3"/>
    <w:rsid w:val="004D2AE2"/>
    <w:rsid w:val="004D6D70"/>
    <w:rsid w:val="004E0C9C"/>
    <w:rsid w:val="004F4B2E"/>
    <w:rsid w:val="00505A88"/>
    <w:rsid w:val="00510834"/>
    <w:rsid w:val="005157ED"/>
    <w:rsid w:val="005169A7"/>
    <w:rsid w:val="00522FBD"/>
    <w:rsid w:val="00525492"/>
    <w:rsid w:val="0053138B"/>
    <w:rsid w:val="00535F42"/>
    <w:rsid w:val="00546391"/>
    <w:rsid w:val="00551908"/>
    <w:rsid w:val="00551A03"/>
    <w:rsid w:val="00560228"/>
    <w:rsid w:val="00560ACC"/>
    <w:rsid w:val="00563D7E"/>
    <w:rsid w:val="005646E5"/>
    <w:rsid w:val="00567CC0"/>
    <w:rsid w:val="00587076"/>
    <w:rsid w:val="00594B9E"/>
    <w:rsid w:val="005B7F62"/>
    <w:rsid w:val="005C5834"/>
    <w:rsid w:val="005D0415"/>
    <w:rsid w:val="005D478F"/>
    <w:rsid w:val="005D5993"/>
    <w:rsid w:val="0060540C"/>
    <w:rsid w:val="00607AB4"/>
    <w:rsid w:val="006121CD"/>
    <w:rsid w:val="006207C7"/>
    <w:rsid w:val="00622029"/>
    <w:rsid w:val="00630461"/>
    <w:rsid w:val="006529B9"/>
    <w:rsid w:val="0065403B"/>
    <w:rsid w:val="00660B81"/>
    <w:rsid w:val="00670815"/>
    <w:rsid w:val="00684589"/>
    <w:rsid w:val="00691DE4"/>
    <w:rsid w:val="006927C6"/>
    <w:rsid w:val="0069546A"/>
    <w:rsid w:val="006B3CE1"/>
    <w:rsid w:val="006B6180"/>
    <w:rsid w:val="006D75CE"/>
    <w:rsid w:val="006E75FC"/>
    <w:rsid w:val="006F41B0"/>
    <w:rsid w:val="00703AC5"/>
    <w:rsid w:val="00710678"/>
    <w:rsid w:val="00710819"/>
    <w:rsid w:val="00720C82"/>
    <w:rsid w:val="00723E29"/>
    <w:rsid w:val="007246A5"/>
    <w:rsid w:val="007454A9"/>
    <w:rsid w:val="00747B33"/>
    <w:rsid w:val="00750F8B"/>
    <w:rsid w:val="00751ED0"/>
    <w:rsid w:val="00755B0F"/>
    <w:rsid w:val="0076079A"/>
    <w:rsid w:val="007635A2"/>
    <w:rsid w:val="00772462"/>
    <w:rsid w:val="0077628F"/>
    <w:rsid w:val="00786250"/>
    <w:rsid w:val="00792723"/>
    <w:rsid w:val="007B1337"/>
    <w:rsid w:val="007E2238"/>
    <w:rsid w:val="007F13C9"/>
    <w:rsid w:val="00805BDC"/>
    <w:rsid w:val="00807636"/>
    <w:rsid w:val="008111A1"/>
    <w:rsid w:val="0081290C"/>
    <w:rsid w:val="00814390"/>
    <w:rsid w:val="00824268"/>
    <w:rsid w:val="0082707E"/>
    <w:rsid w:val="00835881"/>
    <w:rsid w:val="00836906"/>
    <w:rsid w:val="0083730A"/>
    <w:rsid w:val="0084188B"/>
    <w:rsid w:val="00846F48"/>
    <w:rsid w:val="008520F1"/>
    <w:rsid w:val="00860546"/>
    <w:rsid w:val="00864A48"/>
    <w:rsid w:val="00870024"/>
    <w:rsid w:val="0087014A"/>
    <w:rsid w:val="00893B24"/>
    <w:rsid w:val="008A7D96"/>
    <w:rsid w:val="008B38E7"/>
    <w:rsid w:val="008B71D9"/>
    <w:rsid w:val="008C3687"/>
    <w:rsid w:val="008C3B88"/>
    <w:rsid w:val="008D2E65"/>
    <w:rsid w:val="008E0C2E"/>
    <w:rsid w:val="008E7691"/>
    <w:rsid w:val="00904F80"/>
    <w:rsid w:val="009068EB"/>
    <w:rsid w:val="00910231"/>
    <w:rsid w:val="00913AB9"/>
    <w:rsid w:val="00926025"/>
    <w:rsid w:val="0092623F"/>
    <w:rsid w:val="00927FD8"/>
    <w:rsid w:val="00934F7B"/>
    <w:rsid w:val="009413D2"/>
    <w:rsid w:val="0095255A"/>
    <w:rsid w:val="00952A7B"/>
    <w:rsid w:val="00954489"/>
    <w:rsid w:val="00954994"/>
    <w:rsid w:val="00962024"/>
    <w:rsid w:val="009634E3"/>
    <w:rsid w:val="0096484E"/>
    <w:rsid w:val="00977283"/>
    <w:rsid w:val="00986FCC"/>
    <w:rsid w:val="009878E7"/>
    <w:rsid w:val="009A0227"/>
    <w:rsid w:val="009B0ABC"/>
    <w:rsid w:val="009D5A14"/>
    <w:rsid w:val="009D7421"/>
    <w:rsid w:val="009E01C6"/>
    <w:rsid w:val="009E0DA3"/>
    <w:rsid w:val="009F1B3F"/>
    <w:rsid w:val="009F49B3"/>
    <w:rsid w:val="009F5B69"/>
    <w:rsid w:val="009F7DE6"/>
    <w:rsid w:val="00A02CCD"/>
    <w:rsid w:val="00A11EB6"/>
    <w:rsid w:val="00A25546"/>
    <w:rsid w:val="00A3421B"/>
    <w:rsid w:val="00A423EE"/>
    <w:rsid w:val="00A52791"/>
    <w:rsid w:val="00A53AD8"/>
    <w:rsid w:val="00A56907"/>
    <w:rsid w:val="00A75DEB"/>
    <w:rsid w:val="00A814C0"/>
    <w:rsid w:val="00A830E3"/>
    <w:rsid w:val="00A92950"/>
    <w:rsid w:val="00AA2F08"/>
    <w:rsid w:val="00AC2860"/>
    <w:rsid w:val="00AC5B50"/>
    <w:rsid w:val="00AD0118"/>
    <w:rsid w:val="00AD0AF5"/>
    <w:rsid w:val="00AD2163"/>
    <w:rsid w:val="00AE2569"/>
    <w:rsid w:val="00AE56F1"/>
    <w:rsid w:val="00AF4549"/>
    <w:rsid w:val="00AF5501"/>
    <w:rsid w:val="00AF5B9D"/>
    <w:rsid w:val="00B21AA3"/>
    <w:rsid w:val="00B3211C"/>
    <w:rsid w:val="00B343C6"/>
    <w:rsid w:val="00B42435"/>
    <w:rsid w:val="00B45805"/>
    <w:rsid w:val="00B45A9D"/>
    <w:rsid w:val="00B46295"/>
    <w:rsid w:val="00B5240D"/>
    <w:rsid w:val="00B7664B"/>
    <w:rsid w:val="00B93253"/>
    <w:rsid w:val="00BB013A"/>
    <w:rsid w:val="00BB6F01"/>
    <w:rsid w:val="00BB6FEE"/>
    <w:rsid w:val="00BC2908"/>
    <w:rsid w:val="00BC3865"/>
    <w:rsid w:val="00BE7742"/>
    <w:rsid w:val="00C0156C"/>
    <w:rsid w:val="00C10F86"/>
    <w:rsid w:val="00C111EB"/>
    <w:rsid w:val="00C11EAD"/>
    <w:rsid w:val="00C17E90"/>
    <w:rsid w:val="00C21A50"/>
    <w:rsid w:val="00C23B87"/>
    <w:rsid w:val="00C27C4A"/>
    <w:rsid w:val="00C31E45"/>
    <w:rsid w:val="00C513F6"/>
    <w:rsid w:val="00C5321E"/>
    <w:rsid w:val="00C56755"/>
    <w:rsid w:val="00C9069A"/>
    <w:rsid w:val="00CC3E37"/>
    <w:rsid w:val="00CD3AE9"/>
    <w:rsid w:val="00CD5B5C"/>
    <w:rsid w:val="00CE7449"/>
    <w:rsid w:val="00CF68DD"/>
    <w:rsid w:val="00D05746"/>
    <w:rsid w:val="00D26AFF"/>
    <w:rsid w:val="00D500F1"/>
    <w:rsid w:val="00D54419"/>
    <w:rsid w:val="00D57316"/>
    <w:rsid w:val="00D873C5"/>
    <w:rsid w:val="00D90E0A"/>
    <w:rsid w:val="00D95300"/>
    <w:rsid w:val="00DB183E"/>
    <w:rsid w:val="00DB3017"/>
    <w:rsid w:val="00DD277A"/>
    <w:rsid w:val="00DE6872"/>
    <w:rsid w:val="00DF1B28"/>
    <w:rsid w:val="00DF1F5D"/>
    <w:rsid w:val="00DF568E"/>
    <w:rsid w:val="00DF70CE"/>
    <w:rsid w:val="00E23555"/>
    <w:rsid w:val="00E26FA6"/>
    <w:rsid w:val="00E279F2"/>
    <w:rsid w:val="00E27CB4"/>
    <w:rsid w:val="00E32DAA"/>
    <w:rsid w:val="00E36BB7"/>
    <w:rsid w:val="00E45C0B"/>
    <w:rsid w:val="00E5358D"/>
    <w:rsid w:val="00E91384"/>
    <w:rsid w:val="00E9165A"/>
    <w:rsid w:val="00EB319A"/>
    <w:rsid w:val="00ED422E"/>
    <w:rsid w:val="00EE3AB1"/>
    <w:rsid w:val="00EE4B6A"/>
    <w:rsid w:val="00EF24F8"/>
    <w:rsid w:val="00EF355A"/>
    <w:rsid w:val="00EF5B48"/>
    <w:rsid w:val="00EF5D00"/>
    <w:rsid w:val="00F04FF6"/>
    <w:rsid w:val="00F325C1"/>
    <w:rsid w:val="00F45D5A"/>
    <w:rsid w:val="00F56D91"/>
    <w:rsid w:val="00F65787"/>
    <w:rsid w:val="00F70ECE"/>
    <w:rsid w:val="00F71E8E"/>
    <w:rsid w:val="00F74CAF"/>
    <w:rsid w:val="00F941BD"/>
    <w:rsid w:val="00FA35BD"/>
    <w:rsid w:val="00FC79A6"/>
    <w:rsid w:val="00FD16AF"/>
    <w:rsid w:val="00FD2BA7"/>
    <w:rsid w:val="00FD3FB6"/>
    <w:rsid w:val="00FE2586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0A01163"/>
  <w15:docId w15:val="{98E215B2-E37C-4BCB-946C-CD1C9EB0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Footnote">
    <w:name w:val="Footnote"/>
    <w:basedOn w:val="Standard"/>
    <w:rsid w:val="003F1AAC"/>
    <w:pPr>
      <w:suppressAutoHyphens/>
      <w:autoSpaceDN w:val="0"/>
      <w:spacing w:after="0" w:line="240" w:lineRule="auto"/>
      <w:textAlignment w:val="baseline"/>
    </w:pPr>
    <w:rPr>
      <w:rFonts w:ascii="Arial" w:hAnsi="Arial" w:cs="Arial"/>
      <w:color w:val="auto"/>
      <w:kern w:val="3"/>
      <w:sz w:val="20"/>
      <w:szCs w:val="20"/>
    </w:rPr>
  </w:style>
  <w:style w:type="paragraph" w:customStyle="1" w:styleId="TableContents">
    <w:name w:val="Table Contents"/>
    <w:basedOn w:val="Standard"/>
    <w:rsid w:val="00F71E8E"/>
    <w:pPr>
      <w:suppressLineNumbers/>
      <w:suppressAutoHyphens/>
      <w:autoSpaceDN w:val="0"/>
      <w:spacing w:after="0" w:line="240" w:lineRule="auto"/>
      <w:textAlignment w:val="baseline"/>
    </w:pPr>
    <w:rPr>
      <w:rFonts w:ascii="Arial" w:hAnsi="Arial" w:cs="Arial"/>
      <w:color w:val="auto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374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51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31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C915-0EFF-487B-B506-7C2AB978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BOSSARD Stéphanie</dc:creator>
  <cp:keywords/>
  <dc:description/>
  <cp:lastModifiedBy>MARTIAL-MINGOT Benoit</cp:lastModifiedBy>
  <cp:revision>4</cp:revision>
  <cp:lastPrinted>2021-10-18T14:09:00Z</cp:lastPrinted>
  <dcterms:created xsi:type="dcterms:W3CDTF">2021-10-29T13:34:00Z</dcterms:created>
  <dcterms:modified xsi:type="dcterms:W3CDTF">2021-11-05T14:46:00Z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0x01010088198A8DCFC4E24189704CD9C385182C</vt:lpwstr>
  </property>
  <property fmtid="{D5CDD505-2E9C-101B-9397-08002B2CF9AE}" pid="3" name="_dlc_DocIdItemGuid">
    <vt:lpwstr>adfebc21-af38-4375-80ec-ed6654547b5a</vt:lpwstr>
  </property>
</Properties>
</file>