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2F50" w:rsidRDefault="0016102E">
      <w:pPr>
        <w:spacing w:after="0"/>
        <w:rPr>
          <w:rFonts w:cstheme="minorHAnsi"/>
          <w:i/>
        </w:rPr>
      </w:pPr>
      <w:r>
        <w:rPr>
          <w:rFonts w:cstheme="minorHAnsi"/>
          <w:i/>
        </w:rPr>
        <w:t>Raison sociale de l’assureur</w:t>
      </w:r>
    </w:p>
    <w:p w:rsidR="00132F50" w:rsidRDefault="0016102E">
      <w:pPr>
        <w:rPr>
          <w:rFonts w:cstheme="minorHAnsi"/>
          <w:i/>
        </w:rPr>
      </w:pPr>
      <w:r>
        <w:rPr>
          <w:rFonts w:cstheme="minorHAnsi"/>
          <w:i/>
        </w:rPr>
        <w:t>Nom et coordonnées de l’assureur</w:t>
      </w:r>
    </w:p>
    <w:p w:rsidR="00132F50" w:rsidRDefault="0016102E">
      <w:pPr>
        <w:spacing w:after="200" w:line="240" w:lineRule="auto"/>
        <w:rPr>
          <w:rFonts w:ascii="Calibri" w:eastAsia="Times New Roman" w:hAnsi="Calibri" w:cs="Calibri"/>
          <w:lang w:eastAsia="zh-CN"/>
        </w:rPr>
      </w:pPr>
      <w:r>
        <w:rPr>
          <w:rFonts w:ascii="Calibri" w:eastAsia="Times New Roman" w:hAnsi="Calibri" w:cs="Calibri"/>
          <w:b/>
          <w:lang w:eastAsia="zh-CN"/>
        </w:rPr>
        <w:t>Références :</w:t>
      </w:r>
    </w:p>
    <w:p w:rsidR="00132F50" w:rsidRDefault="0016102E">
      <w:pPr>
        <w:spacing w:after="0" w:line="240" w:lineRule="auto"/>
        <w:rPr>
          <w:rFonts w:ascii="Calibri" w:eastAsia="Times New Roman" w:hAnsi="Calibri" w:cs="Calibri"/>
          <w:lang w:eastAsia="zh-CN"/>
        </w:rPr>
      </w:pPr>
      <w:r>
        <w:rPr>
          <w:rFonts w:ascii="Calibri" w:eastAsia="Times New Roman" w:hAnsi="Calibri" w:cs="Calibri"/>
          <w:lang w:eastAsia="zh-CN"/>
        </w:rPr>
        <w:t>Nom et coordonnées de l’exploitation assurée</w:t>
      </w:r>
    </w:p>
    <w:p w:rsidR="00132F50" w:rsidRDefault="0016102E">
      <w:pPr>
        <w:spacing w:after="0" w:line="240" w:lineRule="auto"/>
        <w:rPr>
          <w:rFonts w:ascii="Calibri" w:eastAsia="Times New Roman" w:hAnsi="Calibri" w:cs="Calibri"/>
          <w:lang w:eastAsia="zh-CN"/>
        </w:rPr>
      </w:pPr>
      <w:r>
        <w:rPr>
          <w:rFonts w:ascii="Calibri" w:eastAsia="Times New Roman" w:hAnsi="Calibri" w:cs="Calibri"/>
          <w:lang w:eastAsia="zh-CN"/>
        </w:rPr>
        <w:t>Raison sociale [de l’exploitation] : XXXXX</w:t>
      </w:r>
    </w:p>
    <w:p w:rsidR="00132F50" w:rsidRDefault="0016102E">
      <w:pPr>
        <w:spacing w:after="0" w:line="240" w:lineRule="auto"/>
        <w:rPr>
          <w:rFonts w:ascii="Calibri" w:eastAsia="Times New Roman" w:hAnsi="Calibri" w:cs="Calibri"/>
          <w:lang w:eastAsia="zh-CN"/>
        </w:rPr>
      </w:pPr>
      <w:r>
        <w:rPr>
          <w:rFonts w:ascii="Calibri" w:eastAsia="Times New Roman" w:hAnsi="Calibri" w:cs="Calibri"/>
          <w:lang w:eastAsia="zh-CN"/>
        </w:rPr>
        <w:t>N° de Contrat : XXXXX</w:t>
      </w:r>
    </w:p>
    <w:p w:rsidR="00132F50" w:rsidRDefault="0016102E">
      <w:pPr>
        <w:spacing w:after="0" w:line="240" w:lineRule="auto"/>
        <w:rPr>
          <w:rFonts w:ascii="Calibri" w:eastAsia="Times New Roman" w:hAnsi="Calibri" w:cs="Calibri"/>
          <w:lang w:eastAsia="zh-CN"/>
        </w:rPr>
      </w:pPr>
      <w:r>
        <w:rPr>
          <w:rFonts w:ascii="Calibri" w:eastAsia="Times New Roman" w:hAnsi="Calibri" w:cs="Calibri"/>
          <w:lang w:eastAsia="zh-CN"/>
        </w:rPr>
        <w:t>N° Assuré : XXXXX</w:t>
      </w:r>
    </w:p>
    <w:p w:rsidR="00132F50" w:rsidRDefault="0016102E">
      <w:pPr>
        <w:spacing w:after="0" w:line="240" w:lineRule="auto"/>
        <w:rPr>
          <w:rFonts w:ascii="Calibri" w:eastAsia="Times New Roman" w:hAnsi="Calibri" w:cs="Calibri"/>
          <w:lang w:eastAsia="zh-CN"/>
        </w:rPr>
      </w:pPr>
      <w:r>
        <w:rPr>
          <w:rFonts w:ascii="Calibri" w:eastAsia="Times New Roman" w:hAnsi="Calibri" w:cs="Calibri"/>
          <w:lang w:eastAsia="zh-CN"/>
        </w:rPr>
        <w:t>N° Pacage (</w:t>
      </w:r>
      <w:r>
        <w:rPr>
          <w:rFonts w:ascii="Calibri" w:eastAsia="Times New Roman" w:hAnsi="Calibri" w:cs="Calibri"/>
          <w:i/>
          <w:iCs/>
          <w:lang w:eastAsia="zh-CN"/>
        </w:rPr>
        <w:t>le cas échéant</w:t>
      </w:r>
      <w:r>
        <w:rPr>
          <w:rFonts w:ascii="Calibri" w:eastAsia="Times New Roman" w:hAnsi="Calibri" w:cs="Calibri"/>
          <w:lang w:eastAsia="zh-CN"/>
        </w:rPr>
        <w:t>) : XXXXX</w:t>
      </w:r>
    </w:p>
    <w:p w:rsidR="00132F50" w:rsidRDefault="0016102E">
      <w:pPr>
        <w:spacing w:before="120" w:after="0" w:line="240" w:lineRule="auto"/>
        <w:rPr>
          <w:rFonts w:ascii="Calibri" w:eastAsia="Times New Roman" w:hAnsi="Calibri" w:cs="Calibri"/>
          <w:lang w:eastAsia="zh-CN"/>
        </w:rPr>
      </w:pPr>
      <w:r>
        <w:rPr>
          <w:rFonts w:ascii="Calibri" w:eastAsia="Times New Roman" w:hAnsi="Calibri" w:cs="Calibri"/>
          <w:lang w:eastAsia="zh-CN"/>
        </w:rPr>
        <w:t xml:space="preserve">Campagne 2024 – </w:t>
      </w:r>
      <w:r>
        <w:rPr>
          <w:rFonts w:ascii="Calibri" w:eastAsia="Times New Roman" w:hAnsi="Calibri" w:cs="Calibri"/>
          <w:lang w:eastAsia="zh-CN"/>
        </w:rPr>
        <w:t xml:space="preserve">Assurance récolte multirisques climatiques </w:t>
      </w:r>
      <w:proofErr w:type="spellStart"/>
      <w:r>
        <w:rPr>
          <w:rFonts w:ascii="Calibri" w:eastAsia="Times New Roman" w:hAnsi="Calibri" w:cs="Calibri"/>
          <w:lang w:eastAsia="zh-CN"/>
        </w:rPr>
        <w:t>subventionnables</w:t>
      </w:r>
      <w:proofErr w:type="spellEnd"/>
    </w:p>
    <w:p w:rsidR="00132F50" w:rsidRDefault="00132F50">
      <w:pPr>
        <w:spacing w:after="0" w:line="240" w:lineRule="auto"/>
        <w:jc w:val="both"/>
        <w:rPr>
          <w:rFonts w:ascii="Calibri" w:eastAsia="Times New Roman" w:hAnsi="Calibri" w:cs="Calibri"/>
          <w:b/>
          <w:lang w:eastAsia="zh-CN"/>
        </w:rPr>
      </w:pPr>
    </w:p>
    <w:p w:rsidR="00132F50" w:rsidRDefault="0016102E">
      <w:pPr>
        <w:spacing w:after="0" w:line="240" w:lineRule="auto"/>
        <w:jc w:val="both"/>
        <w:rPr>
          <w:rFonts w:ascii="Calibri" w:eastAsia="Times New Roman" w:hAnsi="Calibri" w:cs="Calibri"/>
          <w:b/>
          <w:lang w:eastAsia="zh-CN"/>
        </w:rPr>
      </w:pPr>
      <w:r>
        <w:rPr>
          <w:rFonts w:ascii="Calibri" w:eastAsia="Times New Roman" w:hAnsi="Calibri" w:cs="Calibri"/>
          <w:b/>
          <w:lang w:eastAsia="zh-CN"/>
        </w:rPr>
        <w:t>À ………………………</w:t>
      </w:r>
      <w:proofErr w:type="gramStart"/>
      <w:r>
        <w:rPr>
          <w:rFonts w:ascii="Calibri" w:eastAsia="Times New Roman" w:hAnsi="Calibri" w:cs="Calibri"/>
          <w:b/>
          <w:lang w:eastAsia="zh-CN"/>
        </w:rPr>
        <w:t>…….</w:t>
      </w:r>
      <w:proofErr w:type="gramEnd"/>
      <w:r>
        <w:rPr>
          <w:rFonts w:ascii="Calibri" w:eastAsia="Times New Roman" w:hAnsi="Calibri" w:cs="Calibri"/>
          <w:b/>
          <w:lang w:eastAsia="zh-CN"/>
        </w:rPr>
        <w:t> , le  ………/……..../……….</w:t>
      </w:r>
    </w:p>
    <w:p w:rsidR="00132F50" w:rsidRDefault="00132F50">
      <w:pPr>
        <w:spacing w:after="0" w:line="240" w:lineRule="auto"/>
        <w:jc w:val="both"/>
        <w:rPr>
          <w:rFonts w:ascii="Calibri" w:eastAsia="Times New Roman" w:hAnsi="Calibri" w:cs="Calibri"/>
          <w:b/>
          <w:lang w:eastAsia="zh-CN"/>
        </w:rPr>
      </w:pPr>
    </w:p>
    <w:p w:rsidR="00132F50" w:rsidRDefault="0016102E">
      <w:pPr>
        <w:spacing w:after="240" w:line="240" w:lineRule="auto"/>
        <w:jc w:val="both"/>
        <w:rPr>
          <w:rFonts w:eastAsia="Times New Roman" w:cstheme="minorHAnsi"/>
          <w:lang w:eastAsia="zh-CN"/>
        </w:rPr>
      </w:pPr>
      <w:r>
        <w:rPr>
          <w:rFonts w:eastAsia="Times New Roman" w:cstheme="minorHAnsi"/>
          <w:b/>
          <w:u w:val="single"/>
          <w:lang w:eastAsia="zh-CN"/>
        </w:rPr>
        <w:t>Objet </w:t>
      </w:r>
      <w:r>
        <w:rPr>
          <w:rFonts w:eastAsia="Times New Roman" w:cstheme="minorHAnsi"/>
          <w:b/>
          <w:lang w:eastAsia="zh-CN"/>
        </w:rPr>
        <w:t>:</w:t>
      </w:r>
      <w:r>
        <w:rPr>
          <w:rFonts w:eastAsia="Times New Roman" w:cstheme="minorHAnsi"/>
          <w:lang w:eastAsia="zh-CN"/>
        </w:rPr>
        <w:t xml:space="preserve"> </w:t>
      </w:r>
      <w:r>
        <w:rPr>
          <w:rFonts w:cstheme="minorHAnsi"/>
          <w:b/>
          <w:szCs w:val="20"/>
        </w:rPr>
        <w:t xml:space="preserve">Attestation d’assurance récolte pour la production de Noisettes </w:t>
      </w:r>
      <w:r>
        <w:rPr>
          <w:rFonts w:cstheme="minorHAnsi"/>
          <w:b/>
          <w:szCs w:val="20"/>
          <w:lang w:eastAsia="fr-FR"/>
        </w:rPr>
        <w:t>de la campagne 2024 et état des lieux des pertes climatiques – dispositif FranceAgriM</w:t>
      </w:r>
      <w:r>
        <w:rPr>
          <w:rFonts w:cstheme="minorHAnsi"/>
          <w:b/>
          <w:szCs w:val="20"/>
          <w:lang w:eastAsia="fr-FR"/>
        </w:rPr>
        <w:t>er « </w:t>
      </w:r>
      <w:r>
        <w:rPr>
          <w:rFonts w:eastAsia="Times New Roman" w:cs="Arial"/>
          <w:color w:val="00000A"/>
          <w:szCs w:val="20"/>
        </w:rPr>
        <w:t xml:space="preserve">dispositif d’indemnisation exceptionnel pour les exploitations spécialisées dans la production de noisettes </w:t>
      </w:r>
      <w:r>
        <w:rPr>
          <w:rFonts w:cstheme="minorHAnsi"/>
          <w:b/>
          <w:szCs w:val="20"/>
          <w:lang w:eastAsia="fr-FR"/>
        </w:rPr>
        <w:t>»</w:t>
      </w:r>
    </w:p>
    <w:p w:rsidR="00132F50" w:rsidRDefault="0016102E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Pour la bonne mise en œuvre du </w:t>
      </w:r>
      <w:r>
        <w:rPr>
          <w:rFonts w:eastAsia="Times New Roman" w:cs="Arial"/>
          <w:color w:val="00000A"/>
          <w:szCs w:val="20"/>
        </w:rPr>
        <w:t>dispositif d’indemnisation exceptionnel pour les exploitations spécialisées dans la production de noisettes</w:t>
      </w:r>
      <w:r>
        <w:rPr>
          <w:rFonts w:cs="Arial"/>
          <w:szCs w:val="20"/>
        </w:rPr>
        <w:t xml:space="preserve"> dé</w:t>
      </w:r>
      <w:r>
        <w:rPr>
          <w:rFonts w:cs="Arial"/>
          <w:szCs w:val="20"/>
        </w:rPr>
        <w:t xml:space="preserve">ployé par FranceAgriMer pour la campagne de production 2024, </w:t>
      </w:r>
    </w:p>
    <w:p w:rsidR="00132F50" w:rsidRDefault="0016102E">
      <w:pPr>
        <w:spacing w:after="0" w:line="240" w:lineRule="auto"/>
        <w:jc w:val="both"/>
        <w:rPr>
          <w:rFonts w:cstheme="minorHAnsi"/>
          <w:i/>
        </w:rPr>
      </w:pPr>
      <w:proofErr w:type="gramStart"/>
      <w:r>
        <w:rPr>
          <w:rFonts w:cstheme="minorHAnsi"/>
          <w:iCs/>
        </w:rPr>
        <w:t>nous</w:t>
      </w:r>
      <w:proofErr w:type="gramEnd"/>
      <w:r>
        <w:rPr>
          <w:rFonts w:cstheme="minorHAnsi"/>
          <w:iCs/>
        </w:rPr>
        <w:t xml:space="preserve">, </w:t>
      </w:r>
      <w:r>
        <w:rPr>
          <w:rFonts w:cstheme="minorHAnsi"/>
          <w:b/>
          <w:i/>
        </w:rPr>
        <w:t xml:space="preserve">[NOM DE L’ASSUREUR </w:t>
      </w:r>
      <w:r>
        <w:rPr>
          <w:rFonts w:cstheme="minorHAnsi"/>
          <w:b/>
          <w:i/>
          <w:u w:val="single"/>
        </w:rPr>
        <w:t>OU</w:t>
      </w:r>
      <w:r>
        <w:rPr>
          <w:rFonts w:cstheme="minorHAnsi"/>
          <w:b/>
          <w:i/>
        </w:rPr>
        <w:t xml:space="preserve"> NOM DU COURTIER/AGENT D’ASSURANCE </w:t>
      </w:r>
      <w:r>
        <w:rPr>
          <w:rFonts w:cstheme="minorHAnsi"/>
          <w:i/>
        </w:rPr>
        <w:t>agissant pour le compte</w:t>
      </w:r>
      <w:r>
        <w:rPr>
          <w:rFonts w:cstheme="minorHAnsi"/>
          <w:b/>
          <w:i/>
        </w:rPr>
        <w:t xml:space="preserve"> </w:t>
      </w:r>
      <w:r>
        <w:rPr>
          <w:rFonts w:cstheme="minorHAnsi"/>
          <w:i/>
        </w:rPr>
        <w:t>de l’assureur</w:t>
      </w:r>
      <w:r>
        <w:rPr>
          <w:rFonts w:cstheme="minorHAnsi"/>
        </w:rPr>
        <w:t xml:space="preserve"> </w:t>
      </w:r>
      <w:r>
        <w:rPr>
          <w:rFonts w:cstheme="minorHAnsi"/>
          <w:b/>
          <w:i/>
        </w:rPr>
        <w:t>X]</w:t>
      </w:r>
      <w:r>
        <w:rPr>
          <w:rFonts w:cstheme="minorHAnsi"/>
          <w:i/>
        </w:rPr>
        <w:t xml:space="preserve"> </w:t>
      </w:r>
    </w:p>
    <w:p w:rsidR="00132F50" w:rsidRDefault="0016102E">
      <w:pPr>
        <w:spacing w:after="0"/>
        <w:jc w:val="both"/>
        <w:rPr>
          <w:rFonts w:cstheme="minorHAnsi"/>
        </w:rPr>
      </w:pPr>
      <w:proofErr w:type="gramStart"/>
      <w:r>
        <w:rPr>
          <w:rFonts w:cstheme="minorHAnsi"/>
        </w:rPr>
        <w:t>attestons</w:t>
      </w:r>
      <w:proofErr w:type="gramEnd"/>
      <w:r>
        <w:rPr>
          <w:rFonts w:cstheme="minorHAnsi"/>
        </w:rPr>
        <w:t xml:space="preserve"> que </w:t>
      </w:r>
      <w:r>
        <w:rPr>
          <w:rFonts w:cstheme="minorHAnsi"/>
          <w:b/>
          <w:i/>
        </w:rPr>
        <w:t>[RAISON SOCIALE DE L’EXPLOITATION],</w:t>
      </w:r>
      <w:r>
        <w:rPr>
          <w:rFonts w:cstheme="minorHAnsi"/>
          <w:b/>
        </w:rPr>
        <w:t xml:space="preserve"> </w:t>
      </w:r>
    </w:p>
    <w:p w:rsidR="00132F50" w:rsidRDefault="0016102E">
      <w:pPr>
        <w:spacing w:after="0" w:line="240" w:lineRule="auto"/>
        <w:jc w:val="both"/>
        <w:rPr>
          <w:rFonts w:ascii="Calibri" w:eastAsia="Times New Roman" w:hAnsi="Calibri" w:cs="Calibri"/>
          <w:b/>
          <w:i/>
          <w:lang w:eastAsia="zh-CN"/>
        </w:rPr>
      </w:pPr>
      <w:r>
        <w:rPr>
          <w:rFonts w:ascii="Calibri" w:eastAsia="Times New Roman" w:hAnsi="Calibri" w:cs="Calibri"/>
          <w:lang w:eastAsia="zh-CN"/>
        </w:rPr>
        <w:t xml:space="preserve">N° SIRET de l’exploitation : </w:t>
      </w:r>
      <w:r>
        <w:rPr>
          <w:rFonts w:ascii="Calibri" w:eastAsia="Times New Roman" w:hAnsi="Calibri" w:cs="Calibri"/>
          <w:b/>
          <w:i/>
          <w:lang w:eastAsia="zh-CN"/>
        </w:rPr>
        <w:t xml:space="preserve">[N° SIRET </w:t>
      </w:r>
      <w:r>
        <w:rPr>
          <w:rFonts w:cstheme="minorHAnsi"/>
          <w:b/>
          <w:i/>
        </w:rPr>
        <w:t>- 14 caractères]</w:t>
      </w:r>
    </w:p>
    <w:p w:rsidR="00132F50" w:rsidRDefault="00132F50">
      <w:pPr>
        <w:spacing w:after="0" w:line="240" w:lineRule="auto"/>
        <w:jc w:val="both"/>
        <w:rPr>
          <w:rFonts w:cstheme="minorHAnsi"/>
        </w:rPr>
      </w:pPr>
    </w:p>
    <w:p w:rsidR="00132F50" w:rsidRDefault="0016102E">
      <w:pPr>
        <w:spacing w:after="0"/>
        <w:jc w:val="both"/>
        <w:rPr>
          <w:rFonts w:cstheme="minorHAnsi"/>
        </w:rPr>
      </w:pPr>
      <w:proofErr w:type="gramStart"/>
      <w:r>
        <w:rPr>
          <w:rFonts w:cstheme="minorHAnsi"/>
        </w:rPr>
        <w:t>a</w:t>
      </w:r>
      <w:proofErr w:type="gramEnd"/>
      <w:r>
        <w:rPr>
          <w:rFonts w:cstheme="minorHAnsi"/>
        </w:rPr>
        <w:t xml:space="preserve"> souscrit pour la campagne de récolte 2024 un contrat d’assurance récolte </w:t>
      </w:r>
      <w:r>
        <w:rPr>
          <w:rFonts w:cstheme="minorHAnsi"/>
          <w:b/>
          <w:bCs/>
        </w:rPr>
        <w:t>multirisques climatiques subventionnable</w:t>
      </w:r>
      <w:r>
        <w:rPr>
          <w:rFonts w:cstheme="minorHAnsi"/>
        </w:rPr>
        <w:t xml:space="preserve"> couvrant :</w:t>
      </w:r>
    </w:p>
    <w:p w:rsidR="00132F50" w:rsidRDefault="0016102E">
      <w:pPr>
        <w:ind w:firstLine="708"/>
        <w:rPr>
          <w:rFonts w:cstheme="minorHAnsi"/>
        </w:rPr>
      </w:pPr>
      <w:sdt>
        <w:sdtPr>
          <w:id w:val="5961382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/>
            </w:rPr>
            <w:t>☐</w:t>
          </w:r>
        </w:sdtContent>
      </w:sdt>
      <w:proofErr w:type="gramStart"/>
      <w:r>
        <w:rPr>
          <w:rFonts w:cstheme="minorHAnsi"/>
        </w:rPr>
        <w:t>les</w:t>
      </w:r>
      <w:proofErr w:type="gramEnd"/>
      <w:r>
        <w:rPr>
          <w:rFonts w:cstheme="minorHAnsi"/>
        </w:rPr>
        <w:t xml:space="preserve"> pertes de récolte des cultures de</w:t>
      </w:r>
      <w:r>
        <w:rPr>
          <w:rFonts w:cstheme="minorHAnsi"/>
          <w:b/>
        </w:rPr>
        <w:t xml:space="preserve"> </w:t>
      </w:r>
      <w:r>
        <w:rPr>
          <w:rFonts w:cstheme="minorHAnsi"/>
        </w:rPr>
        <w:t xml:space="preserve">noisette de l’exploitation ; </w:t>
      </w:r>
    </w:p>
    <w:p w:rsidR="00132F50" w:rsidRDefault="0016102E">
      <w:pPr>
        <w:ind w:firstLine="708"/>
        <w:jc w:val="both"/>
        <w:rPr>
          <w:rFonts w:cstheme="minorHAnsi"/>
        </w:rPr>
      </w:pPr>
      <w:sdt>
        <w:sdtPr>
          <w:id w:val="-486555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/>
            </w:rPr>
            <w:t>☐</w:t>
          </w:r>
        </w:sdtContent>
      </w:sdt>
      <w:proofErr w:type="gramStart"/>
      <w:r>
        <w:rPr>
          <w:rFonts w:cstheme="minorHAnsi"/>
        </w:rPr>
        <w:t>les</w:t>
      </w:r>
      <w:proofErr w:type="gramEnd"/>
      <w:r>
        <w:rPr>
          <w:rFonts w:cstheme="minorHAnsi"/>
        </w:rPr>
        <w:t xml:space="preserve"> pertes de récolte d’autres </w:t>
      </w:r>
      <w:r>
        <w:rPr>
          <w:rFonts w:cstheme="minorHAnsi"/>
        </w:rPr>
        <w:t xml:space="preserve">cultures (hors noisette) de l’exploitation, et, à ce titre notre entreprise d’assurance </w:t>
      </w:r>
      <w:r>
        <w:rPr>
          <w:rFonts w:cstheme="minorHAnsi"/>
          <w:u w:val="single"/>
        </w:rPr>
        <w:t>confirme disposer des capacités techniques pour le groupe de cultures « arboriculture et petits fruits »</w:t>
      </w:r>
      <w:r>
        <w:rPr>
          <w:rFonts w:cstheme="minorHAnsi"/>
        </w:rPr>
        <w:t xml:space="preserve"> et assurer la gestion de l’Indemnisation de solidarité national</w:t>
      </w:r>
      <w:r>
        <w:rPr>
          <w:rFonts w:cstheme="minorHAnsi"/>
        </w:rPr>
        <w:t>e (ISN) pour les cultures de noisette non assurées de l’exploitation ;</w:t>
      </w:r>
    </w:p>
    <w:p w:rsidR="00132F50" w:rsidRDefault="00132F50">
      <w:pPr>
        <w:spacing w:after="0"/>
        <w:jc w:val="both"/>
        <w:rPr>
          <w:rFonts w:cstheme="minorHAnsi"/>
          <w:iCs/>
        </w:rPr>
      </w:pPr>
    </w:p>
    <w:p w:rsidR="00132F50" w:rsidRDefault="0016102E">
      <w:pPr>
        <w:spacing w:after="0"/>
        <w:jc w:val="both"/>
        <w:rPr>
          <w:rFonts w:cstheme="minorHAnsi"/>
        </w:rPr>
      </w:pPr>
      <w:r>
        <w:rPr>
          <w:rFonts w:cstheme="minorHAnsi"/>
        </w:rPr>
        <w:t>Pour la campagne de récolte 2024, nous attestons que l’exploitation identifiée ci-dessus :</w:t>
      </w:r>
    </w:p>
    <w:p w:rsidR="00132F50" w:rsidRDefault="0016102E">
      <w:pPr>
        <w:spacing w:after="0"/>
        <w:ind w:firstLine="708"/>
        <w:jc w:val="both"/>
        <w:rPr>
          <w:rFonts w:cstheme="minorHAnsi"/>
        </w:rPr>
      </w:pPr>
      <w:sdt>
        <w:sdtPr>
          <w:id w:val="8570008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/>
            </w:rPr>
            <w:t>☐</w:t>
          </w:r>
        </w:sdtContent>
      </w:sdt>
      <w:r>
        <w:rPr>
          <w:rFonts w:cstheme="minorHAnsi"/>
        </w:rPr>
        <w:t xml:space="preserve"> </w:t>
      </w:r>
      <w:proofErr w:type="gramStart"/>
      <w:r>
        <w:rPr>
          <w:rFonts w:cstheme="minorHAnsi"/>
          <w:b/>
          <w:bCs/>
        </w:rPr>
        <w:t>n’a</w:t>
      </w:r>
      <w:proofErr w:type="gramEnd"/>
      <w:r>
        <w:rPr>
          <w:rFonts w:cstheme="minorHAnsi"/>
          <w:b/>
          <w:bCs/>
        </w:rPr>
        <w:t xml:space="preserve"> pas perçu</w:t>
      </w:r>
      <w:r>
        <w:rPr>
          <w:rFonts w:cstheme="minorHAnsi"/>
        </w:rPr>
        <w:t xml:space="preserve"> d’indemnisation pour un sinistre lié à un aléa climatique </w:t>
      </w:r>
      <w:r>
        <w:rPr>
          <w:rFonts w:cstheme="minorHAnsi"/>
          <w:u w:val="single"/>
        </w:rPr>
        <w:t>ayant affecté ses</w:t>
      </w:r>
      <w:r>
        <w:rPr>
          <w:rFonts w:cstheme="minorHAnsi"/>
          <w:u w:val="single"/>
        </w:rPr>
        <w:t xml:space="preserve"> cultures de noisette</w:t>
      </w:r>
      <w:r>
        <w:rPr>
          <w:rFonts w:cstheme="minorHAnsi"/>
        </w:rPr>
        <w:t xml:space="preserve"> pour la campagne de récolte 2024.</w:t>
      </w:r>
    </w:p>
    <w:p w:rsidR="00132F50" w:rsidRDefault="0016102E">
      <w:pPr>
        <w:spacing w:after="0"/>
        <w:ind w:firstLine="708"/>
        <w:jc w:val="both"/>
        <w:rPr>
          <w:rFonts w:cstheme="minorHAnsi"/>
          <w:b/>
          <w:bCs/>
        </w:rPr>
      </w:pPr>
      <w:sdt>
        <w:sdtPr>
          <w:id w:val="-14185514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/>
            </w:rPr>
            <w:t>☐</w:t>
          </w:r>
        </w:sdtContent>
      </w:sdt>
      <w:r>
        <w:rPr>
          <w:rFonts w:eastAsia="MS Gothic" w:cstheme="minorHAnsi"/>
        </w:rPr>
        <w:t xml:space="preserve"> </w:t>
      </w:r>
      <w:proofErr w:type="gramStart"/>
      <w:r>
        <w:rPr>
          <w:rFonts w:eastAsia="MS Gothic" w:cstheme="minorHAnsi"/>
          <w:b/>
          <w:bCs/>
        </w:rPr>
        <w:t>a</w:t>
      </w:r>
      <w:proofErr w:type="gramEnd"/>
      <w:r>
        <w:rPr>
          <w:rFonts w:eastAsia="MS Gothic" w:cstheme="minorHAnsi"/>
          <w:b/>
          <w:bCs/>
        </w:rPr>
        <w:t xml:space="preserve"> perçu ou va percevoir</w:t>
      </w:r>
      <w:r>
        <w:rPr>
          <w:rFonts w:eastAsia="MS Gothic" w:cstheme="minorHAnsi"/>
        </w:rPr>
        <w:t xml:space="preserve"> une indemnisation pour un sinistre lié </w:t>
      </w:r>
      <w:r>
        <w:rPr>
          <w:rFonts w:cstheme="minorHAnsi"/>
        </w:rPr>
        <w:t xml:space="preserve">un aléa climatique </w:t>
      </w:r>
      <w:r>
        <w:rPr>
          <w:rFonts w:cstheme="minorHAnsi"/>
          <w:u w:val="single"/>
        </w:rPr>
        <w:t>ayant affecté ses cultures de noisette</w:t>
      </w:r>
      <w:r>
        <w:rPr>
          <w:rFonts w:cstheme="minorHAnsi"/>
        </w:rPr>
        <w:t xml:space="preserve"> pour la campagne de récolte 2024. </w:t>
      </w:r>
      <w:r>
        <w:rPr>
          <w:rFonts w:cstheme="minorHAnsi"/>
          <w:b/>
          <w:bCs/>
        </w:rPr>
        <w:t>Le taux de perte cli</w:t>
      </w:r>
      <w:bookmarkStart w:id="0" w:name="_GoBack"/>
      <w:bookmarkEnd w:id="0"/>
      <w:r>
        <w:rPr>
          <w:rFonts w:cstheme="minorHAnsi"/>
          <w:b/>
          <w:bCs/>
        </w:rPr>
        <w:t xml:space="preserve">matique* retenu pour </w:t>
      </w:r>
      <w:r>
        <w:rPr>
          <w:rFonts w:cstheme="minorHAnsi"/>
          <w:b/>
          <w:bCs/>
        </w:rPr>
        <w:t>le calcul de l’indemnisation relative aux cultures de noisette est de : [……] %.</w:t>
      </w:r>
    </w:p>
    <w:p w:rsidR="00132F50" w:rsidRDefault="00132F50">
      <w:pPr>
        <w:spacing w:after="0"/>
        <w:jc w:val="both"/>
        <w:rPr>
          <w:rFonts w:cstheme="minorHAnsi"/>
        </w:rPr>
      </w:pPr>
    </w:p>
    <w:p w:rsidR="00132F50" w:rsidRDefault="0016102E">
      <w:pPr>
        <w:spacing w:after="0" w:line="240" w:lineRule="auto"/>
      </w:pPr>
      <w:r>
        <w:rPr>
          <w:i/>
          <w:color w:val="0070C0"/>
        </w:rPr>
        <w:t xml:space="preserve">*Taux de perte climatique constaté par l’assureur, avant application du seuil de déclenchement du contrat MRC ou de l’ISN. Ce taux de perte climatique doit être renseigné par </w:t>
      </w:r>
      <w:r>
        <w:rPr>
          <w:i/>
          <w:color w:val="0070C0"/>
        </w:rPr>
        <w:t>le demandeur de l’aide noisette dans son formulaire de demande d’aide déposé via la plateforme FranceAgriMer.</w:t>
      </w:r>
    </w:p>
    <w:p w:rsidR="00132F50" w:rsidRDefault="00132F50">
      <w:pPr>
        <w:spacing w:after="0"/>
        <w:jc w:val="both"/>
        <w:rPr>
          <w:rFonts w:cstheme="minorHAnsi"/>
        </w:rPr>
      </w:pPr>
    </w:p>
    <w:p w:rsidR="00132F50" w:rsidRDefault="0016102E">
      <w:pPr>
        <w:rPr>
          <w:rFonts w:eastAsia="MS Gothic" w:cstheme="minorHAnsi"/>
          <w:bCs/>
        </w:rPr>
      </w:pPr>
      <w:r>
        <w:rPr>
          <w:rFonts w:eastAsia="MS Gothic" w:cstheme="minorHAnsi"/>
          <w:bCs/>
        </w:rPr>
        <w:t>Pour faire valoir ce que de droit,</w:t>
      </w:r>
    </w:p>
    <w:p w:rsidR="00132F50" w:rsidRDefault="0016102E" w:rsidP="0016102E">
      <w:pPr>
        <w:jc w:val="center"/>
        <w:rPr>
          <w:i/>
        </w:rPr>
      </w:pPr>
      <w:bookmarkStart w:id="1" w:name="_Hlk222751707"/>
      <w:r>
        <w:rPr>
          <w:rFonts w:eastAsia="MS Gothic" w:cstheme="minorHAnsi"/>
          <w:bCs/>
        </w:rPr>
        <w:t xml:space="preserve">Signature de l’assureur      </w:t>
      </w:r>
      <w:bookmarkEnd w:id="1"/>
    </w:p>
    <w:sectPr w:rsidR="00132F50" w:rsidSect="0016102E">
      <w:pgSz w:w="11906" w:h="16838"/>
      <w:pgMar w:top="1135" w:right="1133" w:bottom="1135" w:left="1417" w:header="0" w:footer="422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16102E">
      <w:pPr>
        <w:spacing w:after="0" w:line="240" w:lineRule="auto"/>
      </w:pPr>
      <w:r>
        <w:separator/>
      </w:r>
    </w:p>
  </w:endnote>
  <w:endnote w:type="continuationSeparator" w:id="0">
    <w:p w:rsidR="00000000" w:rsidRDefault="001610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Noto Sans SC Regular">
    <w:panose1 w:val="00000000000000000000"/>
    <w:charset w:val="00"/>
    <w:family w:val="roman"/>
    <w:notTrueType/>
    <w:pitch w:val="default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16102E">
      <w:pPr>
        <w:spacing w:after="0" w:line="240" w:lineRule="auto"/>
      </w:pPr>
      <w:r>
        <w:separator/>
      </w:r>
    </w:p>
  </w:footnote>
  <w:footnote w:type="continuationSeparator" w:id="0">
    <w:p w:rsidR="00000000" w:rsidRDefault="001610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trackRevisions/>
  <w:documentProtection w:edit="readOnly" w:enforcement="0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F50"/>
    <w:rsid w:val="00132F50"/>
    <w:rsid w:val="00161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20156B-4963-48DD-9973-5A5019C85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NotedebasdepageCar">
    <w:name w:val="Note de bas de page Car"/>
    <w:basedOn w:val="Policepardfaut"/>
    <w:link w:val="Notedebasdepage"/>
    <w:uiPriority w:val="99"/>
    <w:qFormat/>
    <w:rsid w:val="003F2112"/>
    <w:rPr>
      <w:sz w:val="20"/>
      <w:szCs w:val="20"/>
    </w:rPr>
  </w:style>
  <w:style w:type="character" w:customStyle="1" w:styleId="Caractresdenotedebasdepage">
    <w:name w:val="Caractères de note de bas de page"/>
    <w:basedOn w:val="Policepardfaut"/>
    <w:uiPriority w:val="99"/>
    <w:unhideWhenUsed/>
    <w:qFormat/>
    <w:rsid w:val="003F2112"/>
    <w:rPr>
      <w:vertAlign w:val="superscript"/>
    </w:rPr>
  </w:style>
  <w:style w:type="character" w:styleId="Appelnotedebasdep">
    <w:name w:val="footnote reference"/>
    <w:rPr>
      <w:vertAlign w:val="superscript"/>
    </w:rPr>
  </w:style>
  <w:style w:type="character" w:customStyle="1" w:styleId="En-tteCar">
    <w:name w:val="En-tête Car"/>
    <w:basedOn w:val="Policepardfaut"/>
    <w:link w:val="En-tte"/>
    <w:uiPriority w:val="99"/>
    <w:qFormat/>
    <w:rsid w:val="00036C12"/>
  </w:style>
  <w:style w:type="character" w:customStyle="1" w:styleId="PieddepageCar">
    <w:name w:val="Pied de page Car"/>
    <w:basedOn w:val="Policepardfaut"/>
    <w:link w:val="Pieddepage"/>
    <w:uiPriority w:val="99"/>
    <w:qFormat/>
    <w:rsid w:val="00036C12"/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7E03CE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qFormat/>
    <w:rsid w:val="003E7312"/>
    <w:rPr>
      <w:sz w:val="16"/>
      <w:szCs w:val="16"/>
    </w:rPr>
  </w:style>
  <w:style w:type="character" w:customStyle="1" w:styleId="CommentaireCar">
    <w:name w:val="Commentaire Car"/>
    <w:basedOn w:val="Policepardfaut"/>
    <w:link w:val="Commentaire"/>
    <w:uiPriority w:val="99"/>
    <w:semiHidden/>
    <w:qFormat/>
    <w:rsid w:val="003E7312"/>
    <w:rPr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qFormat/>
    <w:rsid w:val="003E7312"/>
    <w:rPr>
      <w:b/>
      <w:bCs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330B38"/>
    <w:rPr>
      <w:color w:val="0563C1" w:themeColor="hyperlink"/>
      <w:u w:val="single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Carlito" w:eastAsia="Noto Sans SC Regular" w:hAnsi="Carlito" w:cs="Noto Sans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Noto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Noto Sans"/>
    </w:rPr>
  </w:style>
  <w:style w:type="paragraph" w:styleId="Notedebasdepage">
    <w:name w:val="footnote text"/>
    <w:basedOn w:val="Normal"/>
    <w:link w:val="NotedebasdepageCar"/>
    <w:uiPriority w:val="99"/>
    <w:unhideWhenUsed/>
    <w:rsid w:val="003F2112"/>
    <w:pPr>
      <w:spacing w:after="0" w:line="240" w:lineRule="auto"/>
    </w:pPr>
    <w:rPr>
      <w:sz w:val="20"/>
      <w:szCs w:val="20"/>
    </w:rPr>
  </w:style>
  <w:style w:type="paragraph" w:styleId="Paragraphedeliste">
    <w:name w:val="List Paragraph"/>
    <w:basedOn w:val="Normal"/>
    <w:qFormat/>
    <w:rsid w:val="003F2112"/>
    <w:pPr>
      <w:spacing w:before="120" w:after="0" w:line="240" w:lineRule="auto"/>
      <w:ind w:left="708"/>
      <w:jc w:val="both"/>
    </w:pPr>
    <w:rPr>
      <w:rFonts w:ascii="Arial" w:eastAsia="Times New Roman" w:hAnsi="Arial" w:cs="Arial"/>
      <w:color w:val="00000A"/>
      <w:sz w:val="20"/>
      <w:szCs w:val="20"/>
      <w:lang w:eastAsia="zh-CN"/>
    </w:rPr>
  </w:style>
  <w:style w:type="paragraph" w:customStyle="1" w:styleId="En-tteetpieddepage">
    <w:name w:val="En-tête et pied de page"/>
    <w:basedOn w:val="Normal"/>
    <w:qFormat/>
  </w:style>
  <w:style w:type="paragraph" w:styleId="En-tte">
    <w:name w:val="header"/>
    <w:basedOn w:val="Normal"/>
    <w:link w:val="En-tteCar"/>
    <w:uiPriority w:val="99"/>
    <w:unhideWhenUsed/>
    <w:rsid w:val="00036C12"/>
    <w:pPr>
      <w:tabs>
        <w:tab w:val="center" w:pos="4536"/>
        <w:tab w:val="right" w:pos="9072"/>
      </w:tabs>
      <w:spacing w:after="0" w:line="240" w:lineRule="auto"/>
    </w:pPr>
  </w:style>
  <w:style w:type="paragraph" w:styleId="Pieddepage">
    <w:name w:val="footer"/>
    <w:basedOn w:val="Normal"/>
    <w:link w:val="PieddepageCar"/>
    <w:uiPriority w:val="99"/>
    <w:unhideWhenUsed/>
    <w:rsid w:val="00036C12"/>
    <w:pPr>
      <w:tabs>
        <w:tab w:val="center" w:pos="4536"/>
        <w:tab w:val="right" w:pos="9072"/>
      </w:tabs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7E03C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E7312"/>
    <w:pPr>
      <w:spacing w:line="240" w:lineRule="auto"/>
    </w:pPr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qFormat/>
    <w:rsid w:val="003E7312"/>
    <w:rPr>
      <w:b/>
      <w:bCs/>
    </w:rPr>
  </w:style>
  <w:style w:type="numbering" w:customStyle="1" w:styleId="Pasdeliste">
    <w:name w:val="Pas de liste"/>
    <w:uiPriority w:val="99"/>
    <w:semiHidden/>
    <w:unhideWhenUsed/>
    <w:qFormat/>
  </w:style>
  <w:style w:type="table" w:styleId="Grilledutableau">
    <w:name w:val="Table Grid"/>
    <w:basedOn w:val="TableauNormal"/>
    <w:uiPriority w:val="39"/>
    <w:rsid w:val="003F21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">
    <w:name w:val="Grille du tableau1"/>
    <w:basedOn w:val="TableauNormal"/>
    <w:uiPriority w:val="39"/>
    <w:rsid w:val="00B95117"/>
    <w:rPr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48F8DF-6A4A-4B08-8631-980A67703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380</Words>
  <Characters>2092</Characters>
  <Application>Microsoft Office Word</Application>
  <DocSecurity>0</DocSecurity>
  <Lines>17</Lines>
  <Paragraphs>4</Paragraphs>
  <ScaleCrop>false</ScaleCrop>
  <Company>Ministère de l'Agriculture et de l'Alimentation</Company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PIECUCH</dc:creator>
  <dc:description/>
  <cp:lastModifiedBy>MARCHAU Sophie</cp:lastModifiedBy>
  <cp:revision>12</cp:revision>
  <cp:lastPrinted>2022-02-22T13:39:00Z</cp:lastPrinted>
  <dcterms:created xsi:type="dcterms:W3CDTF">2026-02-23T13:24:00Z</dcterms:created>
  <dcterms:modified xsi:type="dcterms:W3CDTF">2026-04-07T08:05:00Z</dcterms:modified>
  <dc:language>fr-FR</dc:language>
</cp:coreProperties>
</file>