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86FDC" w:rsidRDefault="00706DC0">
      <w:pPr>
        <w:jc w:val="center"/>
        <w:rPr>
          <w:b/>
          <w:bCs/>
          <w:i/>
          <w:sz w:val="36"/>
          <w:szCs w:val="36"/>
          <w:u w:val="single"/>
          <w:lang w:eastAsia="fr-FR"/>
        </w:rPr>
      </w:pPr>
      <w:r>
        <w:rPr>
          <w:b/>
          <w:bCs/>
          <w:i/>
          <w:noProof/>
          <w:sz w:val="36"/>
          <w:szCs w:val="36"/>
          <w:u w:val="single"/>
          <w:lang w:eastAsia="fr-FR"/>
        </w:rPr>
        <mc:AlternateContent>
          <mc:Choice Requires="wps">
            <w:drawing>
              <wp:anchor distT="0" distB="0" distL="114300" distR="114300" simplePos="0" relativeHeight="251658240" behindDoc="0" locked="0" layoutInCell="1" allowOverlap="1">
                <wp:simplePos x="0" y="0"/>
                <wp:positionH relativeFrom="column">
                  <wp:posOffset>-408940</wp:posOffset>
                </wp:positionH>
                <wp:positionV relativeFrom="paragraph">
                  <wp:posOffset>256540</wp:posOffset>
                </wp:positionV>
                <wp:extent cx="6851015" cy="992505"/>
                <wp:effectExtent l="22860" t="20320" r="31750" b="444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015" cy="992505"/>
                        </a:xfrm>
                        <a:prstGeom prst="rect">
                          <a:avLst/>
                        </a:prstGeom>
                        <a:noFill/>
                        <a:ln w="38100">
                          <a:solidFill>
                            <a:srgbClr val="0070C0"/>
                          </a:solidFill>
                          <a:miter lim="800000"/>
                          <a:headEnd/>
                          <a:tailEnd/>
                        </a:ln>
                        <a:effectLst>
                          <a:outerShdw dist="28398" dir="3806097" algn="ctr" rotWithShape="0">
                            <a:srgbClr val="1F3763">
                              <a:alpha val="50000"/>
                            </a:srgbClr>
                          </a:outerShdw>
                        </a:effectLst>
                        <a:extLst>
                          <a:ext uri="{909E8E84-426E-40DD-AFC4-6F175D3DCCD1}">
                            <a14:hiddenFill xmlns:a14="http://schemas.microsoft.com/office/drawing/2010/main">
                              <a:solidFill>
                                <a:srgbClr val="4472C4"/>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88BC7" id="Rectangle 5" o:spid="_x0000_s1026" style="position:absolute;margin-left:-32.2pt;margin-top:20.2pt;width:539.45pt;height:7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" filled="f" fillcolor="#4472c4" strokecolor="#0070c0" strokeweight="3pt">
                <v:shadow on="t" color="#1f3763" opacity=".5" offset="1pt"/>
              </v:rect>
            </w:pict>
          </mc:Fallback>
        </mc:AlternateContent>
      </w:r>
    </w:p>
    <w:p w:rsidR="00881BBB" w:rsidRDefault="00881BBB">
      <w:pPr>
        <w:jc w:val="center"/>
        <w:rPr>
          <w:b/>
          <w:bCs/>
          <w:sz w:val="36"/>
          <w:szCs w:val="36"/>
          <w:u w:val="single"/>
          <w:lang w:eastAsia="fr-FR"/>
        </w:rPr>
      </w:pPr>
    </w:p>
    <w:p w:rsidR="00986FDC" w:rsidRPr="00881BBB" w:rsidRDefault="0050786C">
      <w:pPr>
        <w:jc w:val="center"/>
        <w:rPr>
          <w:b/>
          <w:bCs/>
          <w:sz w:val="36"/>
          <w:szCs w:val="36"/>
          <w:lang w:eastAsia="fr-FR"/>
        </w:rPr>
      </w:pPr>
      <w:r w:rsidRPr="00881BBB">
        <w:rPr>
          <w:b/>
          <w:bCs/>
          <w:sz w:val="36"/>
          <w:szCs w:val="36"/>
          <w:lang w:eastAsia="fr-FR"/>
        </w:rPr>
        <w:t>FORMULAIRE DE DEMANDE DE PRIORISATION</w:t>
      </w:r>
    </w:p>
    <w:p w:rsidR="0050786C" w:rsidRPr="00881BBB" w:rsidRDefault="0050786C">
      <w:pPr>
        <w:jc w:val="center"/>
        <w:rPr>
          <w:b/>
          <w:bCs/>
          <w:sz w:val="36"/>
          <w:szCs w:val="36"/>
          <w:lang w:eastAsia="fr-FR"/>
        </w:rPr>
      </w:pPr>
      <w:r w:rsidRPr="00881BBB">
        <w:rPr>
          <w:b/>
          <w:bCs/>
          <w:sz w:val="36"/>
          <w:szCs w:val="36"/>
          <w:lang w:eastAsia="fr-FR"/>
        </w:rPr>
        <w:t>Ajout d’un couple pays / produit à la feuille de route SPS</w:t>
      </w:r>
    </w:p>
    <w:p w:rsidR="00986FDC" w:rsidRDefault="00986FDC">
      <w:pPr>
        <w:jc w:val="center"/>
        <w:rPr>
          <w:b/>
          <w:bCs/>
          <w:i/>
          <w:sz w:val="28"/>
          <w:szCs w:val="28"/>
          <w:u w:val="single"/>
        </w:rPr>
      </w:pPr>
    </w:p>
    <w:p w:rsidR="00881BBB" w:rsidRDefault="00881BBB" w:rsidP="00881BBB">
      <w:pPr>
        <w:spacing w:before="120"/>
        <w:rPr>
          <w:b/>
          <w:bCs/>
          <w:u w:val="single"/>
        </w:rPr>
      </w:pPr>
    </w:p>
    <w:p w:rsidR="00986FDC" w:rsidRPr="00FA56EB" w:rsidRDefault="003969E4" w:rsidP="00310DC3">
      <w:pPr>
        <w:numPr>
          <w:ilvl w:val="0"/>
          <w:numId w:val="11"/>
        </w:numPr>
        <w:spacing w:before="120"/>
        <w:rPr>
          <w:b/>
          <w:bCs/>
          <w:sz w:val="28"/>
          <w:szCs w:val="28"/>
        </w:rPr>
      </w:pPr>
      <w:r w:rsidRPr="00FA56EB">
        <w:rPr>
          <w:b/>
          <w:bCs/>
          <w:sz w:val="28"/>
          <w:szCs w:val="28"/>
        </w:rPr>
        <w:t>Pré</w:t>
      </w:r>
      <w:r w:rsidR="00ED443D" w:rsidRPr="00FA56EB">
        <w:rPr>
          <w:b/>
          <w:bCs/>
          <w:sz w:val="28"/>
          <w:szCs w:val="28"/>
        </w:rPr>
        <w:t>ambule</w:t>
      </w:r>
      <w:r w:rsidRPr="00FA56EB">
        <w:rPr>
          <w:b/>
          <w:bCs/>
          <w:sz w:val="28"/>
          <w:szCs w:val="28"/>
        </w:rPr>
        <w:t> </w:t>
      </w:r>
    </w:p>
    <w:p w:rsidR="00986FDC" w:rsidRPr="007D2BA4" w:rsidRDefault="00986FDC" w:rsidP="00881BBB">
      <w:pPr>
        <w:rPr>
          <w:b/>
          <w:bCs/>
          <w:sz w:val="28"/>
          <w:szCs w:val="28"/>
          <w:u w:val="single"/>
        </w:rPr>
      </w:pPr>
    </w:p>
    <w:p w:rsidR="00986FDC" w:rsidRDefault="00986FDC">
      <w:pPr>
        <w:spacing w:after="120"/>
        <w:jc w:val="both"/>
        <w:rPr>
          <w:bCs/>
        </w:rPr>
      </w:pPr>
      <w:r>
        <w:rPr>
          <w:b/>
          <w:u w:val="single"/>
        </w:rPr>
        <w:t>Contexte</w:t>
      </w:r>
    </w:p>
    <w:p w:rsidR="00986FDC" w:rsidRDefault="00986FDC">
      <w:pPr>
        <w:jc w:val="both"/>
        <w:rPr>
          <w:bCs/>
        </w:rPr>
      </w:pPr>
      <w:r>
        <w:rPr>
          <w:bCs/>
        </w:rPr>
        <w:t xml:space="preserve">La France est un des principaux exportateurs mondiaux de produits agricoles et agro-alimentaires. La diversité des produits exportés, la multiplicité des destinations et le développement incessant des barrières non-tarifaires au commerce conduisent à devoir négocier avec les pays tiers importateurs de nombreux couples pays / produits. Leur ouverture passe par des procédures de plus en plus lourdes dont chaque étape doit être négociée : reconnaissance du dispositif français de sécurité sanitaire ou phytosanitaire (SPS), définition des conditions d’exportation (protocole, certificat SPS), agrément des établissements, enregistrement des produits, </w:t>
      </w:r>
      <w:r>
        <w:rPr>
          <w:bCs/>
          <w:i/>
          <w:iCs/>
        </w:rPr>
        <w:t>etc.</w:t>
      </w:r>
    </w:p>
    <w:p w:rsidR="00986FDC" w:rsidRDefault="00986FDC">
      <w:pPr>
        <w:jc w:val="both"/>
        <w:rPr>
          <w:bCs/>
        </w:rPr>
      </w:pPr>
    </w:p>
    <w:p w:rsidR="00986FDC" w:rsidRDefault="00986FDC">
      <w:pPr>
        <w:jc w:val="both"/>
        <w:rPr>
          <w:bCs/>
        </w:rPr>
      </w:pPr>
      <w:r>
        <w:rPr>
          <w:bCs/>
        </w:rPr>
        <w:t>Afin de mobiliser de la manière la plus efficace les moyens des services de l’État, mais aussi des entreprises et des fédérations professionnelles, sur les enjeux prioritaires pour les filières, il apparaît nécessaire de prioriser les négociations à conduire, en ciblant celles qui sont le plus porteuses d’enjeux pour la filière concernée, et dont la conduite des négociations apparaît la moins difficile.</w:t>
      </w:r>
    </w:p>
    <w:p w:rsidR="00986FDC" w:rsidRDefault="00986FDC">
      <w:pPr>
        <w:jc w:val="both"/>
        <w:rPr>
          <w:bCs/>
        </w:rPr>
      </w:pPr>
    </w:p>
    <w:p w:rsidR="00986FDC" w:rsidRDefault="00986FDC">
      <w:pPr>
        <w:jc w:val="both"/>
        <w:rPr>
          <w:bCs/>
        </w:rPr>
      </w:pPr>
      <w:r>
        <w:rPr>
          <w:bCs/>
        </w:rPr>
        <w:t xml:space="preserve">Le comité export SPS, piloté par FranceAgriMer, a en premier lieu pour objet d’établir la feuille de route des négociations de nature sanitaire et phytosanitaire (SPS), qui sont menées par la Direction Générale de l’Alimentation (DGAL), en concertation avec la Direction générale de la </w:t>
      </w:r>
      <w:r>
        <w:t>performance économique et environnementale des entreprises (DGPE) et avec la Direction générale du Trésor</w:t>
      </w:r>
      <w:r>
        <w:rPr>
          <w:bCs/>
        </w:rPr>
        <w:t>.</w:t>
      </w:r>
    </w:p>
    <w:p w:rsidR="00986FDC" w:rsidRDefault="00986FDC">
      <w:pPr>
        <w:jc w:val="both"/>
        <w:rPr>
          <w:bCs/>
        </w:rPr>
      </w:pPr>
    </w:p>
    <w:p w:rsidR="00986FDC" w:rsidRDefault="00986FDC">
      <w:pPr>
        <w:jc w:val="both"/>
        <w:rPr>
          <w:bCs/>
        </w:rPr>
      </w:pPr>
      <w:r>
        <w:rPr>
          <w:bCs/>
        </w:rPr>
        <w:t>Les 35 filières relevant du champ de FranceAgriMer sont réparties en cinq sections qui se réunissent chacune deux fois par an :</w:t>
      </w:r>
    </w:p>
    <w:p w:rsidR="00986FDC" w:rsidRDefault="00986FDC">
      <w:pPr>
        <w:numPr>
          <w:ilvl w:val="0"/>
          <w:numId w:val="2"/>
        </w:numPr>
        <w:jc w:val="both"/>
        <w:rPr>
          <w:bCs/>
        </w:rPr>
      </w:pPr>
      <w:r>
        <w:rPr>
          <w:bCs/>
        </w:rPr>
        <w:t>Section I :</w:t>
      </w:r>
      <w:r>
        <w:rPr>
          <w:bCs/>
        </w:rPr>
        <w:tab/>
        <w:t>génétique végétale ;</w:t>
      </w:r>
    </w:p>
    <w:p w:rsidR="00986FDC" w:rsidRDefault="00986FDC">
      <w:pPr>
        <w:numPr>
          <w:ilvl w:val="0"/>
          <w:numId w:val="2"/>
        </w:numPr>
        <w:jc w:val="both"/>
        <w:rPr>
          <w:bCs/>
        </w:rPr>
      </w:pPr>
      <w:r>
        <w:rPr>
          <w:bCs/>
        </w:rPr>
        <w:t xml:space="preserve">Section II : </w:t>
      </w:r>
      <w:r>
        <w:rPr>
          <w:bCs/>
        </w:rPr>
        <w:tab/>
        <w:t>produits végétaux ;</w:t>
      </w:r>
    </w:p>
    <w:p w:rsidR="00986FDC" w:rsidRDefault="00986FDC">
      <w:pPr>
        <w:numPr>
          <w:ilvl w:val="0"/>
          <w:numId w:val="2"/>
        </w:numPr>
        <w:jc w:val="both"/>
        <w:rPr>
          <w:bCs/>
        </w:rPr>
      </w:pPr>
      <w:r>
        <w:rPr>
          <w:bCs/>
        </w:rPr>
        <w:t>Section III:</w:t>
      </w:r>
      <w:r>
        <w:rPr>
          <w:bCs/>
        </w:rPr>
        <w:tab/>
        <w:t>génétique animale et animaux vivants ;</w:t>
      </w:r>
    </w:p>
    <w:p w:rsidR="00986FDC" w:rsidRDefault="00986FDC">
      <w:pPr>
        <w:numPr>
          <w:ilvl w:val="0"/>
          <w:numId w:val="2"/>
        </w:numPr>
        <w:jc w:val="both"/>
        <w:rPr>
          <w:bCs/>
        </w:rPr>
      </w:pPr>
      <w:r>
        <w:rPr>
          <w:bCs/>
        </w:rPr>
        <w:t>Section IV:</w:t>
      </w:r>
      <w:r>
        <w:rPr>
          <w:bCs/>
        </w:rPr>
        <w:tab/>
        <w:t>produits animaux ;</w:t>
      </w:r>
    </w:p>
    <w:p w:rsidR="00986FDC" w:rsidRDefault="00986FDC">
      <w:pPr>
        <w:numPr>
          <w:ilvl w:val="0"/>
          <w:numId w:val="2"/>
        </w:numPr>
        <w:jc w:val="both"/>
        <w:rPr>
          <w:bCs/>
        </w:rPr>
      </w:pPr>
      <w:r>
        <w:rPr>
          <w:bCs/>
        </w:rPr>
        <w:t>Section V :</w:t>
      </w:r>
      <w:r>
        <w:rPr>
          <w:bCs/>
        </w:rPr>
        <w:tab/>
        <w:t>alimentation animale et coproduits animaux.</w:t>
      </w:r>
    </w:p>
    <w:p w:rsidR="00986FDC" w:rsidRDefault="00986FDC">
      <w:pPr>
        <w:jc w:val="both"/>
        <w:rPr>
          <w:bCs/>
        </w:rPr>
      </w:pPr>
    </w:p>
    <w:p w:rsidR="00986FDC" w:rsidRDefault="00986FDC">
      <w:pPr>
        <w:spacing w:after="120"/>
        <w:jc w:val="both"/>
        <w:rPr>
          <w:bCs/>
        </w:rPr>
      </w:pPr>
      <w:r>
        <w:rPr>
          <w:b/>
          <w:u w:val="single"/>
        </w:rPr>
        <w:t>Procédure et calendrier</w:t>
      </w:r>
    </w:p>
    <w:p w:rsidR="00986FDC" w:rsidRDefault="00986FDC">
      <w:pPr>
        <w:jc w:val="both"/>
        <w:rPr>
          <w:bCs/>
        </w:rPr>
      </w:pPr>
      <w:r>
        <w:rPr>
          <w:bCs/>
        </w:rPr>
        <w:t>La feuille de route de négociations est arrêtée deux fois par an, après validation de son contenu, lors des réunions du comité export SPS (en général, au printemps et à l’automne). Les dates de comité sont annoncées à l'avance, dès la précédente réunion.</w:t>
      </w:r>
    </w:p>
    <w:p w:rsidR="00986FDC" w:rsidRDefault="00986FDC">
      <w:pPr>
        <w:jc w:val="both"/>
        <w:rPr>
          <w:bCs/>
        </w:rPr>
      </w:pPr>
      <w:r>
        <w:rPr>
          <w:bCs/>
        </w:rPr>
        <w:t xml:space="preserve">Des informations sur les opportunités de marché, la situation des opérateurs français ainsi que la difficulté des négociations à venir sont indispensables pour une bonne préparation des comités SPS et </w:t>
      </w:r>
      <w:r>
        <w:rPr>
          <w:bCs/>
          <w:i/>
          <w:iCs/>
        </w:rPr>
        <w:t>in fine</w:t>
      </w:r>
      <w:r>
        <w:rPr>
          <w:bCs/>
        </w:rPr>
        <w:t xml:space="preserve"> pour la constitution de la feuille de route des négociations.</w:t>
      </w:r>
    </w:p>
    <w:p w:rsidR="00986FDC" w:rsidRDefault="00986FDC">
      <w:pPr>
        <w:jc w:val="both"/>
        <w:rPr>
          <w:bCs/>
        </w:rPr>
      </w:pPr>
    </w:p>
    <w:p w:rsidR="00590DE4" w:rsidRDefault="00986FDC">
      <w:pPr>
        <w:jc w:val="both"/>
        <w:rPr>
          <w:bCs/>
        </w:rPr>
      </w:pPr>
      <w:r>
        <w:rPr>
          <w:bCs/>
        </w:rPr>
        <w:lastRenderedPageBreak/>
        <w:t xml:space="preserve">A cet effet, </w:t>
      </w:r>
      <w:r>
        <w:rPr>
          <w:b/>
          <w:bCs/>
        </w:rPr>
        <w:t>le formulaire type ci-joint</w:t>
      </w:r>
      <w:r>
        <w:rPr>
          <w:bCs/>
        </w:rPr>
        <w:t xml:space="preserve"> a été élaboré avec pour objet de permettre d’instruire et d’évaluer, conjointement entre les parties concernées et de la manière la plus précise et la plus objective, les demandes de priorisation des filières. </w:t>
      </w:r>
    </w:p>
    <w:p w:rsidR="00590DE4" w:rsidRDefault="00590DE4">
      <w:pPr>
        <w:jc w:val="both"/>
        <w:rPr>
          <w:bCs/>
        </w:rPr>
      </w:pPr>
    </w:p>
    <w:p w:rsidR="0050786C" w:rsidRDefault="00986FDC">
      <w:pPr>
        <w:jc w:val="both"/>
        <w:rPr>
          <w:bCs/>
        </w:rPr>
      </w:pPr>
      <w:r>
        <w:rPr>
          <w:b/>
          <w:bCs/>
        </w:rPr>
        <w:t xml:space="preserve">Il doit être envoyé par toute </w:t>
      </w:r>
      <w:r w:rsidR="00590DE4">
        <w:rPr>
          <w:b/>
          <w:bCs/>
        </w:rPr>
        <w:t xml:space="preserve">entreprise </w:t>
      </w:r>
      <w:r>
        <w:rPr>
          <w:b/>
          <w:bCs/>
        </w:rPr>
        <w:t xml:space="preserve">souhaitant faire inscrire une nouvelle priorité (couple pays-produit) à la feuille de route à son association professionnelle (fédération ou interprofession), puis transmis par celle-ci, avec un avis et une hiérarchisation des demandes, à l’Unité d’appui aux exportateurs (UAEXP) de FranceAgriMer, </w:t>
      </w:r>
      <w:r>
        <w:rPr>
          <w:b/>
          <w:bCs/>
          <w:u w:val="single"/>
        </w:rPr>
        <w:t>deux mois avant la tenue du comité export</w:t>
      </w:r>
      <w:r w:rsidR="0050786C">
        <w:rPr>
          <w:b/>
          <w:bCs/>
          <w:u w:val="single"/>
        </w:rPr>
        <w:t xml:space="preserve"> SPS. </w:t>
      </w:r>
      <w:r>
        <w:rPr>
          <w:b/>
          <w:bCs/>
        </w:rPr>
        <w:t>.</w:t>
      </w:r>
      <w:r>
        <w:rPr>
          <w:bCs/>
        </w:rPr>
        <w:t xml:space="preserve"> </w:t>
      </w:r>
    </w:p>
    <w:p w:rsidR="0050786C" w:rsidRDefault="0050786C">
      <w:pPr>
        <w:jc w:val="both"/>
        <w:rPr>
          <w:bCs/>
        </w:rPr>
      </w:pPr>
    </w:p>
    <w:p w:rsidR="00986FDC" w:rsidRDefault="00986FDC">
      <w:pPr>
        <w:jc w:val="both"/>
        <w:rPr>
          <w:bCs/>
        </w:rPr>
      </w:pPr>
      <w:r>
        <w:rPr>
          <w:bCs/>
        </w:rPr>
        <w:t xml:space="preserve">Le formulaire peut être accompagné de tout document que le demandeur jugera nécessaire. </w:t>
      </w:r>
      <w:r w:rsidR="00590DE4">
        <w:rPr>
          <w:bCs/>
        </w:rPr>
        <w:t xml:space="preserve">L’association professionnelle peut décider qu’un dossier n’est pas prioritaire et ne pas le transmettre. Il est recommandé que l’association professionnelle consolide dans un seul dossier les demandes de ses adhérents pour une même destination afin </w:t>
      </w:r>
      <w:r w:rsidR="00DF5AF6">
        <w:rPr>
          <w:bCs/>
        </w:rPr>
        <w:t>d’accroître sa recevabilité.</w:t>
      </w:r>
      <w:r w:rsidR="00590DE4">
        <w:rPr>
          <w:bCs/>
        </w:rPr>
        <w:t xml:space="preserve"> </w:t>
      </w:r>
      <w:r w:rsidR="00BE0E3E">
        <w:rPr>
          <w:bCs/>
        </w:rPr>
        <w:t xml:space="preserve">Tout dossier incomplet peut être retourné à l’association professionnelle pour complément. </w:t>
      </w:r>
    </w:p>
    <w:p w:rsidR="00F97C3D" w:rsidRDefault="00F97C3D">
      <w:pPr>
        <w:jc w:val="both"/>
        <w:rPr>
          <w:bCs/>
        </w:rPr>
      </w:pPr>
    </w:p>
    <w:p w:rsidR="00986FDC" w:rsidRDefault="00986FDC">
      <w:pPr>
        <w:jc w:val="both"/>
        <w:rPr>
          <w:bCs/>
        </w:rPr>
      </w:pPr>
      <w:r>
        <w:rPr>
          <w:bCs/>
        </w:rPr>
        <w:t>Une instruction de chaque demande est réalisée conjointement entre FranceAgriMer, la DGAL, les Services économiques et tout expert à même de contribuer à l’évaluation de ce dossier. Des informations complémentaires peuvent être demandées aux professionnels pour préciser les éléments fournis.</w:t>
      </w:r>
    </w:p>
    <w:p w:rsidR="00986FDC" w:rsidRDefault="00986FDC">
      <w:pPr>
        <w:jc w:val="both"/>
        <w:rPr>
          <w:bCs/>
        </w:rPr>
      </w:pPr>
    </w:p>
    <w:p w:rsidR="00986FDC" w:rsidRDefault="00986FDC">
      <w:pPr>
        <w:jc w:val="both"/>
        <w:rPr>
          <w:bCs/>
        </w:rPr>
      </w:pPr>
      <w:r>
        <w:rPr>
          <w:u w:val="single"/>
        </w:rPr>
        <w:t>Les principaux critères technico-économiques de sélection des demandes sont les suivants :</w:t>
      </w:r>
    </w:p>
    <w:p w:rsidR="00986FDC" w:rsidRDefault="00BE0E3E">
      <w:pPr>
        <w:numPr>
          <w:ilvl w:val="0"/>
          <w:numId w:val="3"/>
        </w:numPr>
        <w:spacing w:before="60"/>
        <w:jc w:val="both"/>
        <w:rPr>
          <w:bCs/>
        </w:rPr>
      </w:pPr>
      <w:r>
        <w:rPr>
          <w:bCs/>
        </w:rPr>
        <w:t xml:space="preserve">faisabilité </w:t>
      </w:r>
      <w:r w:rsidR="00986FDC">
        <w:rPr>
          <w:bCs/>
        </w:rPr>
        <w:t>sanitaire</w:t>
      </w:r>
      <w:r>
        <w:rPr>
          <w:bCs/>
        </w:rPr>
        <w:t>,</w:t>
      </w:r>
      <w:r w:rsidR="00986FDC">
        <w:rPr>
          <w:bCs/>
        </w:rPr>
        <w:t xml:space="preserve"> phytosanitaire </w:t>
      </w:r>
      <w:r>
        <w:rPr>
          <w:bCs/>
        </w:rPr>
        <w:t>et diplomatique</w:t>
      </w:r>
      <w:r w:rsidR="00986FDC">
        <w:rPr>
          <w:bCs/>
        </w:rPr>
        <w:t> ;</w:t>
      </w:r>
    </w:p>
    <w:p w:rsidR="00986FDC" w:rsidRDefault="00BE0E3E">
      <w:pPr>
        <w:numPr>
          <w:ilvl w:val="0"/>
          <w:numId w:val="3"/>
        </w:numPr>
        <w:spacing w:before="60"/>
        <w:ind w:left="357" w:hanging="357"/>
        <w:jc w:val="both"/>
        <w:rPr>
          <w:bCs/>
        </w:rPr>
      </w:pPr>
      <w:r>
        <w:rPr>
          <w:bCs/>
        </w:rPr>
        <w:t>intérêt économique et commercial</w:t>
      </w:r>
      <w:r w:rsidR="00986FDC">
        <w:rPr>
          <w:bCs/>
        </w:rPr>
        <w:t> ;</w:t>
      </w:r>
    </w:p>
    <w:p w:rsidR="00986FDC" w:rsidRDefault="00986FDC">
      <w:pPr>
        <w:jc w:val="both"/>
        <w:rPr>
          <w:bCs/>
        </w:rPr>
      </w:pPr>
    </w:p>
    <w:p w:rsidR="00986FDC" w:rsidRDefault="00986FDC">
      <w:pPr>
        <w:jc w:val="both"/>
        <w:rPr>
          <w:bCs/>
        </w:rPr>
      </w:pPr>
    </w:p>
    <w:p w:rsidR="00986FDC" w:rsidRDefault="00986FDC">
      <w:pPr>
        <w:jc w:val="both"/>
        <w:rPr>
          <w:b/>
          <w:bCs/>
          <w:u w:val="single"/>
        </w:rPr>
      </w:pPr>
      <w:r>
        <w:rPr>
          <w:b/>
          <w:u w:val="single"/>
        </w:rPr>
        <w:t>Point de contact :</w:t>
      </w:r>
    </w:p>
    <w:p w:rsidR="00986FDC" w:rsidRDefault="00986FDC">
      <w:pPr>
        <w:jc w:val="both"/>
        <w:rPr>
          <w:b/>
          <w:bCs/>
          <w:u w:val="single"/>
        </w:rPr>
      </w:pPr>
    </w:p>
    <w:p w:rsidR="00986FDC" w:rsidRDefault="00986FDC">
      <w:pPr>
        <w:jc w:val="both"/>
        <w:rPr>
          <w:bCs/>
        </w:rPr>
      </w:pPr>
      <w:r>
        <w:rPr>
          <w:bCs/>
        </w:rPr>
        <w:t>Les demandes et les informations complémentaires sont à adresser à :</w:t>
      </w:r>
    </w:p>
    <w:p w:rsidR="00986FDC" w:rsidRDefault="00986FDC">
      <w:pPr>
        <w:jc w:val="both"/>
        <w:rPr>
          <w:bCs/>
        </w:rPr>
      </w:pPr>
    </w:p>
    <w:p w:rsidR="00986FDC" w:rsidRDefault="00986FDC">
      <w:pPr>
        <w:rPr>
          <w:rFonts w:ascii="Calibri" w:hAnsi="Calibri" w:cs="Calibri"/>
          <w:color w:val="000000"/>
          <w:sz w:val="22"/>
          <w:szCs w:val="22"/>
        </w:rPr>
      </w:pPr>
      <w:r>
        <w:rPr>
          <w:rFonts w:ascii="Calibri" w:hAnsi="Calibri" w:cs="Calibri"/>
          <w:b/>
          <w:bCs/>
          <w:smallCaps/>
          <w:color w:val="800080"/>
          <w:sz w:val="22"/>
          <w:szCs w:val="22"/>
        </w:rPr>
        <w:t>FRANCE</w:t>
      </w:r>
      <w:r>
        <w:rPr>
          <w:rFonts w:ascii="Calibri" w:hAnsi="Calibri" w:cs="Calibri"/>
          <w:b/>
          <w:bCs/>
          <w:smallCaps/>
          <w:color w:val="008040"/>
          <w:sz w:val="22"/>
          <w:szCs w:val="22"/>
        </w:rPr>
        <w:t>AGRI</w:t>
      </w:r>
      <w:r>
        <w:rPr>
          <w:rFonts w:ascii="Calibri" w:hAnsi="Calibri" w:cs="Calibri"/>
          <w:b/>
          <w:bCs/>
          <w:smallCaps/>
          <w:color w:val="0080FF"/>
          <w:sz w:val="22"/>
          <w:szCs w:val="22"/>
        </w:rPr>
        <w:t>MER</w:t>
      </w:r>
    </w:p>
    <w:p w:rsidR="00986FDC" w:rsidRDefault="00986FDC">
      <w:pPr>
        <w:rPr>
          <w:rFonts w:ascii="Calibri" w:hAnsi="Calibri" w:cs="Calibri"/>
          <w:color w:val="000000"/>
          <w:sz w:val="22"/>
          <w:szCs w:val="22"/>
        </w:rPr>
      </w:pPr>
      <w:r>
        <w:rPr>
          <w:rFonts w:ascii="Calibri" w:hAnsi="Calibri" w:cs="Calibri"/>
          <w:color w:val="000000"/>
          <w:sz w:val="22"/>
          <w:szCs w:val="22"/>
        </w:rPr>
        <w:t>Unité d’Appui aux Exportateurs</w:t>
      </w:r>
    </w:p>
    <w:p w:rsidR="00986FDC" w:rsidRDefault="00986FDC">
      <w:pPr>
        <w:rPr>
          <w:rFonts w:ascii="Calibri" w:hAnsi="Calibri" w:cs="Calibri"/>
          <w:color w:val="000000"/>
          <w:sz w:val="22"/>
          <w:szCs w:val="22"/>
        </w:rPr>
      </w:pPr>
      <w:r>
        <w:rPr>
          <w:rFonts w:ascii="Calibri" w:hAnsi="Calibri" w:cs="Calibri"/>
          <w:color w:val="000000"/>
          <w:sz w:val="22"/>
          <w:szCs w:val="22"/>
        </w:rPr>
        <w:t xml:space="preserve">Mission des Affaires </w:t>
      </w:r>
      <w:r w:rsidR="008B3880">
        <w:rPr>
          <w:rFonts w:ascii="Calibri" w:hAnsi="Calibri" w:cs="Calibri"/>
          <w:color w:val="000000"/>
          <w:sz w:val="22"/>
          <w:szCs w:val="22"/>
        </w:rPr>
        <w:t>E</w:t>
      </w:r>
      <w:r>
        <w:rPr>
          <w:rFonts w:ascii="Calibri" w:hAnsi="Calibri" w:cs="Calibri"/>
          <w:color w:val="000000"/>
          <w:sz w:val="22"/>
          <w:szCs w:val="22"/>
        </w:rPr>
        <w:t xml:space="preserve">uropéennes et </w:t>
      </w:r>
      <w:r w:rsidR="008B3880">
        <w:rPr>
          <w:rFonts w:ascii="Calibri" w:hAnsi="Calibri" w:cs="Calibri"/>
          <w:color w:val="000000"/>
          <w:sz w:val="22"/>
          <w:szCs w:val="22"/>
        </w:rPr>
        <w:t>I</w:t>
      </w:r>
      <w:r>
        <w:rPr>
          <w:rFonts w:ascii="Calibri" w:hAnsi="Calibri" w:cs="Calibri"/>
          <w:color w:val="000000"/>
          <w:sz w:val="22"/>
          <w:szCs w:val="22"/>
        </w:rPr>
        <w:t>nternationales</w:t>
      </w:r>
    </w:p>
    <w:p w:rsidR="00986FDC" w:rsidRDefault="00986FDC">
      <w:pPr>
        <w:rPr>
          <w:rFonts w:ascii="Calibri" w:hAnsi="Calibri" w:cs="Calibri"/>
          <w:color w:val="000000"/>
          <w:sz w:val="22"/>
          <w:szCs w:val="22"/>
        </w:rPr>
      </w:pPr>
      <w:r>
        <w:rPr>
          <w:rFonts w:ascii="Calibri" w:hAnsi="Calibri" w:cs="Calibri"/>
          <w:color w:val="000000"/>
          <w:sz w:val="22"/>
          <w:szCs w:val="22"/>
        </w:rPr>
        <w:t>12 rue Henri Rol-Tanguy</w:t>
      </w:r>
    </w:p>
    <w:p w:rsidR="00986FDC" w:rsidRDefault="00986FDC">
      <w:pPr>
        <w:rPr>
          <w:rFonts w:ascii="Calibri" w:hAnsi="Calibri" w:cs="Calibri"/>
          <w:sz w:val="22"/>
          <w:szCs w:val="22"/>
        </w:rPr>
      </w:pPr>
      <w:r>
        <w:rPr>
          <w:rFonts w:ascii="Calibri" w:hAnsi="Calibri" w:cs="Calibri"/>
          <w:color w:val="000000"/>
          <w:sz w:val="22"/>
          <w:szCs w:val="22"/>
        </w:rPr>
        <w:t xml:space="preserve">93555 Montreuil </w:t>
      </w:r>
    </w:p>
    <w:p w:rsidR="008B3880" w:rsidRDefault="00986FDC">
      <w:pPr>
        <w:rPr>
          <w:rFonts w:ascii="Calibri" w:hAnsi="Calibri" w:cs="Calibri"/>
          <w:sz w:val="22"/>
          <w:szCs w:val="22"/>
        </w:rPr>
      </w:pPr>
      <w:r>
        <w:rPr>
          <w:rFonts w:ascii="Calibri" w:hAnsi="Calibri" w:cs="Calibri"/>
          <w:sz w:val="22"/>
          <w:szCs w:val="22"/>
        </w:rPr>
        <w:t xml:space="preserve">Tél : + 33 (0)1 73 30 31 71  </w:t>
      </w:r>
    </w:p>
    <w:p w:rsidR="00986FDC" w:rsidRDefault="001F4B5A">
      <w:pPr>
        <w:rPr>
          <w:b/>
          <w:sz w:val="28"/>
          <w:szCs w:val="28"/>
        </w:rPr>
      </w:pPr>
      <w:hyperlink r:id="rId8" w:history="1">
        <w:r w:rsidR="00986FDC">
          <w:rPr>
            <w:rStyle w:val="Lienhypertexte"/>
            <w:rFonts w:ascii="Calibri" w:hAnsi="Calibri" w:cs="Calibri"/>
            <w:i/>
            <w:iCs/>
            <w:sz w:val="22"/>
            <w:szCs w:val="22"/>
          </w:rPr>
          <w:t>export@franceagrimer.fr</w:t>
        </w:r>
      </w:hyperlink>
      <w:r w:rsidR="00986FDC">
        <w:rPr>
          <w:rFonts w:ascii="Calibri" w:hAnsi="Calibri" w:cs="Calibri"/>
          <w:i/>
          <w:iCs/>
          <w:sz w:val="22"/>
          <w:szCs w:val="22"/>
        </w:rPr>
        <w:t xml:space="preserve"> </w:t>
      </w:r>
      <w:r w:rsidR="003969E4">
        <w:rPr>
          <w:rFonts w:ascii="Calibri" w:hAnsi="Calibri" w:cs="Calibri"/>
          <w:i/>
          <w:iCs/>
          <w:sz w:val="22"/>
          <w:szCs w:val="22"/>
        </w:rPr>
        <w:t>–</w:t>
      </w:r>
      <w:r w:rsidR="008B3880">
        <w:rPr>
          <w:b/>
          <w:sz w:val="28"/>
          <w:szCs w:val="28"/>
        </w:rPr>
        <w:t xml:space="preserve"> </w:t>
      </w:r>
    </w:p>
    <w:p w:rsidR="003969E4" w:rsidRDefault="003969E4">
      <w:pPr>
        <w:rPr>
          <w:b/>
          <w:sz w:val="28"/>
          <w:szCs w:val="28"/>
        </w:rPr>
      </w:pPr>
    </w:p>
    <w:p w:rsidR="003969E4" w:rsidRDefault="003969E4">
      <w:pPr>
        <w:rPr>
          <w:b/>
          <w:sz w:val="28"/>
          <w:szCs w:val="28"/>
        </w:rPr>
      </w:pPr>
      <w:r>
        <w:rPr>
          <w:b/>
          <w:sz w:val="28"/>
          <w:szCs w:val="28"/>
        </w:rPr>
        <w:br w:type="page"/>
      </w:r>
    </w:p>
    <w:p w:rsidR="003969E4" w:rsidRPr="00FA56EB" w:rsidRDefault="003969E4">
      <w:pPr>
        <w:rPr>
          <w:b/>
          <w:sz w:val="28"/>
          <w:szCs w:val="28"/>
        </w:rPr>
      </w:pPr>
      <w:r w:rsidRPr="00FA56EB">
        <w:rPr>
          <w:b/>
          <w:sz w:val="28"/>
          <w:szCs w:val="28"/>
        </w:rPr>
        <w:lastRenderedPageBreak/>
        <w:t xml:space="preserve">II. </w:t>
      </w:r>
      <w:r w:rsidR="00BE0E3E" w:rsidRPr="00FA56EB">
        <w:rPr>
          <w:b/>
          <w:sz w:val="28"/>
          <w:szCs w:val="28"/>
        </w:rPr>
        <w:t>A</w:t>
      </w:r>
      <w:r w:rsidRPr="00FA56EB">
        <w:rPr>
          <w:b/>
          <w:sz w:val="28"/>
          <w:szCs w:val="28"/>
        </w:rPr>
        <w:t xml:space="preserve">nalyse </w:t>
      </w:r>
      <w:r w:rsidR="00BE0E3E" w:rsidRPr="00FA56EB">
        <w:rPr>
          <w:b/>
          <w:sz w:val="28"/>
          <w:szCs w:val="28"/>
        </w:rPr>
        <w:t xml:space="preserve">du dossier de priorisation </w:t>
      </w:r>
      <w:r w:rsidRPr="00FA56EB">
        <w:rPr>
          <w:b/>
          <w:sz w:val="28"/>
          <w:szCs w:val="28"/>
        </w:rPr>
        <w:t>par l’administration</w:t>
      </w:r>
    </w:p>
    <w:p w:rsidR="003969E4" w:rsidRDefault="003969E4">
      <w:pPr>
        <w:rPr>
          <w:b/>
          <w:sz w:val="28"/>
          <w:szCs w:val="28"/>
        </w:rPr>
      </w:pPr>
    </w:p>
    <w:p w:rsidR="00FA56EB" w:rsidRDefault="00FA56EB">
      <w:pPr>
        <w:rPr>
          <w:b/>
          <w:sz w:val="28"/>
          <w:szCs w:val="28"/>
        </w:rPr>
      </w:pPr>
    </w:p>
    <w:p w:rsidR="003969E4" w:rsidRPr="00881BBB" w:rsidRDefault="003969E4">
      <w:pPr>
        <w:rPr>
          <w:b/>
          <w:sz w:val="22"/>
          <w:szCs w:val="22"/>
          <w:u w:val="single"/>
        </w:rPr>
      </w:pPr>
      <w:r w:rsidRPr="00FA56EB">
        <w:rPr>
          <w:b/>
          <w:sz w:val="22"/>
          <w:szCs w:val="22"/>
          <w:u w:val="single"/>
        </w:rPr>
        <w:t xml:space="preserve">Date </w:t>
      </w:r>
      <w:r w:rsidR="00ED443D" w:rsidRPr="00FA56EB">
        <w:rPr>
          <w:b/>
          <w:sz w:val="22"/>
          <w:szCs w:val="22"/>
          <w:u w:val="single"/>
        </w:rPr>
        <w:t>de réception</w:t>
      </w:r>
      <w:r w:rsidRPr="00FA56EB">
        <w:rPr>
          <w:b/>
          <w:sz w:val="22"/>
          <w:szCs w:val="22"/>
          <w:u w:val="single"/>
        </w:rPr>
        <w:t xml:space="preserve"> du dossier </w:t>
      </w:r>
      <w:r w:rsidR="00ED443D" w:rsidRPr="00FA56EB">
        <w:rPr>
          <w:b/>
          <w:sz w:val="22"/>
          <w:szCs w:val="22"/>
          <w:u w:val="single"/>
        </w:rPr>
        <w:t xml:space="preserve">de priorisation </w:t>
      </w:r>
      <w:r w:rsidR="00F460D7" w:rsidRPr="00FA56EB">
        <w:rPr>
          <w:b/>
          <w:sz w:val="22"/>
          <w:szCs w:val="22"/>
          <w:u w:val="single"/>
        </w:rPr>
        <w:t>à FAM</w:t>
      </w:r>
      <w:r w:rsidR="00F460D7">
        <w:rPr>
          <w:b/>
          <w:sz w:val="22"/>
          <w:szCs w:val="22"/>
        </w:rPr>
        <w:t xml:space="preserve"> :   </w:t>
      </w:r>
    </w:p>
    <w:p w:rsidR="003969E4" w:rsidRDefault="003969E4">
      <w:pPr>
        <w:rPr>
          <w:b/>
          <w:sz w:val="22"/>
          <w:szCs w:val="22"/>
        </w:rPr>
      </w:pPr>
    </w:p>
    <w:p w:rsidR="00FA56EB" w:rsidRDefault="00FA56EB">
      <w:pPr>
        <w:rPr>
          <w:b/>
          <w:sz w:val="22"/>
          <w:szCs w:val="22"/>
        </w:rPr>
      </w:pPr>
    </w:p>
    <w:p w:rsidR="00FA56EB" w:rsidRDefault="00FA56EB">
      <w:pPr>
        <w:rPr>
          <w:b/>
          <w:sz w:val="22"/>
          <w:szCs w:val="22"/>
        </w:rPr>
      </w:pPr>
    </w:p>
    <w:p w:rsidR="00ED443D" w:rsidRDefault="00ED443D">
      <w:pPr>
        <w:rPr>
          <w:b/>
          <w:sz w:val="22"/>
          <w:szCs w:val="22"/>
        </w:rPr>
      </w:pPr>
      <w:r w:rsidRPr="00FA56EB">
        <w:rPr>
          <w:b/>
          <w:sz w:val="22"/>
          <w:szCs w:val="22"/>
          <w:u w:val="single"/>
        </w:rPr>
        <w:t>Par</w:t>
      </w:r>
      <w:r>
        <w:rPr>
          <w:b/>
          <w:sz w:val="22"/>
          <w:szCs w:val="22"/>
        </w:rPr>
        <w:t xml:space="preserve"> : </w:t>
      </w:r>
    </w:p>
    <w:p w:rsidR="00ED443D" w:rsidRDefault="00ED443D">
      <w:pPr>
        <w:rPr>
          <w:b/>
          <w:sz w:val="22"/>
          <w:szCs w:val="22"/>
        </w:rPr>
      </w:pPr>
    </w:p>
    <w:p w:rsidR="00FA56EB" w:rsidRDefault="00FA56EB">
      <w:pPr>
        <w:rPr>
          <w:b/>
          <w:sz w:val="22"/>
          <w:szCs w:val="22"/>
        </w:rPr>
      </w:pPr>
    </w:p>
    <w:p w:rsidR="00FA56EB" w:rsidRPr="00881BBB" w:rsidRDefault="00FA56EB">
      <w:pPr>
        <w:rPr>
          <w:b/>
          <w:sz w:val="22"/>
          <w:szCs w:val="22"/>
        </w:rPr>
      </w:pPr>
    </w:p>
    <w:p w:rsidR="003969E4" w:rsidRDefault="003969E4">
      <w:pPr>
        <w:rPr>
          <w:b/>
          <w:sz w:val="22"/>
          <w:szCs w:val="22"/>
        </w:rPr>
      </w:pPr>
    </w:p>
    <w:p w:rsidR="00F460D7" w:rsidRDefault="00F460D7" w:rsidP="00F460D7">
      <w:pPr>
        <w:pageBreakBefore/>
        <w:pBdr>
          <w:top w:val="none" w:sz="0" w:space="0" w:color="000000"/>
          <w:left w:val="none" w:sz="0" w:space="0" w:color="000000"/>
          <w:bottom w:val="none" w:sz="0" w:space="0" w:color="000000"/>
          <w:right w:val="none" w:sz="0" w:space="0" w:color="000000"/>
        </w:pBdr>
        <w:spacing w:before="120"/>
        <w:rPr>
          <w:i/>
        </w:rPr>
      </w:pPr>
    </w:p>
    <w:p w:rsidR="00F460D7" w:rsidRPr="006275CF" w:rsidRDefault="00F460D7" w:rsidP="00F460D7">
      <w:pPr>
        <w:pBdr>
          <w:top w:val="single" w:sz="4" w:space="1" w:color="000000"/>
          <w:left w:val="single" w:sz="4" w:space="4" w:color="000000"/>
          <w:bottom w:val="single" w:sz="4" w:space="1" w:color="000000"/>
          <w:right w:val="single" w:sz="4" w:space="4" w:color="000000"/>
        </w:pBdr>
        <w:jc w:val="center"/>
        <w:rPr>
          <w:sz w:val="28"/>
          <w:szCs w:val="28"/>
        </w:rPr>
      </w:pPr>
      <w:r w:rsidRPr="006275CF">
        <w:rPr>
          <w:b/>
          <w:bCs/>
          <w:sz w:val="28"/>
          <w:szCs w:val="28"/>
        </w:rPr>
        <w:t>Avis FranceAgriMer</w:t>
      </w:r>
    </w:p>
    <w:p w:rsidR="00F460D7" w:rsidRPr="006275CF" w:rsidRDefault="00F460D7" w:rsidP="00F460D7">
      <w:pPr>
        <w:jc w:val="both"/>
        <w:rPr>
          <w:sz w:val="28"/>
          <w:szCs w:val="28"/>
        </w:rPr>
      </w:pPr>
    </w:p>
    <w:p w:rsidR="00F460D7" w:rsidRDefault="00F460D7" w:rsidP="00FA56EB">
      <w:pPr>
        <w:rPr>
          <w:u w:val="single"/>
        </w:rPr>
      </w:pPr>
    </w:p>
    <w:p w:rsidR="00FA56EB" w:rsidRDefault="00FA56EB" w:rsidP="00FA56EB">
      <w:pPr>
        <w:rPr>
          <w:u w:val="single"/>
        </w:rPr>
      </w:pPr>
    </w:p>
    <w:p w:rsidR="00FA56EB" w:rsidRDefault="00FA56EB" w:rsidP="00FA56EB">
      <w:pPr>
        <w:rPr>
          <w:u w:val="single"/>
        </w:rPr>
      </w:pPr>
    </w:p>
    <w:p w:rsidR="00F460D7" w:rsidRPr="00FA56EB" w:rsidRDefault="00F460D7" w:rsidP="00FA56EB">
      <w:pPr>
        <w:rPr>
          <w:b/>
        </w:rPr>
      </w:pPr>
      <w:r w:rsidRPr="00FA56EB">
        <w:rPr>
          <w:b/>
        </w:rPr>
        <w:t>Date de la rédaction de l’avis :</w:t>
      </w:r>
    </w:p>
    <w:p w:rsidR="00FA56EB" w:rsidRDefault="00FA56EB" w:rsidP="00FA56EB">
      <w:pPr>
        <w:rPr>
          <w:b/>
        </w:rPr>
      </w:pPr>
    </w:p>
    <w:p w:rsidR="00FA56EB" w:rsidRDefault="00FA56EB" w:rsidP="00FA56EB">
      <w:pPr>
        <w:rPr>
          <w:b/>
        </w:rPr>
      </w:pPr>
    </w:p>
    <w:p w:rsidR="00F460D7" w:rsidRPr="00FA56EB" w:rsidRDefault="00F460D7" w:rsidP="00FA56EB">
      <w:pPr>
        <w:rPr>
          <w:b/>
        </w:rPr>
      </w:pPr>
      <w:r w:rsidRPr="00FA56EB">
        <w:rPr>
          <w:b/>
        </w:rPr>
        <w:t xml:space="preserve">Par : </w:t>
      </w:r>
    </w:p>
    <w:p w:rsidR="00F460D7" w:rsidRDefault="00F460D7" w:rsidP="00FA56EB">
      <w:pPr>
        <w:rPr>
          <w:u w:val="single"/>
        </w:rPr>
      </w:pPr>
    </w:p>
    <w:p w:rsidR="00FA56EB" w:rsidRDefault="00FA56EB" w:rsidP="00FA56EB">
      <w:pPr>
        <w:rPr>
          <w:u w:val="single"/>
        </w:rPr>
      </w:pPr>
    </w:p>
    <w:p w:rsidR="00F460D7" w:rsidRPr="00FA56EB" w:rsidRDefault="00F460D7" w:rsidP="00FA56EB">
      <w:pPr>
        <w:numPr>
          <w:ilvl w:val="0"/>
          <w:numId w:val="9"/>
        </w:numPr>
      </w:pPr>
      <w:r w:rsidRPr="00FA56EB">
        <w:t>Commentaires généraux :</w:t>
      </w:r>
    </w:p>
    <w:p w:rsidR="00F460D7" w:rsidRDefault="00F460D7" w:rsidP="00FA56EB"/>
    <w:p w:rsidR="00FA56EB" w:rsidRDefault="00FA56EB" w:rsidP="00FA56EB"/>
    <w:p w:rsidR="00FA56EB" w:rsidRDefault="00FA56EB" w:rsidP="00FA56EB"/>
    <w:p w:rsidR="00FA56EB" w:rsidRDefault="00FA56EB" w:rsidP="00FA56EB"/>
    <w:p w:rsidR="00FA56EB" w:rsidRPr="00FA56EB" w:rsidRDefault="00FA56EB" w:rsidP="00FA56EB"/>
    <w:p w:rsidR="00F460D7" w:rsidRPr="00FA56EB" w:rsidRDefault="00FA56EB" w:rsidP="00FA56EB">
      <w:pPr>
        <w:numPr>
          <w:ilvl w:val="0"/>
          <w:numId w:val="9"/>
        </w:numPr>
      </w:pPr>
      <w:r w:rsidRPr="00FA56EB">
        <w:t>P</w:t>
      </w:r>
      <w:r w:rsidR="00DF5AF6" w:rsidRPr="00FA56EB">
        <w:t>erspectives de marché de la filière</w:t>
      </w:r>
      <w:r w:rsidR="00BE0E3E" w:rsidRPr="00FA56EB">
        <w:t>, opérateurs concernés, intérêt pour la filière</w:t>
      </w:r>
    </w:p>
    <w:p w:rsidR="00F460D7" w:rsidRDefault="00F460D7" w:rsidP="00FA56EB"/>
    <w:p w:rsidR="00FA56EB" w:rsidRDefault="00FA56EB" w:rsidP="00FA56EB"/>
    <w:p w:rsidR="00FA56EB" w:rsidRDefault="00FA56EB" w:rsidP="00FA56EB"/>
    <w:p w:rsidR="00FA56EB" w:rsidRDefault="00FA56EB" w:rsidP="00FA56EB"/>
    <w:p w:rsidR="00FA56EB" w:rsidRPr="00FA56EB" w:rsidRDefault="00FA56EB" w:rsidP="00FA56EB"/>
    <w:p w:rsidR="00F460D7" w:rsidRDefault="00DF5AF6" w:rsidP="00FA56EB">
      <w:pPr>
        <w:numPr>
          <w:ilvl w:val="0"/>
          <w:numId w:val="9"/>
        </w:numPr>
      </w:pPr>
      <w:r w:rsidRPr="00881BBB">
        <w:rPr>
          <w:b/>
        </w:rPr>
        <w:t>Avis</w:t>
      </w:r>
      <w:r>
        <w:t xml:space="preserve"> : </w:t>
      </w:r>
    </w:p>
    <w:p w:rsidR="00F460D7" w:rsidRDefault="00F460D7" w:rsidP="00FA56EB"/>
    <w:p w:rsidR="00F460D7" w:rsidRDefault="00F460D7" w:rsidP="00FA56EB">
      <w:pPr>
        <w:rPr>
          <w:rFonts w:eastAsia="Wingdings" w:cs="Wingdings"/>
        </w:rPr>
      </w:pPr>
    </w:p>
    <w:p w:rsidR="00F460D7" w:rsidRDefault="00F460D7" w:rsidP="00F460D7">
      <w:pPr>
        <w:jc w:val="both"/>
        <w:rPr>
          <w:rFonts w:eastAsia="Wingdings" w:cs="Wingdings"/>
        </w:rPr>
      </w:pPr>
    </w:p>
    <w:p w:rsidR="00F460D7" w:rsidRDefault="00F460D7" w:rsidP="00F460D7">
      <w:pPr>
        <w:jc w:val="both"/>
        <w:rPr>
          <w:rFonts w:eastAsia="Wingdings" w:cs="Wingdings"/>
        </w:rPr>
      </w:pPr>
    </w:p>
    <w:p w:rsidR="00F460D7" w:rsidRDefault="00F460D7">
      <w:pPr>
        <w:rPr>
          <w:b/>
          <w:sz w:val="22"/>
          <w:szCs w:val="22"/>
        </w:rPr>
      </w:pPr>
    </w:p>
    <w:p w:rsidR="00F460D7" w:rsidRDefault="00F460D7">
      <w:pPr>
        <w:rPr>
          <w:b/>
          <w:sz w:val="22"/>
          <w:szCs w:val="22"/>
        </w:rPr>
      </w:pPr>
    </w:p>
    <w:p w:rsidR="00F460D7" w:rsidRDefault="00F460D7">
      <w:pPr>
        <w:rPr>
          <w:b/>
          <w:sz w:val="22"/>
          <w:szCs w:val="22"/>
        </w:rPr>
      </w:pPr>
    </w:p>
    <w:p w:rsidR="00F460D7" w:rsidRPr="006275CF" w:rsidRDefault="00F460D7" w:rsidP="006275CF">
      <w:pPr>
        <w:pageBreakBefore/>
        <w:pBdr>
          <w:top w:val="single" w:sz="1" w:space="1" w:color="000000"/>
          <w:left w:val="single" w:sz="1" w:space="1" w:color="000000"/>
          <w:bottom w:val="single" w:sz="1" w:space="1" w:color="000000"/>
          <w:right w:val="single" w:sz="1" w:space="1" w:color="000000"/>
        </w:pBdr>
        <w:spacing w:before="120"/>
        <w:jc w:val="center"/>
        <w:rPr>
          <w:b/>
          <w:bCs/>
          <w:sz w:val="28"/>
          <w:szCs w:val="28"/>
        </w:rPr>
      </w:pPr>
      <w:r w:rsidRPr="006275CF">
        <w:rPr>
          <w:b/>
          <w:bCs/>
          <w:sz w:val="28"/>
          <w:szCs w:val="28"/>
        </w:rPr>
        <w:lastRenderedPageBreak/>
        <w:t>Avis du service économique</w:t>
      </w:r>
    </w:p>
    <w:p w:rsidR="00FA56EB" w:rsidRDefault="00FA56EB" w:rsidP="00FA56EB">
      <w:pPr>
        <w:rPr>
          <w:b/>
          <w:sz w:val="22"/>
          <w:szCs w:val="22"/>
        </w:rPr>
      </w:pPr>
    </w:p>
    <w:p w:rsidR="00FA56EB" w:rsidRDefault="00FA56EB" w:rsidP="00FA56EB">
      <w:pPr>
        <w:rPr>
          <w:b/>
          <w:sz w:val="22"/>
          <w:szCs w:val="22"/>
        </w:rPr>
      </w:pPr>
    </w:p>
    <w:p w:rsidR="00FA56EB" w:rsidRDefault="00FA56EB" w:rsidP="00FA56EB">
      <w:pPr>
        <w:rPr>
          <w:b/>
          <w:sz w:val="22"/>
          <w:szCs w:val="22"/>
        </w:rPr>
      </w:pPr>
    </w:p>
    <w:p w:rsidR="00FA56EB" w:rsidRDefault="00FA56EB" w:rsidP="00FA56EB">
      <w:pPr>
        <w:rPr>
          <w:b/>
          <w:sz w:val="22"/>
          <w:szCs w:val="22"/>
        </w:rPr>
      </w:pPr>
      <w:r>
        <w:rPr>
          <w:b/>
          <w:sz w:val="22"/>
          <w:szCs w:val="22"/>
        </w:rPr>
        <w:t>Date de la rédaction de l’avis :</w:t>
      </w:r>
    </w:p>
    <w:p w:rsidR="00FA56EB" w:rsidRDefault="00FA56EB" w:rsidP="00FA56EB">
      <w:pPr>
        <w:rPr>
          <w:b/>
          <w:sz w:val="22"/>
          <w:szCs w:val="22"/>
        </w:rPr>
      </w:pPr>
    </w:p>
    <w:p w:rsidR="00FA56EB" w:rsidRDefault="00FA56EB" w:rsidP="00FA56EB">
      <w:pPr>
        <w:rPr>
          <w:b/>
          <w:sz w:val="22"/>
          <w:szCs w:val="22"/>
        </w:rPr>
      </w:pPr>
    </w:p>
    <w:p w:rsidR="00FA56EB" w:rsidRDefault="00FA56EB" w:rsidP="00FA56EB">
      <w:pPr>
        <w:rPr>
          <w:b/>
          <w:sz w:val="22"/>
          <w:szCs w:val="22"/>
        </w:rPr>
      </w:pPr>
      <w:r>
        <w:rPr>
          <w:b/>
          <w:sz w:val="22"/>
          <w:szCs w:val="22"/>
        </w:rPr>
        <w:t>Par :</w:t>
      </w:r>
    </w:p>
    <w:p w:rsidR="00FA56EB" w:rsidRDefault="00FA56EB" w:rsidP="00FA56EB">
      <w:pPr>
        <w:rPr>
          <w:b/>
          <w:sz w:val="22"/>
          <w:szCs w:val="22"/>
        </w:rPr>
      </w:pPr>
    </w:p>
    <w:p w:rsidR="00F460D7" w:rsidRDefault="00F460D7"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Conditions d’accès au marché (après consultation des autorités du pays tiers)</w:t>
      </w:r>
    </w:p>
    <w:p w:rsidR="00F460D7" w:rsidRDefault="00F460D7"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Commentaires généraux :</w:t>
      </w:r>
    </w:p>
    <w:p w:rsidR="00F460D7" w:rsidRDefault="00F460D7"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Synthèse sur l'analyse des perspectives de marché :</w:t>
      </w:r>
    </w:p>
    <w:p w:rsidR="00F460D7" w:rsidRDefault="00F460D7"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 xml:space="preserve">Dynamisme du marché du pays concerné : </w:t>
      </w:r>
    </w:p>
    <w:p w:rsidR="00FA56EB" w:rsidRDefault="00FA56EB"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Comportement des concurrents</w:t>
      </w:r>
    </w:p>
    <w:p w:rsidR="00FA56EB" w:rsidRDefault="00FA56EB"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Taille du marché :</w:t>
      </w:r>
    </w:p>
    <w:p w:rsidR="00FA56EB" w:rsidRDefault="00FA56EB"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Présence de la France :</w:t>
      </w:r>
    </w:p>
    <w:p w:rsidR="00FA56EB" w:rsidRDefault="00FA56EB" w:rsidP="00F460D7">
      <w:pPr>
        <w:pBdr>
          <w:top w:val="none" w:sz="0" w:space="0" w:color="000000"/>
          <w:left w:val="none" w:sz="0" w:space="0" w:color="000000"/>
          <w:bottom w:val="none" w:sz="0" w:space="0" w:color="000000"/>
          <w:right w:val="none" w:sz="0" w:space="0" w:color="000000"/>
        </w:pBdr>
        <w:spacing w:before="120"/>
      </w:pPr>
    </w:p>
    <w:p w:rsidR="00F460D7" w:rsidRDefault="00F460D7" w:rsidP="00FA56EB">
      <w:pPr>
        <w:numPr>
          <w:ilvl w:val="0"/>
          <w:numId w:val="8"/>
        </w:numPr>
        <w:pBdr>
          <w:top w:val="none" w:sz="0" w:space="0" w:color="000000"/>
          <w:left w:val="none" w:sz="0" w:space="0" w:color="000000"/>
          <w:bottom w:val="none" w:sz="0" w:space="0" w:color="000000"/>
          <w:right w:val="none" w:sz="0" w:space="0" w:color="000000"/>
        </w:pBdr>
        <w:spacing w:before="120"/>
      </w:pPr>
      <w:r>
        <w:t>Intérêt des importateurs pour l’offre française :</w:t>
      </w:r>
    </w:p>
    <w:p w:rsidR="00F460D7" w:rsidRDefault="00F460D7">
      <w:pPr>
        <w:rPr>
          <w:b/>
          <w:sz w:val="22"/>
          <w:szCs w:val="22"/>
        </w:rPr>
      </w:pPr>
    </w:p>
    <w:p w:rsidR="00FA56EB" w:rsidRDefault="00FA56EB">
      <w:pPr>
        <w:rPr>
          <w:b/>
          <w:sz w:val="22"/>
          <w:szCs w:val="22"/>
        </w:rPr>
      </w:pPr>
    </w:p>
    <w:p w:rsidR="00F460D7" w:rsidRDefault="00DF5AF6" w:rsidP="00FA56EB">
      <w:pPr>
        <w:numPr>
          <w:ilvl w:val="0"/>
          <w:numId w:val="8"/>
        </w:numPr>
        <w:rPr>
          <w:b/>
          <w:sz w:val="22"/>
          <w:szCs w:val="22"/>
        </w:rPr>
      </w:pPr>
      <w:r>
        <w:rPr>
          <w:b/>
          <w:sz w:val="22"/>
          <w:szCs w:val="22"/>
        </w:rPr>
        <w:t xml:space="preserve">Avis : </w:t>
      </w:r>
    </w:p>
    <w:p w:rsidR="00F460D7" w:rsidRDefault="00F460D7">
      <w:pPr>
        <w:rPr>
          <w:b/>
          <w:sz w:val="22"/>
          <w:szCs w:val="22"/>
        </w:rPr>
      </w:pPr>
    </w:p>
    <w:p w:rsidR="00FA56EB" w:rsidRDefault="00FA56EB">
      <w:pPr>
        <w:rPr>
          <w:b/>
          <w:sz w:val="22"/>
          <w:szCs w:val="22"/>
        </w:rPr>
      </w:pPr>
    </w:p>
    <w:p w:rsidR="00FA56EB" w:rsidRDefault="00FA56EB">
      <w:pPr>
        <w:rPr>
          <w:b/>
          <w:sz w:val="22"/>
          <w:szCs w:val="22"/>
        </w:rPr>
      </w:pPr>
    </w:p>
    <w:p w:rsidR="00FA56EB" w:rsidRDefault="00FA56EB">
      <w:pPr>
        <w:rPr>
          <w:b/>
          <w:sz w:val="22"/>
          <w:szCs w:val="22"/>
        </w:rPr>
      </w:pPr>
    </w:p>
    <w:p w:rsidR="00FA56EB" w:rsidRDefault="00FA56EB">
      <w:pPr>
        <w:rPr>
          <w:b/>
          <w:sz w:val="22"/>
          <w:szCs w:val="22"/>
        </w:rPr>
      </w:pPr>
    </w:p>
    <w:p w:rsidR="00DF5AF6" w:rsidRDefault="00DF5AF6" w:rsidP="00DF5AF6">
      <w:pPr>
        <w:pageBreakBefore/>
        <w:pBdr>
          <w:top w:val="none" w:sz="0" w:space="0" w:color="000000"/>
          <w:left w:val="none" w:sz="0" w:space="0" w:color="000000"/>
          <w:bottom w:val="none" w:sz="0" w:space="0" w:color="000000"/>
          <w:right w:val="none" w:sz="0" w:space="0" w:color="000000"/>
        </w:pBdr>
        <w:spacing w:before="120"/>
        <w:rPr>
          <w:i/>
        </w:rPr>
      </w:pPr>
    </w:p>
    <w:p w:rsidR="00DF5AF6" w:rsidRPr="006275CF" w:rsidRDefault="00DF5AF6" w:rsidP="00DF5AF6">
      <w:pPr>
        <w:pBdr>
          <w:top w:val="single" w:sz="4" w:space="1" w:color="000000"/>
          <w:left w:val="single" w:sz="4" w:space="4" w:color="000000"/>
          <w:bottom w:val="single" w:sz="4" w:space="1" w:color="000000"/>
          <w:right w:val="single" w:sz="4" w:space="4" w:color="000000"/>
        </w:pBdr>
        <w:jc w:val="center"/>
        <w:rPr>
          <w:sz w:val="28"/>
          <w:szCs w:val="28"/>
        </w:rPr>
      </w:pPr>
      <w:r w:rsidRPr="006275CF">
        <w:rPr>
          <w:b/>
          <w:bCs/>
          <w:sz w:val="28"/>
          <w:szCs w:val="28"/>
        </w:rPr>
        <w:t>Avis DGAL</w:t>
      </w:r>
    </w:p>
    <w:p w:rsidR="00DF5AF6" w:rsidRDefault="00DF5AF6" w:rsidP="00DF5AF6">
      <w:pPr>
        <w:jc w:val="both"/>
        <w:rPr>
          <w:sz w:val="8"/>
          <w:szCs w:val="8"/>
        </w:rPr>
      </w:pPr>
    </w:p>
    <w:p w:rsidR="00DF5AF6" w:rsidRDefault="00DF5AF6" w:rsidP="00FA56EB">
      <w:pPr>
        <w:rPr>
          <w:u w:val="single"/>
        </w:rPr>
      </w:pPr>
    </w:p>
    <w:p w:rsidR="00FA56EB" w:rsidRDefault="00FA56EB" w:rsidP="00FA56EB">
      <w:pPr>
        <w:rPr>
          <w:u w:val="single"/>
        </w:rPr>
      </w:pPr>
    </w:p>
    <w:p w:rsidR="00FA56EB" w:rsidRDefault="00FA56EB" w:rsidP="00FA56EB">
      <w:pPr>
        <w:rPr>
          <w:u w:val="single"/>
        </w:rPr>
      </w:pPr>
    </w:p>
    <w:p w:rsidR="00DF5AF6" w:rsidRPr="00FA56EB" w:rsidRDefault="00FA56EB" w:rsidP="00FA56EB">
      <w:pPr>
        <w:rPr>
          <w:b/>
        </w:rPr>
      </w:pPr>
      <w:r w:rsidRPr="00FA56EB">
        <w:rPr>
          <w:b/>
        </w:rPr>
        <w:t>Date</w:t>
      </w:r>
      <w:r w:rsidR="00DF5AF6" w:rsidRPr="00FA56EB">
        <w:rPr>
          <w:b/>
        </w:rPr>
        <w:t xml:space="preserve"> de la rédaction de l’avis :</w:t>
      </w:r>
    </w:p>
    <w:p w:rsidR="00FA56EB" w:rsidRPr="00FA56EB" w:rsidRDefault="00FA56EB" w:rsidP="00FA56EB">
      <w:pPr>
        <w:rPr>
          <w:b/>
        </w:rPr>
      </w:pPr>
    </w:p>
    <w:p w:rsidR="00DF5AF6" w:rsidRPr="00FA56EB" w:rsidRDefault="00DF5AF6" w:rsidP="00FA56EB">
      <w:pPr>
        <w:rPr>
          <w:b/>
        </w:rPr>
      </w:pPr>
      <w:r w:rsidRPr="00FA56EB">
        <w:rPr>
          <w:b/>
        </w:rPr>
        <w:t xml:space="preserve">Par : </w:t>
      </w:r>
    </w:p>
    <w:p w:rsidR="00DF5AF6" w:rsidRDefault="00DF5AF6" w:rsidP="00FA56EB">
      <w:pPr>
        <w:rPr>
          <w:u w:val="single"/>
        </w:rPr>
      </w:pPr>
    </w:p>
    <w:p w:rsidR="00FA56EB" w:rsidRDefault="00FA56EB" w:rsidP="00FA56EB">
      <w:pPr>
        <w:rPr>
          <w:u w:val="single"/>
        </w:rPr>
      </w:pPr>
    </w:p>
    <w:p w:rsidR="00DF5AF6" w:rsidRPr="00FA56EB" w:rsidRDefault="00DF5AF6" w:rsidP="00FA56EB">
      <w:pPr>
        <w:numPr>
          <w:ilvl w:val="0"/>
          <w:numId w:val="10"/>
        </w:numPr>
      </w:pPr>
      <w:r w:rsidRPr="00FA56EB">
        <w:t>Commentaires généraux :</w:t>
      </w:r>
    </w:p>
    <w:p w:rsidR="00DF5AF6" w:rsidRDefault="00DF5AF6" w:rsidP="00FA56EB"/>
    <w:p w:rsidR="00FA56EB" w:rsidRDefault="00FA56EB" w:rsidP="00FA56EB"/>
    <w:p w:rsidR="00FA56EB" w:rsidRDefault="00FA56EB" w:rsidP="00FA56EB"/>
    <w:p w:rsidR="00FA56EB" w:rsidRDefault="00FA56EB" w:rsidP="00FA56EB"/>
    <w:p w:rsidR="00FA56EB" w:rsidRPr="00FA56EB" w:rsidRDefault="00FA56EB" w:rsidP="00FA56EB"/>
    <w:p w:rsidR="00DF5AF6" w:rsidRPr="00FA56EB" w:rsidRDefault="00FA56EB" w:rsidP="00FA56EB">
      <w:pPr>
        <w:numPr>
          <w:ilvl w:val="0"/>
          <w:numId w:val="10"/>
        </w:numPr>
      </w:pPr>
      <w:r w:rsidRPr="00FA56EB">
        <w:t>E</w:t>
      </w:r>
      <w:r w:rsidR="00DF5AF6" w:rsidRPr="00FA56EB">
        <w:t>léments réglementaires et sanitaires</w:t>
      </w:r>
    </w:p>
    <w:p w:rsidR="00DF5AF6" w:rsidRPr="00FA56EB" w:rsidRDefault="00DF5AF6" w:rsidP="00FA56EB"/>
    <w:p w:rsidR="00DF5AF6" w:rsidRPr="00FA56EB" w:rsidRDefault="00DF5AF6" w:rsidP="00FA56EB"/>
    <w:p w:rsidR="00DF5AF6" w:rsidRPr="00FA56EB" w:rsidRDefault="00DF5AF6" w:rsidP="00FA56EB"/>
    <w:p w:rsidR="00DF5AF6" w:rsidRPr="00FA56EB" w:rsidRDefault="00DF5AF6" w:rsidP="00FA56EB"/>
    <w:p w:rsidR="00DF5AF6" w:rsidRPr="00FA56EB" w:rsidRDefault="00DF5AF6" w:rsidP="00FA56EB"/>
    <w:p w:rsidR="00DF5AF6" w:rsidRPr="00FA56EB" w:rsidRDefault="00DF5AF6" w:rsidP="00FA56EB">
      <w:pPr>
        <w:numPr>
          <w:ilvl w:val="0"/>
          <w:numId w:val="10"/>
        </w:numPr>
      </w:pPr>
      <w:r w:rsidRPr="00FA56EB">
        <w:rPr>
          <w:b/>
        </w:rPr>
        <w:t>Avis</w:t>
      </w:r>
      <w:r w:rsidRPr="00FA56EB">
        <w:t> :</w:t>
      </w:r>
    </w:p>
    <w:p w:rsidR="00DF5AF6" w:rsidRPr="00FA56EB" w:rsidRDefault="00DF5AF6" w:rsidP="00FA56EB"/>
    <w:p w:rsidR="00DF5AF6" w:rsidRPr="00FA56EB" w:rsidRDefault="00DF5AF6" w:rsidP="00FA56EB"/>
    <w:p w:rsidR="00DF5AF6" w:rsidRPr="00FA56EB" w:rsidRDefault="00DF5AF6" w:rsidP="00FA56EB"/>
    <w:p w:rsidR="00DF5AF6" w:rsidRPr="00FA56EB" w:rsidRDefault="00DF5AF6" w:rsidP="00FA56EB"/>
    <w:p w:rsidR="00DF5AF6" w:rsidRPr="00FA56EB" w:rsidRDefault="00DF5AF6" w:rsidP="00FA56EB">
      <w:pPr>
        <w:rPr>
          <w:rFonts w:eastAsia="Wingdings" w:cs="Wingdings"/>
        </w:rPr>
      </w:pPr>
    </w:p>
    <w:p w:rsidR="00DF5AF6" w:rsidRPr="00FA56EB" w:rsidRDefault="00DF5AF6" w:rsidP="00DF5AF6">
      <w:pPr>
        <w:jc w:val="both"/>
        <w:rPr>
          <w:rFonts w:eastAsia="Wingdings" w:cs="Wingdings"/>
        </w:rPr>
      </w:pPr>
    </w:p>
    <w:p w:rsidR="00DF5AF6" w:rsidRDefault="00DF5AF6" w:rsidP="00DF5AF6">
      <w:pPr>
        <w:jc w:val="both"/>
        <w:rPr>
          <w:rFonts w:eastAsia="Wingdings" w:cs="Wingdings"/>
        </w:rPr>
      </w:pPr>
    </w:p>
    <w:p w:rsidR="00F460D7" w:rsidRDefault="00DF5AF6" w:rsidP="00FA56EB">
      <w:pPr>
        <w:rPr>
          <w:rFonts w:eastAsia="Wingdings" w:cs="Wingdings"/>
        </w:rPr>
      </w:pPr>
      <w:r>
        <w:rPr>
          <w:b/>
          <w:sz w:val="22"/>
          <w:szCs w:val="22"/>
        </w:rPr>
        <w:br w:type="page"/>
      </w:r>
    </w:p>
    <w:p w:rsidR="00F460D7" w:rsidRPr="006275CF" w:rsidRDefault="00F460D7" w:rsidP="00F460D7">
      <w:pPr>
        <w:pBdr>
          <w:top w:val="single" w:sz="4" w:space="1" w:color="000000"/>
          <w:left w:val="single" w:sz="4" w:space="4" w:color="000000"/>
          <w:bottom w:val="single" w:sz="4" w:space="1" w:color="000000"/>
          <w:right w:val="single" w:sz="4" w:space="4" w:color="000000"/>
        </w:pBdr>
        <w:jc w:val="center"/>
        <w:rPr>
          <w:rFonts w:eastAsia="Wingdings" w:cs="Wingdings"/>
          <w:sz w:val="28"/>
          <w:szCs w:val="28"/>
        </w:rPr>
      </w:pPr>
      <w:r w:rsidRPr="006275CF">
        <w:rPr>
          <w:rFonts w:eastAsia="Wingdings" w:cs="Wingdings"/>
          <w:b/>
          <w:bCs/>
          <w:sz w:val="28"/>
          <w:szCs w:val="28"/>
        </w:rPr>
        <w:lastRenderedPageBreak/>
        <w:t xml:space="preserve">DÉCISION </w:t>
      </w:r>
      <w:r w:rsidR="00DF5AF6" w:rsidRPr="006275CF">
        <w:rPr>
          <w:rFonts w:eastAsia="Wingdings" w:cs="Wingdings"/>
          <w:b/>
          <w:bCs/>
          <w:sz w:val="28"/>
          <w:szCs w:val="28"/>
        </w:rPr>
        <w:t>DU</w:t>
      </w:r>
      <w:r w:rsidRPr="006275CF">
        <w:rPr>
          <w:rFonts w:eastAsia="Wingdings" w:cs="Wingdings"/>
          <w:b/>
          <w:bCs/>
          <w:sz w:val="28"/>
          <w:szCs w:val="28"/>
        </w:rPr>
        <w:t xml:space="preserve"> COMITÉ EXPORT SPS</w:t>
      </w:r>
    </w:p>
    <w:p w:rsidR="00F460D7" w:rsidRDefault="00F460D7" w:rsidP="00F460D7">
      <w:pPr>
        <w:jc w:val="both"/>
        <w:rPr>
          <w:rFonts w:eastAsia="Wingdings" w:cs="Wingdings"/>
          <w:sz w:val="8"/>
          <w:szCs w:val="8"/>
        </w:rPr>
      </w:pP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sz w:val="8"/>
          <w:szCs w:val="8"/>
        </w:rPr>
      </w:pPr>
    </w:p>
    <w:p w:rsidR="00F460D7" w:rsidRDefault="00F460D7" w:rsidP="00F460D7">
      <w:pPr>
        <w:pBdr>
          <w:top w:val="single" w:sz="4" w:space="1" w:color="000000"/>
          <w:left w:val="single" w:sz="4" w:space="4" w:color="000000"/>
          <w:bottom w:val="single" w:sz="4" w:space="1" w:color="000000"/>
          <w:right w:val="single" w:sz="4" w:space="4" w:color="000000"/>
        </w:pBdr>
        <w:rPr>
          <w:rFonts w:ascii="Wingdings" w:eastAsia="Wingdings" w:hAnsi="Wingdings" w:cs="Wingdings"/>
        </w:rPr>
      </w:pPr>
    </w:p>
    <w:p w:rsidR="00F460D7" w:rsidRPr="00881BBB" w:rsidRDefault="00F460D7" w:rsidP="00F460D7">
      <w:pPr>
        <w:pBdr>
          <w:top w:val="single" w:sz="4" w:space="1" w:color="000000"/>
          <w:left w:val="single" w:sz="4" w:space="4" w:color="000000"/>
          <w:bottom w:val="single" w:sz="4" w:space="1" w:color="000000"/>
          <w:right w:val="single" w:sz="4" w:space="4" w:color="000000"/>
        </w:pBdr>
        <w:rPr>
          <w:rFonts w:eastAsia="Wingdings"/>
        </w:rPr>
      </w:pPr>
      <w:r>
        <w:rPr>
          <w:rFonts w:eastAsia="Wingdings"/>
        </w:rPr>
        <w:t>Faisabilité de la négociation :</w:t>
      </w:r>
    </w:p>
    <w:p w:rsidR="00F460D7" w:rsidRDefault="00F460D7" w:rsidP="00F460D7">
      <w:pPr>
        <w:pBdr>
          <w:top w:val="single" w:sz="4" w:space="1" w:color="000000"/>
          <w:left w:val="single" w:sz="4" w:space="4" w:color="000000"/>
          <w:bottom w:val="single" w:sz="4" w:space="1" w:color="000000"/>
          <w:right w:val="single" w:sz="4" w:space="4" w:color="000000"/>
        </w:pBdr>
        <w:rPr>
          <w:rFonts w:ascii="Wingdings" w:eastAsia="Wingdings" w:hAnsi="Wingdings" w:cs="Wingdings"/>
        </w:rPr>
      </w:pPr>
    </w:p>
    <w:p w:rsidR="00F460D7" w:rsidRPr="00881BBB" w:rsidRDefault="00F460D7" w:rsidP="00F460D7">
      <w:pPr>
        <w:pBdr>
          <w:top w:val="single" w:sz="4" w:space="1" w:color="000000"/>
          <w:left w:val="single" w:sz="4" w:space="4" w:color="000000"/>
          <w:bottom w:val="single" w:sz="4" w:space="1" w:color="000000"/>
          <w:right w:val="single" w:sz="4" w:space="4" w:color="000000"/>
        </w:pBdr>
        <w:rPr>
          <w:rFonts w:eastAsia="Wingdings"/>
        </w:rPr>
      </w:pPr>
      <w:r w:rsidRPr="00881BBB">
        <w:rPr>
          <w:rFonts w:eastAsia="Wingdings"/>
        </w:rPr>
        <w:t>Temps de négociation estimé</w:t>
      </w:r>
      <w:r>
        <w:rPr>
          <w:rFonts w:eastAsia="Wingdings"/>
        </w:rPr>
        <w:t> :</w:t>
      </w:r>
    </w:p>
    <w:p w:rsidR="00F460D7" w:rsidRDefault="00F460D7" w:rsidP="00F460D7">
      <w:pPr>
        <w:pBdr>
          <w:top w:val="single" w:sz="4" w:space="1" w:color="000000"/>
          <w:left w:val="single" w:sz="4" w:space="4" w:color="000000"/>
          <w:bottom w:val="single" w:sz="4" w:space="1" w:color="000000"/>
          <w:right w:val="single" w:sz="4" w:space="4" w:color="000000"/>
        </w:pBdr>
        <w:rPr>
          <w:rFonts w:ascii="Wingdings" w:eastAsia="Wingdings" w:hAnsi="Wingdings" w:cs="Wingdings"/>
        </w:rPr>
      </w:pPr>
    </w:p>
    <w:p w:rsidR="00F460D7" w:rsidRDefault="001F4B5A" w:rsidP="00F460D7">
      <w:pPr>
        <w:pBdr>
          <w:top w:val="single" w:sz="4" w:space="1" w:color="000000"/>
          <w:left w:val="single" w:sz="4" w:space="4" w:color="000000"/>
          <w:bottom w:val="single" w:sz="4" w:space="1" w:color="000000"/>
          <w:right w:val="single" w:sz="4" w:space="4" w:color="000000"/>
        </w:pBdr>
        <w:rPr>
          <w:rFonts w:eastAsia="Wingdings" w:cs="Wingdings"/>
        </w:rPr>
      </w:pPr>
      <w:sdt>
        <w:sdtPr>
          <w:rPr>
            <w:rFonts w:ascii="Wingdings" w:eastAsia="Wingdings" w:hAnsi="Wingdings" w:cs="Wingdings"/>
          </w:rPr>
          <w:id w:val="1454673830"/>
          <w14:checkbox>
            <w14:checked w14:val="0"/>
            <w14:checkedState w14:val="2612" w14:font="MS Gothic"/>
            <w14:uncheckedState w14:val="2610" w14:font="MS Gothic"/>
          </w14:checkbox>
        </w:sdtPr>
        <w:sdtEndPr/>
        <w:sdtContent>
          <w:r w:rsidR="003F5BA9">
            <w:rPr>
              <w:rFonts w:ascii="MS Gothic" w:eastAsia="MS Gothic" w:hAnsi="MS Gothic" w:cs="Wingdings" w:hint="eastAsia"/>
            </w:rPr>
            <w:t>☐</w:t>
          </w:r>
        </w:sdtContent>
      </w:sdt>
      <w:r w:rsidR="00F460D7">
        <w:rPr>
          <w:rFonts w:eastAsia="Times New Roman"/>
        </w:rPr>
        <w:t xml:space="preserve"> </w:t>
      </w:r>
      <w:r w:rsidR="00F460D7">
        <w:rPr>
          <w:rFonts w:eastAsia="Wingdings" w:cs="Wingdings"/>
        </w:rPr>
        <w:t xml:space="preserve">Couple pays / produit </w:t>
      </w:r>
      <w:r w:rsidR="00F460D7">
        <w:rPr>
          <w:rFonts w:eastAsia="Wingdings" w:cs="Wingdings"/>
          <w:b/>
          <w:bCs/>
          <w:u w:val="single"/>
        </w:rPr>
        <w:t>à inscrire</w:t>
      </w:r>
      <w:r w:rsidR="00F460D7">
        <w:rPr>
          <w:rFonts w:eastAsia="Wingdings" w:cs="Wingdings"/>
        </w:rPr>
        <w:t xml:space="preserve"> à la feuille de route</w:t>
      </w: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1F4B5A" w:rsidP="00F460D7">
      <w:pPr>
        <w:pBdr>
          <w:top w:val="single" w:sz="4" w:space="1" w:color="000000"/>
          <w:left w:val="single" w:sz="4" w:space="4" w:color="000000"/>
          <w:bottom w:val="single" w:sz="4" w:space="1" w:color="000000"/>
          <w:right w:val="single" w:sz="4" w:space="4" w:color="000000"/>
        </w:pBdr>
        <w:rPr>
          <w:rFonts w:eastAsia="Wingdings" w:cs="Wingdings"/>
        </w:rPr>
      </w:pPr>
      <w:sdt>
        <w:sdtPr>
          <w:rPr>
            <w:rFonts w:ascii="Wingdings" w:eastAsia="Wingdings" w:hAnsi="Wingdings" w:cs="Wingdings"/>
          </w:rPr>
          <w:id w:val="1982886865"/>
          <w14:checkbox>
            <w14:checked w14:val="0"/>
            <w14:checkedState w14:val="2612" w14:font="MS Gothic"/>
            <w14:uncheckedState w14:val="2610" w14:font="MS Gothic"/>
          </w14:checkbox>
        </w:sdtPr>
        <w:sdtEndPr/>
        <w:sdtContent>
          <w:r w:rsidR="001C7C11">
            <w:rPr>
              <w:rFonts w:ascii="MS Gothic" w:eastAsia="MS Gothic" w:hAnsi="MS Gothic" w:cs="Wingdings" w:hint="eastAsia"/>
            </w:rPr>
            <w:t>☐</w:t>
          </w:r>
        </w:sdtContent>
      </w:sdt>
      <w:r w:rsidR="00F460D7">
        <w:rPr>
          <w:rFonts w:eastAsia="Times New Roman"/>
        </w:rPr>
        <w:t xml:space="preserve"> Couple pays </w:t>
      </w:r>
      <w:r w:rsidR="00F460D7">
        <w:rPr>
          <w:rFonts w:eastAsia="Times New Roman"/>
          <w:b/>
          <w:bCs/>
          <w:u w:val="single"/>
        </w:rPr>
        <w:t>r</w:t>
      </w:r>
      <w:r w:rsidR="00F460D7">
        <w:rPr>
          <w:rFonts w:eastAsia="Wingdings" w:cs="Wingdings"/>
          <w:b/>
          <w:bCs/>
          <w:u w:val="single"/>
        </w:rPr>
        <w:t>efusé</w:t>
      </w:r>
      <w:r w:rsidR="00F460D7">
        <w:rPr>
          <w:rFonts w:eastAsia="Wingdings" w:cs="Wingdings"/>
        </w:rPr>
        <w:t xml:space="preserve"> pour le ou les motifs suivants :</w:t>
      </w: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1F4B5A" w:rsidP="00F460D7">
      <w:pPr>
        <w:pBdr>
          <w:top w:val="single" w:sz="4" w:space="1" w:color="000000"/>
          <w:left w:val="single" w:sz="4" w:space="4" w:color="000000"/>
          <w:bottom w:val="single" w:sz="4" w:space="1" w:color="000000"/>
          <w:right w:val="single" w:sz="4" w:space="4" w:color="000000"/>
        </w:pBdr>
        <w:ind w:firstLine="708"/>
        <w:rPr>
          <w:rFonts w:eastAsia="Wingdings" w:cs="Wingdings"/>
        </w:rPr>
      </w:pPr>
      <w:sdt>
        <w:sdtPr>
          <w:rPr>
            <w:rFonts w:ascii="Wingdings" w:eastAsia="Wingdings" w:hAnsi="Wingdings" w:cs="Wingdings"/>
          </w:rPr>
          <w:id w:val="-2105025355"/>
          <w14:checkbox>
            <w14:checked w14:val="0"/>
            <w14:checkedState w14:val="2612" w14:font="MS Gothic"/>
            <w14:uncheckedState w14:val="2610" w14:font="MS Gothic"/>
          </w14:checkbox>
        </w:sdtPr>
        <w:sdtEndPr/>
        <w:sdtContent>
          <w:r w:rsidR="003F5BA9">
            <w:rPr>
              <w:rFonts w:ascii="MS Gothic" w:eastAsia="MS Gothic" w:hAnsi="MS Gothic" w:cs="Wingdings" w:hint="eastAsia"/>
            </w:rPr>
            <w:t>☐</w:t>
          </w:r>
        </w:sdtContent>
      </w:sdt>
      <w:r w:rsidR="00F460D7">
        <w:rPr>
          <w:rFonts w:eastAsia="Times New Roman"/>
        </w:rPr>
        <w:t xml:space="preserve"> </w:t>
      </w:r>
      <w:r w:rsidR="00F460D7">
        <w:rPr>
          <w:rFonts w:eastAsia="Wingdings" w:cs="Wingdings"/>
        </w:rPr>
        <w:t>Argumentaire insuffisant (le dossier peut être renvoyé aux professionnels pour complément et examen au comité suivant)</w:t>
      </w: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1F4B5A" w:rsidP="00F460D7">
      <w:pPr>
        <w:pBdr>
          <w:top w:val="single" w:sz="4" w:space="1" w:color="000000"/>
          <w:left w:val="single" w:sz="4" w:space="4" w:color="000000"/>
          <w:bottom w:val="single" w:sz="4" w:space="1" w:color="000000"/>
          <w:right w:val="single" w:sz="4" w:space="4" w:color="000000"/>
        </w:pBdr>
        <w:ind w:firstLine="708"/>
        <w:rPr>
          <w:rFonts w:eastAsia="Wingdings" w:cs="Wingdings"/>
        </w:rPr>
      </w:pPr>
      <w:sdt>
        <w:sdtPr>
          <w:rPr>
            <w:rFonts w:ascii="Wingdings" w:eastAsia="Wingdings" w:hAnsi="Wingdings" w:cs="Wingdings"/>
          </w:rPr>
          <w:id w:val="1731421922"/>
          <w14:checkbox>
            <w14:checked w14:val="0"/>
            <w14:checkedState w14:val="2612" w14:font="MS Gothic"/>
            <w14:uncheckedState w14:val="2610" w14:font="MS Gothic"/>
          </w14:checkbox>
        </w:sdtPr>
        <w:sdtEndPr/>
        <w:sdtContent>
          <w:r w:rsidR="00364647">
            <w:rPr>
              <w:rFonts w:ascii="MS Gothic" w:eastAsia="MS Gothic" w:hAnsi="MS Gothic" w:cs="Wingdings" w:hint="eastAsia"/>
            </w:rPr>
            <w:t>☐</w:t>
          </w:r>
        </w:sdtContent>
      </w:sdt>
      <w:r w:rsidR="00F460D7">
        <w:rPr>
          <w:rFonts w:eastAsia="Times New Roman"/>
        </w:rPr>
        <w:t xml:space="preserve"> </w:t>
      </w:r>
      <w:r w:rsidR="00F460D7">
        <w:rPr>
          <w:rFonts w:eastAsia="Wingdings" w:cs="Wingdings"/>
        </w:rPr>
        <w:t>Perspectives économiques insuffisantes</w:t>
      </w: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1F4B5A" w:rsidP="00F460D7">
      <w:pPr>
        <w:pBdr>
          <w:top w:val="single" w:sz="4" w:space="1" w:color="000000"/>
          <w:left w:val="single" w:sz="4" w:space="4" w:color="000000"/>
          <w:bottom w:val="single" w:sz="4" w:space="1" w:color="000000"/>
          <w:right w:val="single" w:sz="4" w:space="4" w:color="000000"/>
        </w:pBdr>
        <w:ind w:firstLine="708"/>
        <w:rPr>
          <w:rFonts w:eastAsia="Wingdings" w:cs="Wingdings"/>
        </w:rPr>
      </w:pPr>
      <w:sdt>
        <w:sdtPr>
          <w:rPr>
            <w:rFonts w:ascii="Wingdings" w:eastAsia="Wingdings" w:hAnsi="Wingdings" w:cs="Wingdings"/>
          </w:rPr>
          <w:id w:val="1355694329"/>
          <w14:checkbox>
            <w14:checked w14:val="0"/>
            <w14:checkedState w14:val="2612" w14:font="MS Gothic"/>
            <w14:uncheckedState w14:val="2610" w14:font="MS Gothic"/>
          </w14:checkbox>
        </w:sdtPr>
        <w:sdtEndPr/>
        <w:sdtContent>
          <w:r w:rsidR="003F5BA9">
            <w:rPr>
              <w:rFonts w:ascii="MS Gothic" w:eastAsia="MS Gothic" w:hAnsi="MS Gothic" w:cs="Wingdings" w:hint="eastAsia"/>
            </w:rPr>
            <w:t>☐</w:t>
          </w:r>
        </w:sdtContent>
      </w:sdt>
      <w:r w:rsidR="00F460D7">
        <w:rPr>
          <w:rFonts w:eastAsia="Times New Roman"/>
        </w:rPr>
        <w:t xml:space="preserve"> </w:t>
      </w:r>
      <w:r w:rsidR="00F460D7">
        <w:rPr>
          <w:rFonts w:eastAsia="Wingdings" w:cs="Wingdings"/>
        </w:rPr>
        <w:t>Couple pays / produit actuellement sans levier</w:t>
      </w:r>
    </w:p>
    <w:p w:rsidR="00F460D7" w:rsidRDefault="00F460D7" w:rsidP="00F460D7">
      <w:pPr>
        <w:pBdr>
          <w:top w:val="single" w:sz="4" w:space="1" w:color="000000"/>
          <w:left w:val="single" w:sz="4" w:space="4" w:color="000000"/>
          <w:bottom w:val="single" w:sz="4" w:space="1" w:color="000000"/>
          <w:right w:val="single" w:sz="4" w:space="4" w:color="000000"/>
        </w:pBdr>
        <w:ind w:firstLine="708"/>
        <w:rPr>
          <w:rFonts w:eastAsia="Wingdings" w:cs="Wingdings"/>
        </w:rPr>
      </w:pPr>
    </w:p>
    <w:p w:rsidR="00F460D7" w:rsidRDefault="001F4B5A" w:rsidP="00F460D7">
      <w:pPr>
        <w:pBdr>
          <w:top w:val="single" w:sz="4" w:space="1" w:color="000000"/>
          <w:left w:val="single" w:sz="4" w:space="4" w:color="000000"/>
          <w:bottom w:val="single" w:sz="4" w:space="1" w:color="000000"/>
          <w:right w:val="single" w:sz="4" w:space="4" w:color="000000"/>
        </w:pBdr>
        <w:ind w:firstLine="708"/>
        <w:rPr>
          <w:rFonts w:eastAsia="Wingdings" w:cs="Wingdings"/>
        </w:rPr>
      </w:pPr>
      <w:sdt>
        <w:sdtPr>
          <w:rPr>
            <w:rFonts w:ascii="Wingdings" w:eastAsia="Wingdings" w:hAnsi="Wingdings" w:cs="Wingdings"/>
          </w:rPr>
          <w:id w:val="-262079040"/>
          <w14:checkbox>
            <w14:checked w14:val="0"/>
            <w14:checkedState w14:val="2612" w14:font="MS Gothic"/>
            <w14:uncheckedState w14:val="2610" w14:font="MS Gothic"/>
          </w14:checkbox>
        </w:sdtPr>
        <w:sdtEndPr/>
        <w:sdtContent>
          <w:r w:rsidR="003F5BA9">
            <w:rPr>
              <w:rFonts w:ascii="MS Gothic" w:eastAsia="MS Gothic" w:hAnsi="MS Gothic" w:cs="Wingdings" w:hint="eastAsia"/>
            </w:rPr>
            <w:t>☐</w:t>
          </w:r>
        </w:sdtContent>
      </w:sdt>
      <w:r w:rsidR="00F460D7">
        <w:rPr>
          <w:rFonts w:eastAsia="Times New Roman"/>
        </w:rPr>
        <w:t xml:space="preserve"> </w:t>
      </w:r>
      <w:r w:rsidR="00F460D7">
        <w:rPr>
          <w:rFonts w:eastAsia="Wingdings" w:cs="Wingdings"/>
        </w:rPr>
        <w:t>Autre : _______________________________________________________________</w:t>
      </w: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r>
        <w:rPr>
          <w:rFonts w:eastAsia="Wingdings" w:cs="Wingdings"/>
        </w:rPr>
        <w:t xml:space="preserve">Date de </w:t>
      </w:r>
      <w:r w:rsidR="00ED443D">
        <w:rPr>
          <w:rFonts w:eastAsia="Wingdings" w:cs="Wingdings"/>
        </w:rPr>
        <w:t>prise de décision :</w:t>
      </w:r>
    </w:p>
    <w:p w:rsidR="00ED443D" w:rsidRDefault="00FA56EB" w:rsidP="00F460D7">
      <w:pPr>
        <w:pBdr>
          <w:top w:val="single" w:sz="4" w:space="1" w:color="000000"/>
          <w:left w:val="single" w:sz="4" w:space="4" w:color="000000"/>
          <w:bottom w:val="single" w:sz="4" w:space="1" w:color="000000"/>
          <w:right w:val="single" w:sz="4" w:space="4" w:color="000000"/>
        </w:pBdr>
        <w:rPr>
          <w:rFonts w:eastAsia="Wingdings" w:cs="Wingdings"/>
        </w:rPr>
      </w:pPr>
      <w:r>
        <w:rPr>
          <w:rFonts w:eastAsia="Wingdings" w:cs="Wingdings"/>
        </w:rPr>
        <w:t xml:space="preserve">Comité export SPS </w:t>
      </w:r>
      <w:r w:rsidR="00DF5AF6">
        <w:rPr>
          <w:rFonts w:eastAsia="Wingdings" w:cs="Wingdings"/>
        </w:rPr>
        <w:t>du</w:t>
      </w:r>
      <w:r w:rsidR="00ED443D">
        <w:rPr>
          <w:rFonts w:eastAsia="Wingdings" w:cs="Wingdings"/>
        </w:rPr>
        <w:t> :</w:t>
      </w: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F460D7" w:rsidP="00F460D7">
      <w:pPr>
        <w:pBdr>
          <w:top w:val="single" w:sz="4" w:space="1" w:color="000000"/>
          <w:left w:val="single" w:sz="4" w:space="4" w:color="000000"/>
          <w:bottom w:val="single" w:sz="4" w:space="1" w:color="000000"/>
          <w:right w:val="single" w:sz="4" w:space="4" w:color="000000"/>
        </w:pBdr>
        <w:rPr>
          <w:rFonts w:eastAsia="Wingdings" w:cs="Wingdings"/>
        </w:rPr>
      </w:pPr>
    </w:p>
    <w:p w:rsidR="00F460D7" w:rsidRDefault="00F460D7" w:rsidP="00F460D7">
      <w:pPr>
        <w:jc w:val="both"/>
      </w:pPr>
    </w:p>
    <w:p w:rsidR="00F460D7" w:rsidRPr="00881BBB" w:rsidRDefault="00F460D7">
      <w:pPr>
        <w:rPr>
          <w:b/>
          <w:sz w:val="22"/>
          <w:szCs w:val="22"/>
        </w:rPr>
      </w:pPr>
    </w:p>
    <w:p w:rsidR="00986FDC" w:rsidRPr="00FA56EB" w:rsidRDefault="003969E4" w:rsidP="00881BBB">
      <w:pPr>
        <w:pageBreakBefore/>
        <w:rPr>
          <w:b/>
          <w:sz w:val="28"/>
          <w:szCs w:val="28"/>
        </w:rPr>
      </w:pPr>
      <w:r w:rsidRPr="00FA56EB">
        <w:rPr>
          <w:b/>
          <w:sz w:val="28"/>
          <w:szCs w:val="28"/>
        </w:rPr>
        <w:lastRenderedPageBreak/>
        <w:t>III.</w:t>
      </w:r>
      <w:r w:rsidR="007318DE" w:rsidRPr="00FA56EB">
        <w:rPr>
          <w:b/>
          <w:sz w:val="28"/>
          <w:szCs w:val="28"/>
        </w:rPr>
        <w:t xml:space="preserve"> </w:t>
      </w:r>
      <w:r w:rsidR="00986FDC" w:rsidRPr="00FA56EB">
        <w:rPr>
          <w:b/>
          <w:sz w:val="28"/>
          <w:szCs w:val="28"/>
        </w:rPr>
        <w:t>Formulaire de demande d’ajout d’un couple pays / produit à la feuille de route</w:t>
      </w:r>
      <w:r w:rsidR="007318DE" w:rsidRPr="00FA56EB">
        <w:rPr>
          <w:b/>
          <w:sz w:val="28"/>
          <w:szCs w:val="28"/>
        </w:rPr>
        <w:t xml:space="preserve"> SPS</w:t>
      </w:r>
    </w:p>
    <w:p w:rsidR="00986FDC" w:rsidRDefault="00986FDC">
      <w:pPr>
        <w:rPr>
          <w:b/>
          <w:sz w:val="28"/>
          <w:szCs w:val="28"/>
        </w:rPr>
      </w:pPr>
    </w:p>
    <w:p w:rsidR="007318DE" w:rsidRDefault="007318DE" w:rsidP="007318DE">
      <w:pPr>
        <w:jc w:val="both"/>
        <w:rPr>
          <w:i/>
        </w:rPr>
      </w:pPr>
      <w:r>
        <w:rPr>
          <w:i/>
          <w:u w:val="single"/>
        </w:rPr>
        <w:t>Avant-propos :</w:t>
      </w:r>
      <w:r>
        <w:rPr>
          <w:i/>
        </w:rPr>
        <w:t xml:space="preserve"> l’attention du demandeur est appelée sur le fait que les renseignements doivent être détaillés, notamment en ce qui concerne les bénéfices attendus de la négociation demandée. Ils doivent être chiffrés le plus précisément possible, notamment en termes de débouchés commerciaux.</w:t>
      </w:r>
    </w:p>
    <w:p w:rsidR="007318DE" w:rsidRDefault="007318DE">
      <w:pPr>
        <w:rPr>
          <w:b/>
          <w:sz w:val="28"/>
          <w:szCs w:val="28"/>
        </w:rPr>
      </w:pPr>
    </w:p>
    <w:p w:rsidR="007318DE" w:rsidRDefault="007318DE">
      <w:pPr>
        <w:rPr>
          <w:b/>
          <w:sz w:val="28"/>
          <w:szCs w:val="28"/>
        </w:rPr>
      </w:pPr>
    </w:p>
    <w:p w:rsidR="00986FDC" w:rsidRDefault="00986FDC">
      <w:pPr>
        <w:pBdr>
          <w:top w:val="single" w:sz="4" w:space="1" w:color="000000"/>
          <w:left w:val="single" w:sz="4" w:space="4" w:color="000000"/>
          <w:bottom w:val="single" w:sz="4" w:space="1" w:color="000000"/>
          <w:right w:val="single" w:sz="4" w:space="4" w:color="000000"/>
        </w:pBdr>
        <w:rPr>
          <w:b/>
          <w:bCs/>
          <w:u w:val="single"/>
        </w:rPr>
      </w:pPr>
      <w:r>
        <w:rPr>
          <w:b/>
          <w:bCs/>
          <w:sz w:val="28"/>
          <w:szCs w:val="28"/>
          <w:u w:val="single"/>
        </w:rPr>
        <w:t xml:space="preserve">1. </w:t>
      </w:r>
      <w:r>
        <w:rPr>
          <w:b/>
          <w:bCs/>
          <w:u w:val="single"/>
        </w:rPr>
        <w:t>Demandeur :</w:t>
      </w:r>
    </w:p>
    <w:p w:rsidR="00986FDC" w:rsidRDefault="00986FDC">
      <w:pPr>
        <w:pBdr>
          <w:top w:val="single" w:sz="4" w:space="1" w:color="000000"/>
          <w:left w:val="single" w:sz="4" w:space="4" w:color="000000"/>
          <w:bottom w:val="single" w:sz="4" w:space="1" w:color="000000"/>
          <w:right w:val="single" w:sz="4" w:space="4" w:color="000000"/>
        </w:pBdr>
        <w:rPr>
          <w:b/>
          <w:bCs/>
          <w:u w:val="single"/>
        </w:rPr>
      </w:pPr>
    </w:p>
    <w:p w:rsidR="00986FDC" w:rsidRDefault="00986FDC">
      <w:pPr>
        <w:pBdr>
          <w:top w:val="single" w:sz="4" w:space="1" w:color="000000"/>
          <w:left w:val="single" w:sz="4" w:space="4" w:color="000000"/>
          <w:bottom w:val="single" w:sz="4" w:space="1" w:color="000000"/>
          <w:right w:val="single" w:sz="4" w:space="4" w:color="000000"/>
        </w:pBdr>
      </w:pPr>
      <w:r>
        <w:t>Nom &amp; prénom du contact : 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Société / Structure professionnelle : 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Adresse : 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Téléphone : 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Courriel : 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Fédération ou interprofession compétente : 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Entreprise adhérente à la fédération ou interprofession : OUI / NON</w:t>
      </w:r>
    </w:p>
    <w:p w:rsidR="00986FDC" w:rsidRDefault="00986FDC">
      <w:pPr>
        <w:pBdr>
          <w:top w:val="single" w:sz="4" w:space="1" w:color="000000"/>
          <w:left w:val="single" w:sz="4" w:space="4" w:color="000000"/>
          <w:bottom w:val="single" w:sz="4" w:space="1" w:color="000000"/>
          <w:right w:val="single" w:sz="4" w:space="4" w:color="000000"/>
        </w:pBdr>
      </w:pPr>
    </w:p>
    <w:p w:rsidR="003969E4" w:rsidRDefault="003969E4">
      <w:pPr>
        <w:pBdr>
          <w:top w:val="single" w:sz="4" w:space="1" w:color="000000"/>
          <w:left w:val="single" w:sz="4" w:space="4" w:color="000000"/>
          <w:bottom w:val="single" w:sz="4" w:space="1" w:color="000000"/>
          <w:right w:val="single" w:sz="4" w:space="4" w:color="000000"/>
        </w:pBdr>
      </w:pPr>
      <w:r>
        <w:t xml:space="preserve">Si NON, motif de non adhésion à une fédération ou interprofession compétente : </w:t>
      </w:r>
    </w:p>
    <w:p w:rsidR="003969E4" w:rsidRDefault="003969E4">
      <w:pPr>
        <w:pBdr>
          <w:top w:val="single" w:sz="4" w:space="1" w:color="000000"/>
          <w:left w:val="single" w:sz="4" w:space="4" w:color="000000"/>
          <w:bottom w:val="single" w:sz="4" w:space="1" w:color="000000"/>
          <w:right w:val="single" w:sz="4" w:space="4" w:color="000000"/>
        </w:pBdr>
      </w:pPr>
      <w:r>
        <w:t>______________________________________________________</w:t>
      </w:r>
    </w:p>
    <w:p w:rsidR="003969E4" w:rsidRDefault="003969E4">
      <w:pPr>
        <w:pBdr>
          <w:top w:val="single" w:sz="4" w:space="1" w:color="000000"/>
          <w:left w:val="single" w:sz="4" w:space="4" w:color="000000"/>
          <w:bottom w:val="single" w:sz="4" w:space="1" w:color="000000"/>
          <w:right w:val="single" w:sz="4" w:space="4" w:color="000000"/>
        </w:pBdr>
      </w:pPr>
    </w:p>
    <w:p w:rsidR="00986FDC" w:rsidRDefault="00986FDC"/>
    <w:p w:rsidR="00986FDC" w:rsidRDefault="00986FDC">
      <w:pPr>
        <w:pBdr>
          <w:top w:val="single" w:sz="4" w:space="1" w:color="000000"/>
          <w:left w:val="single" w:sz="4" w:space="4" w:color="000000"/>
          <w:bottom w:val="single" w:sz="4" w:space="1" w:color="000000"/>
          <w:right w:val="single" w:sz="4" w:space="4" w:color="000000"/>
        </w:pBdr>
        <w:rPr>
          <w:b/>
          <w:bCs/>
          <w:u w:val="single"/>
        </w:rPr>
      </w:pPr>
      <w:r>
        <w:rPr>
          <w:b/>
          <w:bCs/>
          <w:u w:val="single"/>
        </w:rPr>
        <w:t>2. Produit :</w:t>
      </w:r>
    </w:p>
    <w:p w:rsidR="00986FDC" w:rsidRDefault="00986FDC">
      <w:pPr>
        <w:pBdr>
          <w:top w:val="single" w:sz="4" w:space="1" w:color="000000"/>
          <w:left w:val="single" w:sz="4" w:space="4" w:color="000000"/>
          <w:bottom w:val="single" w:sz="4" w:space="1" w:color="000000"/>
          <w:right w:val="single" w:sz="4" w:space="4" w:color="000000"/>
        </w:pBdr>
        <w:rPr>
          <w:b/>
          <w:bCs/>
          <w:u w:val="single"/>
        </w:rPr>
      </w:pPr>
    </w:p>
    <w:p w:rsidR="00986FDC" w:rsidRDefault="00986FDC">
      <w:pPr>
        <w:pBdr>
          <w:top w:val="single" w:sz="4" w:space="1" w:color="000000"/>
          <w:left w:val="single" w:sz="4" w:space="4" w:color="000000"/>
          <w:bottom w:val="single" w:sz="4" w:space="1" w:color="000000"/>
          <w:right w:val="single" w:sz="4" w:space="4" w:color="000000"/>
        </w:pBdr>
      </w:pPr>
      <w:r>
        <w:t>Intitulé commercial : 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Descriptif : 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spacing w:before="120"/>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Nomenclature douanière du produit affecté (SH à 8 chiffres) : 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Chiffre d’affaires export annuel potentiel (millions euros) : 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 w:rsidR="00986FDC" w:rsidRDefault="00986FDC">
      <w:pPr>
        <w:pBdr>
          <w:top w:val="single" w:sz="4" w:space="1" w:color="000000"/>
          <w:left w:val="single" w:sz="4" w:space="4" w:color="000000"/>
          <w:bottom w:val="single" w:sz="4" w:space="1" w:color="000000"/>
          <w:right w:val="single" w:sz="4" w:space="4" w:color="000000"/>
        </w:pBdr>
        <w:rPr>
          <w:b/>
          <w:bCs/>
          <w:u w:val="single"/>
        </w:rPr>
      </w:pPr>
      <w:r>
        <w:rPr>
          <w:b/>
          <w:bCs/>
          <w:u w:val="single"/>
        </w:rPr>
        <w:t>3. Pays :</w:t>
      </w:r>
    </w:p>
    <w:p w:rsidR="00986FDC" w:rsidRDefault="00986FDC">
      <w:pPr>
        <w:pBdr>
          <w:top w:val="single" w:sz="4" w:space="1" w:color="000000"/>
          <w:left w:val="single" w:sz="4" w:space="4" w:color="000000"/>
          <w:bottom w:val="single" w:sz="4" w:space="1" w:color="000000"/>
          <w:right w:val="single" w:sz="4" w:space="4" w:color="000000"/>
        </w:pBdr>
        <w:rPr>
          <w:b/>
          <w:bCs/>
          <w:u w:val="single"/>
        </w:rPr>
      </w:pPr>
    </w:p>
    <w:p w:rsidR="00986FDC" w:rsidRDefault="00986FDC">
      <w:pPr>
        <w:pBdr>
          <w:top w:val="single" w:sz="4" w:space="1" w:color="000000"/>
          <w:left w:val="single" w:sz="4" w:space="4" w:color="000000"/>
          <w:bottom w:val="single" w:sz="4" w:space="1" w:color="000000"/>
          <w:right w:val="single" w:sz="4" w:space="4" w:color="000000"/>
        </w:pBdr>
      </w:pPr>
      <w:r>
        <w:t>Pays tiers : 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Union douanière d’appartenance : 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 w:rsidR="00986FDC" w:rsidRDefault="00986FDC">
      <w:pPr>
        <w:pBdr>
          <w:top w:val="single" w:sz="4" w:space="1" w:color="000000"/>
          <w:left w:val="single" w:sz="4" w:space="4" w:color="000000"/>
          <w:bottom w:val="single" w:sz="4" w:space="1" w:color="000000"/>
          <w:right w:val="single" w:sz="4" w:space="4" w:color="000000"/>
        </w:pBdr>
        <w:rPr>
          <w:b/>
          <w:bCs/>
          <w:u w:val="single"/>
        </w:rPr>
      </w:pPr>
      <w:r>
        <w:rPr>
          <w:b/>
          <w:bCs/>
          <w:u w:val="single"/>
        </w:rPr>
        <w:t>4. Objectifs de la négociation :</w:t>
      </w:r>
    </w:p>
    <w:p w:rsidR="00986FDC" w:rsidRDefault="00986FDC">
      <w:pPr>
        <w:pBdr>
          <w:top w:val="single" w:sz="4" w:space="1" w:color="000000"/>
          <w:left w:val="single" w:sz="4" w:space="4" w:color="000000"/>
          <w:bottom w:val="single" w:sz="4" w:space="1" w:color="000000"/>
          <w:right w:val="single" w:sz="4" w:space="4" w:color="000000"/>
        </w:pBdr>
        <w:rPr>
          <w:b/>
          <w:bCs/>
          <w:u w:val="single"/>
        </w:rPr>
      </w:pPr>
    </w:p>
    <w:p w:rsidR="00986FDC" w:rsidRDefault="00986FDC">
      <w:pPr>
        <w:pBdr>
          <w:top w:val="single" w:sz="4" w:space="1" w:color="000000"/>
          <w:left w:val="single" w:sz="4" w:space="4" w:color="000000"/>
          <w:bottom w:val="single" w:sz="4" w:space="1" w:color="000000"/>
          <w:right w:val="single" w:sz="4" w:space="4" w:color="000000"/>
        </w:pBdr>
      </w:pPr>
      <w:r>
        <w:t>Résultats attendus : 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none" w:sz="0" w:space="0" w:color="000000"/>
          <w:left w:val="none" w:sz="0" w:space="0" w:color="000000"/>
          <w:bottom w:val="single" w:sz="8" w:space="2" w:color="000000"/>
          <w:right w:val="none" w:sz="0" w:space="0" w:color="000000"/>
        </w:pBdr>
      </w:pPr>
    </w:p>
    <w:p w:rsidR="00986FDC" w:rsidRDefault="00986FDC">
      <w:pPr>
        <w:pBdr>
          <w:top w:val="single" w:sz="4" w:space="1" w:color="000000"/>
          <w:left w:val="single" w:sz="4" w:space="4" w:color="000000"/>
          <w:bottom w:val="single" w:sz="4" w:space="1" w:color="000000"/>
          <w:right w:val="single" w:sz="4" w:space="4" w:color="000000"/>
        </w:pBdr>
      </w:pPr>
      <w:r>
        <w:t>Modalités envisagées</w:t>
      </w: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Soutien sollicité (technique, politique, financier) :________________________________________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 xml:space="preserve">Avez-vous déjà pris contact avec le Service économique dans le pays ciblé ? </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OUI</w:t>
      </w:r>
      <w:r w:rsidR="003F5BA9">
        <w:t xml:space="preserve">   </w:t>
      </w:r>
      <w:sdt>
        <w:sdtPr>
          <w:id w:val="753942063"/>
          <w14:checkbox>
            <w14:checked w14:val="0"/>
            <w14:checkedState w14:val="2612" w14:font="MS Gothic"/>
            <w14:uncheckedState w14:val="2610" w14:font="MS Gothic"/>
          </w14:checkbox>
        </w:sdtPr>
        <w:sdtEndPr/>
        <w:sdtContent>
          <w:r w:rsidR="003F5BA9">
            <w:rPr>
              <w:rFonts w:ascii="MS Gothic" w:eastAsia="MS Gothic" w:hAnsi="MS Gothic" w:hint="eastAsia"/>
            </w:rPr>
            <w:t>☐</w:t>
          </w:r>
        </w:sdtContent>
      </w:sdt>
      <w:r>
        <w:tab/>
      </w:r>
      <w:r>
        <w:tab/>
      </w:r>
      <w:r>
        <w:tab/>
        <w:t>NON</w:t>
      </w:r>
      <w:r>
        <w:tab/>
      </w:r>
      <w:sdt>
        <w:sdtPr>
          <w:id w:val="-519324152"/>
          <w14:checkbox>
            <w14:checked w14:val="0"/>
            <w14:checkedState w14:val="2612" w14:font="MS Gothic"/>
            <w14:uncheckedState w14:val="2610" w14:font="MS Gothic"/>
          </w14:checkbox>
        </w:sdtPr>
        <w:sdtEndPr/>
        <w:sdtContent>
          <w:r w:rsidR="00364647">
            <w:rPr>
              <w:rFonts w:ascii="MS Gothic" w:eastAsia="MS Gothic" w:hAnsi="MS Gothic" w:hint="eastAsia"/>
            </w:rPr>
            <w:t>☐</w:t>
          </w:r>
        </w:sdtContent>
      </w:sdt>
      <w:r>
        <w:tab/>
      </w:r>
      <w:r>
        <w:tab/>
      </w:r>
      <w:r>
        <w:tab/>
        <w:t>(</w:t>
      </w:r>
      <w:r>
        <w:rPr>
          <w:i/>
        </w:rPr>
        <w:t>rayer la mention inutile</w:t>
      </w:r>
      <w:r>
        <w:t>)</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Nom et courriel du contact au Service économique : 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 w:rsidR="00986FDC" w:rsidRDefault="00986FDC">
      <w:pPr>
        <w:pBdr>
          <w:top w:val="single" w:sz="4" w:space="1" w:color="000000"/>
          <w:left w:val="single" w:sz="4" w:space="4" w:color="000000"/>
          <w:bottom w:val="single" w:sz="4" w:space="1" w:color="000000"/>
          <w:right w:val="single" w:sz="4" w:space="4" w:color="000000"/>
        </w:pBdr>
        <w:rPr>
          <w:b/>
          <w:bCs/>
        </w:rPr>
      </w:pPr>
      <w:r>
        <w:rPr>
          <w:b/>
          <w:bCs/>
          <w:u w:val="single"/>
        </w:rPr>
        <w:t>5. Types de difficultés d'accès au marché :</w:t>
      </w:r>
    </w:p>
    <w:p w:rsidR="00986FDC" w:rsidRDefault="00986FDC">
      <w:pPr>
        <w:pBdr>
          <w:top w:val="single" w:sz="4" w:space="1" w:color="000000"/>
          <w:left w:val="single" w:sz="4" w:space="4" w:color="000000"/>
          <w:bottom w:val="single" w:sz="4" w:space="1" w:color="000000"/>
          <w:right w:val="single" w:sz="4" w:space="4" w:color="000000"/>
        </w:pBdr>
        <w:rPr>
          <w:b/>
          <w:bCs/>
        </w:rPr>
      </w:pPr>
    </w:p>
    <w:p w:rsidR="00986FDC" w:rsidRDefault="00986FDC">
      <w:pPr>
        <w:pBdr>
          <w:top w:val="single" w:sz="4" w:space="1" w:color="000000"/>
          <w:left w:val="single" w:sz="4" w:space="4" w:color="000000"/>
          <w:bottom w:val="single" w:sz="4" w:space="1" w:color="000000"/>
          <w:right w:val="single" w:sz="4" w:space="4" w:color="000000"/>
        </w:pBdr>
      </w:pPr>
      <w:r>
        <w:t>A. Niveau général de facilitation du commerce : environnement réglementaire, normatif, niveau de commerce transfrontalier, niveau d'exécution des contrats, risques monétaires et politiques, etc.</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rPr>
          <w:u w:val="single"/>
        </w:rPr>
      </w:pPr>
      <w:r>
        <w:t>B - Droits de douane et taxes : quotas, clause de sauvegarde, barrières non tarifaires (documents sur les marchandises, lettres de crédit, certifications d’importation, etc.)</w:t>
      </w:r>
    </w:p>
    <w:p w:rsidR="00986FDC" w:rsidRDefault="00986FDC">
      <w:pPr>
        <w:pBdr>
          <w:top w:val="single" w:sz="4" w:space="1" w:color="000000"/>
          <w:left w:val="single" w:sz="4" w:space="4" w:color="000000"/>
          <w:bottom w:val="single" w:sz="4" w:space="1" w:color="000000"/>
          <w:right w:val="single" w:sz="4" w:space="4" w:color="000000"/>
        </w:pBdr>
        <w:rPr>
          <w:u w:val="single"/>
        </w:rPr>
      </w:pPr>
    </w:p>
    <w:p w:rsidR="00986FDC" w:rsidRDefault="00986FDC">
      <w:pPr>
        <w:pBdr>
          <w:top w:val="single" w:sz="4" w:space="1" w:color="000000"/>
          <w:left w:val="single" w:sz="4" w:space="4" w:color="000000"/>
          <w:bottom w:val="single" w:sz="4" w:space="1" w:color="000000"/>
          <w:right w:val="single" w:sz="4" w:space="4" w:color="000000"/>
        </w:pBdr>
        <w:rPr>
          <w:u w:val="single"/>
        </w:rPr>
      </w:pPr>
    </w:p>
    <w:p w:rsidR="00986FDC" w:rsidRDefault="00986FDC">
      <w:pPr>
        <w:pBdr>
          <w:top w:val="single" w:sz="4" w:space="1" w:color="000000"/>
          <w:left w:val="single" w:sz="4" w:space="4" w:color="000000"/>
          <w:bottom w:val="single" w:sz="4" w:space="1" w:color="000000"/>
          <w:right w:val="single" w:sz="4" w:space="4" w:color="000000"/>
        </w:pBdr>
      </w:pPr>
      <w:r>
        <w:t>C. Accès sanitaire et phytosanitaire SPS (description des étapes d’accès au marché, existence de certificats, exigence de pré-listing d'établissements, enregistrement des produits, etc.)</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1C7C11" w:rsidRDefault="001C7C11">
      <w:pPr>
        <w:pBdr>
          <w:top w:val="single" w:sz="4" w:space="1" w:color="000000"/>
          <w:left w:val="single" w:sz="4" w:space="4" w:color="000000"/>
          <w:bottom w:val="single" w:sz="4" w:space="1" w:color="000000"/>
          <w:right w:val="single" w:sz="4" w:space="4" w:color="000000"/>
        </w:pBdr>
      </w:pPr>
    </w:p>
    <w:p w:rsidR="001C7C11" w:rsidRDefault="001C7C11">
      <w:pPr>
        <w:pBdr>
          <w:top w:val="single" w:sz="4" w:space="1" w:color="000000"/>
          <w:left w:val="single" w:sz="4" w:space="4" w:color="000000"/>
          <w:bottom w:val="single" w:sz="4" w:space="1" w:color="000000"/>
          <w:right w:val="single" w:sz="4" w:space="4" w:color="000000"/>
        </w:pBdr>
      </w:pPr>
    </w:p>
    <w:p w:rsidR="001C7C11" w:rsidRDefault="001C7C11">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D. Autres difficultés détectées :</w:t>
      </w: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rPr>
          <w:rFonts w:eastAsia="Times New Roman"/>
        </w:rPr>
      </w:pPr>
      <w:r>
        <w:t xml:space="preserve">E. Existence d’une (ou plusieurs) fiche(s) « SPS » ou « Trade barrier » sur la base de données « Market Access Database »  </w:t>
      </w:r>
      <w:hyperlink r:id="rId9" w:history="1">
        <w:r>
          <w:rPr>
            <w:rStyle w:val="Lienhypertexte"/>
            <w:sz w:val="20"/>
            <w:szCs w:val="20"/>
          </w:rPr>
          <w:t>http://madb.europa.eu/madb/indexPubli.htm</w:t>
        </w:r>
      </w:hyperlink>
      <w:r>
        <w:t>______si oui, laquelle :_________________________________________________________________________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r>
        <w:rPr>
          <w:rFonts w:eastAsia="Times New Roman"/>
        </w:rPr>
        <w:t xml:space="preserve"> </w:t>
      </w:r>
      <w:r>
        <w:t xml:space="preserve">et d'une fiche « doing business » sur le site de la Banque Mondiale </w:t>
      </w:r>
      <w:hyperlink r:id="rId10" w:history="1">
        <w:r>
          <w:rPr>
            <w:rStyle w:val="Lienhypertexte"/>
          </w:rPr>
          <w:t>http://francais.doingbusiness.org/</w:t>
        </w:r>
      </w:hyperlink>
      <w:r>
        <w:t>, si oui, laquelle :</w:t>
      </w:r>
    </w:p>
    <w:p w:rsidR="00986FDC" w:rsidRDefault="00986FDC">
      <w:pPr>
        <w:pBdr>
          <w:top w:val="single" w:sz="4" w:space="1" w:color="000000"/>
          <w:left w:val="single" w:sz="4" w:space="4" w:color="000000"/>
          <w:bottom w:val="single" w:sz="4" w:space="1" w:color="000000"/>
          <w:right w:val="single" w:sz="4" w:space="4" w:color="000000"/>
        </w:pBdr>
      </w:pPr>
      <w:r>
        <w:t>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r>
        <w:t>F. Moyens envisagés ou déjà mis en œuvre pour lever ou contourner ces difficultés : ________________________________________________________________________________</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ageBreakBefore/>
      </w:pPr>
    </w:p>
    <w:p w:rsidR="00986FDC" w:rsidRDefault="00986FDC">
      <w:pPr>
        <w:pBdr>
          <w:top w:val="single" w:sz="4" w:space="1" w:color="000000"/>
          <w:left w:val="single" w:sz="4" w:space="4" w:color="000000"/>
          <w:bottom w:val="single" w:sz="4" w:space="1" w:color="000000"/>
          <w:right w:val="single" w:sz="4" w:space="4" w:color="000000"/>
        </w:pBdr>
        <w:jc w:val="center"/>
        <w:rPr>
          <w:bCs/>
        </w:rPr>
      </w:pPr>
      <w:r>
        <w:rPr>
          <w:b/>
          <w:bCs/>
          <w:u w:val="single"/>
        </w:rPr>
        <w:t>6. Contexte national de la filière et importance des marchés à l’exportation</w:t>
      </w:r>
    </w:p>
    <w:p w:rsidR="00986FDC" w:rsidRDefault="00986FDC">
      <w:pPr>
        <w:pBdr>
          <w:top w:val="single" w:sz="4" w:space="1" w:color="000000"/>
          <w:left w:val="single" w:sz="4" w:space="4" w:color="000000"/>
          <w:bottom w:val="single" w:sz="4" w:space="1" w:color="000000"/>
          <w:right w:val="single" w:sz="4" w:space="4" w:color="000000"/>
        </w:pBdr>
        <w:jc w:val="center"/>
        <w:rPr>
          <w:bCs/>
        </w:rPr>
      </w:pPr>
    </w:p>
    <w:p w:rsidR="00986FDC" w:rsidRDefault="00986FDC">
      <w:pPr>
        <w:jc w:val="both"/>
        <w:rPr>
          <w:bCs/>
          <w:sz w:val="8"/>
          <w:szCs w:val="8"/>
        </w:rPr>
      </w:pPr>
    </w:p>
    <w:p w:rsidR="00986FDC" w:rsidRDefault="00986FDC">
      <w:pPr>
        <w:pBdr>
          <w:top w:val="single" w:sz="4" w:space="1" w:color="000000"/>
          <w:left w:val="single" w:sz="4" w:space="4" w:color="000000"/>
          <w:bottom w:val="single" w:sz="4" w:space="1" w:color="000000"/>
          <w:right w:val="single" w:sz="4" w:space="4" w:color="000000"/>
        </w:pBdr>
        <w:jc w:val="center"/>
      </w:pPr>
      <w:r>
        <w:rPr>
          <w:bCs/>
        </w:rPr>
        <w:t>(Descriptif filière, modèle économique, part des exportations, perspectives, importance du marché concerné pour la filière, nombre d’opérateurs concernés par ce marché …)</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jc w:val="both"/>
      </w:pPr>
    </w:p>
    <w:p w:rsidR="00986FDC" w:rsidRDefault="00986FDC">
      <w:pPr>
        <w:pBdr>
          <w:top w:val="single" w:sz="4" w:space="1" w:color="000000"/>
          <w:left w:val="single" w:sz="4" w:space="4" w:color="000000"/>
          <w:bottom w:val="single" w:sz="4" w:space="1" w:color="000000"/>
          <w:right w:val="single" w:sz="4" w:space="4" w:color="000000"/>
        </w:pBdr>
        <w:jc w:val="center"/>
        <w:rPr>
          <w:bCs/>
        </w:rPr>
      </w:pPr>
      <w:r>
        <w:rPr>
          <w:b/>
          <w:bCs/>
          <w:u w:val="single"/>
        </w:rPr>
        <w:t>7. Analyse des enjeux sur le marché ciblé</w:t>
      </w:r>
    </w:p>
    <w:p w:rsidR="00986FDC" w:rsidRDefault="00986FDC">
      <w:pPr>
        <w:pBdr>
          <w:top w:val="single" w:sz="4" w:space="1" w:color="000000"/>
          <w:left w:val="single" w:sz="4" w:space="4" w:color="000000"/>
          <w:bottom w:val="single" w:sz="4" w:space="1" w:color="000000"/>
          <w:right w:val="single" w:sz="4" w:space="4" w:color="000000"/>
        </w:pBdr>
        <w:jc w:val="center"/>
        <w:rPr>
          <w:bCs/>
        </w:rPr>
      </w:pPr>
    </w:p>
    <w:p w:rsidR="00986FDC" w:rsidRDefault="00986FDC">
      <w:pPr>
        <w:jc w:val="both"/>
        <w:rPr>
          <w:bCs/>
          <w:sz w:val="8"/>
          <w:szCs w:val="8"/>
        </w:rPr>
      </w:pPr>
    </w:p>
    <w:p w:rsidR="00986FDC" w:rsidRDefault="00986FDC">
      <w:pPr>
        <w:pBdr>
          <w:top w:val="single" w:sz="4" w:space="1" w:color="000000"/>
          <w:left w:val="single" w:sz="4" w:space="4" w:color="000000"/>
          <w:bottom w:val="single" w:sz="4" w:space="1" w:color="000000"/>
          <w:right w:val="single" w:sz="4" w:space="4" w:color="000000"/>
        </w:pBdr>
        <w:jc w:val="center"/>
      </w:pPr>
      <w:r>
        <w:rPr>
          <w:bCs/>
        </w:rPr>
        <w:t>(Historique, potentiel économique, concurrence d’autres exportateurs, difficultés rencontrées, est-ce que ce couple pays-produit est un marché de report d'un d'u</w:t>
      </w:r>
      <w:bookmarkStart w:id="0" w:name="_GoBack"/>
      <w:bookmarkEnd w:id="0"/>
      <w:r>
        <w:rPr>
          <w:bCs/>
        </w:rPr>
        <w:t>n autre couple pays-produit priorisé du même produit, déjà ouvert ?)</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jc w:val="both"/>
      </w:pPr>
    </w:p>
    <w:p w:rsidR="00986FDC" w:rsidRDefault="00986FDC">
      <w:pPr>
        <w:pBdr>
          <w:top w:val="single" w:sz="4" w:space="1" w:color="000000"/>
          <w:left w:val="single" w:sz="4" w:space="4" w:color="000000"/>
          <w:bottom w:val="single" w:sz="4" w:space="1" w:color="000000"/>
          <w:right w:val="single" w:sz="4" w:space="4" w:color="000000"/>
        </w:pBdr>
        <w:jc w:val="center"/>
        <w:rPr>
          <w:bCs/>
        </w:rPr>
      </w:pPr>
      <w:r>
        <w:rPr>
          <w:b/>
          <w:bCs/>
          <w:u w:val="single"/>
        </w:rPr>
        <w:t>8. Historique des actions déjà menées par la filière sur le couple pays / produit ciblé</w:t>
      </w:r>
    </w:p>
    <w:p w:rsidR="00986FDC" w:rsidRDefault="00986FDC">
      <w:pPr>
        <w:pBdr>
          <w:top w:val="single" w:sz="4" w:space="1" w:color="000000"/>
          <w:left w:val="single" w:sz="4" w:space="4" w:color="000000"/>
          <w:bottom w:val="single" w:sz="4" w:space="1" w:color="000000"/>
          <w:right w:val="single" w:sz="4" w:space="4" w:color="000000"/>
        </w:pBdr>
        <w:jc w:val="center"/>
        <w:rPr>
          <w:bCs/>
        </w:rPr>
      </w:pPr>
    </w:p>
    <w:p w:rsidR="00986FDC" w:rsidRDefault="00986FDC">
      <w:pPr>
        <w:jc w:val="both"/>
        <w:rPr>
          <w:bCs/>
          <w:sz w:val="8"/>
          <w:szCs w:val="8"/>
        </w:rPr>
      </w:pPr>
    </w:p>
    <w:p w:rsidR="00986FDC" w:rsidRDefault="00986FDC">
      <w:pPr>
        <w:pBdr>
          <w:top w:val="single" w:sz="4" w:space="1" w:color="000000"/>
          <w:left w:val="single" w:sz="4" w:space="4" w:color="000000"/>
          <w:bottom w:val="single" w:sz="4" w:space="1" w:color="000000"/>
          <w:right w:val="single" w:sz="4" w:space="4" w:color="000000"/>
        </w:pBdr>
        <w:rPr>
          <w:bCs/>
          <w:sz w:val="8"/>
          <w:szCs w:val="8"/>
        </w:rPr>
      </w:pPr>
    </w:p>
    <w:p w:rsidR="00986FDC" w:rsidRDefault="00BE0E3E">
      <w:pPr>
        <w:pBdr>
          <w:top w:val="single" w:sz="4" w:space="1" w:color="000000"/>
          <w:left w:val="single" w:sz="4" w:space="4" w:color="000000"/>
          <w:bottom w:val="single" w:sz="4" w:space="1" w:color="000000"/>
          <w:right w:val="single" w:sz="4" w:space="4" w:color="000000"/>
        </w:pBdr>
      </w:pPr>
      <w:r>
        <w:t>(démarches déjà effectuées, contacts pris, résultats obtenus, blocages rencontrés)</w:t>
      </w: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pBdr>
          <w:top w:val="single" w:sz="4" w:space="1" w:color="000000"/>
          <w:left w:val="single" w:sz="4" w:space="4" w:color="000000"/>
          <w:bottom w:val="single" w:sz="4" w:space="1" w:color="000000"/>
          <w:right w:val="single" w:sz="4" w:space="4" w:color="000000"/>
        </w:pBdr>
      </w:pPr>
    </w:p>
    <w:p w:rsidR="00986FDC" w:rsidRDefault="00986FDC">
      <w:pPr>
        <w:jc w:val="both"/>
      </w:pPr>
    </w:p>
    <w:sectPr w:rsidR="00986FDC">
      <w:headerReference w:type="default" r:id="rId11"/>
      <w:footerReference w:type="default" r:id="rId12"/>
      <w:pgSz w:w="11906" w:h="16838"/>
      <w:pgMar w:top="1134" w:right="1134" w:bottom="1134"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B5A" w:rsidRDefault="001F4B5A">
      <w:r>
        <w:separator/>
      </w:r>
    </w:p>
  </w:endnote>
  <w:endnote w:type="continuationSeparator" w:id="0">
    <w:p w:rsidR="001F4B5A" w:rsidRDefault="001F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FDC" w:rsidRDefault="00706DC0">
    <w:pPr>
      <w:pStyle w:val="Pieddepage"/>
      <w:ind w:right="360"/>
    </w:pPr>
    <w:r>
      <w:rPr>
        <w:noProof/>
        <w:lang w:eastAsia="fr-FR"/>
      </w:rPr>
      <mc:AlternateContent>
        <mc:Choice Requires="wps">
          <w:drawing>
            <wp:anchor distT="0" distB="0" distL="0" distR="0" simplePos="0" relativeHeight="251657728" behindDoc="0" locked="0" layoutInCell="1" allowOverlap="1">
              <wp:simplePos x="0" y="0"/>
              <wp:positionH relativeFrom="page">
                <wp:posOffset>6550025</wp:posOffset>
              </wp:positionH>
              <wp:positionV relativeFrom="paragraph">
                <wp:posOffset>635</wp:posOffset>
              </wp:positionV>
              <wp:extent cx="285750" cy="142240"/>
              <wp:effectExtent l="0" t="0" r="3175"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42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6FDC" w:rsidRDefault="00986FDC">
                          <w:pPr>
                            <w:pStyle w:val="Pieddepage"/>
                          </w:pPr>
                          <w:r>
                            <w:rPr>
                              <w:rStyle w:val="Numrodepage"/>
                              <w:sz w:val="20"/>
                              <w:szCs w:val="20"/>
                            </w:rPr>
                            <w:fldChar w:fldCharType="begin"/>
                          </w:r>
                          <w:r>
                            <w:rPr>
                              <w:rStyle w:val="Numrodepage"/>
                              <w:sz w:val="20"/>
                              <w:szCs w:val="20"/>
                            </w:rPr>
                            <w:instrText xml:space="preserve"> </w:instrText>
                          </w:r>
                          <w:r w:rsidR="005E78E6">
                            <w:rPr>
                              <w:rStyle w:val="Numrodepage"/>
                              <w:sz w:val="20"/>
                              <w:szCs w:val="20"/>
                            </w:rPr>
                            <w:instrText>PAGE</w:instrText>
                          </w:r>
                          <w:r>
                            <w:rPr>
                              <w:rStyle w:val="Numrodepage"/>
                              <w:sz w:val="20"/>
                              <w:szCs w:val="20"/>
                            </w:rPr>
                            <w:instrText xml:space="preserve"> </w:instrText>
                          </w:r>
                          <w:r>
                            <w:rPr>
                              <w:rStyle w:val="Numrodepage"/>
                              <w:sz w:val="20"/>
                              <w:szCs w:val="20"/>
                            </w:rPr>
                            <w:fldChar w:fldCharType="separate"/>
                          </w:r>
                          <w:r w:rsidR="00364647">
                            <w:rPr>
                              <w:rStyle w:val="Numrodepage"/>
                              <w:noProof/>
                              <w:sz w:val="20"/>
                              <w:szCs w:val="20"/>
                            </w:rPr>
                            <w:t>11</w:t>
                          </w:r>
                          <w:r>
                            <w:rPr>
                              <w:rStyle w:val="Numrodepage"/>
                              <w:sz w:val="20"/>
                              <w:szCs w:val="20"/>
                            </w:rPr>
                            <w:fldChar w:fldCharType="end"/>
                          </w:r>
                          <w:r>
                            <w:rPr>
                              <w:rStyle w:val="Numrodepage"/>
                              <w:sz w:val="20"/>
                              <w:szCs w:val="20"/>
                            </w:rPr>
                            <w:t>/</w:t>
                          </w:r>
                          <w:r>
                            <w:rPr>
                              <w:rStyle w:val="Numrodepage"/>
                              <w:sz w:val="20"/>
                              <w:szCs w:val="20"/>
                            </w:rPr>
                            <w:fldChar w:fldCharType="begin"/>
                          </w:r>
                          <w:r>
                            <w:rPr>
                              <w:rStyle w:val="Numrodepage"/>
                              <w:sz w:val="20"/>
                              <w:szCs w:val="20"/>
                            </w:rPr>
                            <w:instrText xml:space="preserve"> </w:instrText>
                          </w:r>
                          <w:r w:rsidR="005E78E6">
                            <w:rPr>
                              <w:rStyle w:val="Numrodepage"/>
                              <w:sz w:val="20"/>
                              <w:szCs w:val="20"/>
                            </w:rPr>
                            <w:instrText>NUMPAGES</w:instrText>
                          </w:r>
                          <w:r>
                            <w:rPr>
                              <w:rStyle w:val="Numrodepage"/>
                              <w:sz w:val="20"/>
                              <w:szCs w:val="20"/>
                            </w:rPr>
                            <w:instrText xml:space="preserve"> \* ARABIC </w:instrText>
                          </w:r>
                          <w:r>
                            <w:rPr>
                              <w:rStyle w:val="Numrodepage"/>
                              <w:sz w:val="20"/>
                              <w:szCs w:val="20"/>
                            </w:rPr>
                            <w:fldChar w:fldCharType="separate"/>
                          </w:r>
                          <w:r w:rsidR="00364647">
                            <w:rPr>
                              <w:rStyle w:val="Numrodepage"/>
                              <w:noProof/>
                              <w:sz w:val="20"/>
                              <w:szCs w:val="20"/>
                            </w:rPr>
                            <w:t>11</w:t>
                          </w:r>
                          <w:r>
                            <w:rPr>
                              <w:rStyle w:val="Numrodepage"/>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5.75pt;margin-top:.05pt;width:22.5pt;height:11.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" stroked="f">
              <v:textbox inset="0,0,0,0">
                <w:txbxContent>
                  <w:p w:rsidR="00986FDC" w:rsidRDefault="00986FDC">
                    <w:pPr>
                      <w:pStyle w:val="Pieddepage"/>
                    </w:pPr>
                    <w:r>
                      <w:rPr>
                        <w:rStyle w:val="Numrodepage"/>
                        <w:sz w:val="20"/>
                        <w:szCs w:val="20"/>
                      </w:rPr>
                      <w:fldChar w:fldCharType="begin"/>
                    </w:r>
                    <w:r>
                      <w:rPr>
                        <w:rStyle w:val="Numrodepage"/>
                        <w:sz w:val="20"/>
                        <w:szCs w:val="20"/>
                      </w:rPr>
                      <w:instrText xml:space="preserve"> </w:instrText>
                    </w:r>
                    <w:r w:rsidR="005E78E6">
                      <w:rPr>
                        <w:rStyle w:val="Numrodepage"/>
                        <w:sz w:val="20"/>
                        <w:szCs w:val="20"/>
                      </w:rPr>
                      <w:instrText>PAGE</w:instrText>
                    </w:r>
                    <w:r>
                      <w:rPr>
                        <w:rStyle w:val="Numrodepage"/>
                        <w:sz w:val="20"/>
                        <w:szCs w:val="20"/>
                      </w:rPr>
                      <w:instrText xml:space="preserve"> </w:instrText>
                    </w:r>
                    <w:r>
                      <w:rPr>
                        <w:rStyle w:val="Numrodepage"/>
                        <w:sz w:val="20"/>
                        <w:szCs w:val="20"/>
                      </w:rPr>
                      <w:fldChar w:fldCharType="separate"/>
                    </w:r>
                    <w:r w:rsidR="00364647">
                      <w:rPr>
                        <w:rStyle w:val="Numrodepage"/>
                        <w:noProof/>
                        <w:sz w:val="20"/>
                        <w:szCs w:val="20"/>
                      </w:rPr>
                      <w:t>11</w:t>
                    </w:r>
                    <w:r>
                      <w:rPr>
                        <w:rStyle w:val="Numrodepage"/>
                        <w:sz w:val="20"/>
                        <w:szCs w:val="20"/>
                      </w:rPr>
                      <w:fldChar w:fldCharType="end"/>
                    </w:r>
                    <w:r>
                      <w:rPr>
                        <w:rStyle w:val="Numrodepage"/>
                        <w:sz w:val="20"/>
                        <w:szCs w:val="20"/>
                      </w:rPr>
                      <w:t>/</w:t>
                    </w:r>
                    <w:r>
                      <w:rPr>
                        <w:rStyle w:val="Numrodepage"/>
                        <w:sz w:val="20"/>
                        <w:szCs w:val="20"/>
                      </w:rPr>
                      <w:fldChar w:fldCharType="begin"/>
                    </w:r>
                    <w:r>
                      <w:rPr>
                        <w:rStyle w:val="Numrodepage"/>
                        <w:sz w:val="20"/>
                        <w:szCs w:val="20"/>
                      </w:rPr>
                      <w:instrText xml:space="preserve"> </w:instrText>
                    </w:r>
                    <w:r w:rsidR="005E78E6">
                      <w:rPr>
                        <w:rStyle w:val="Numrodepage"/>
                        <w:sz w:val="20"/>
                        <w:szCs w:val="20"/>
                      </w:rPr>
                      <w:instrText>NUMPAGES</w:instrText>
                    </w:r>
                    <w:r>
                      <w:rPr>
                        <w:rStyle w:val="Numrodepage"/>
                        <w:sz w:val="20"/>
                        <w:szCs w:val="20"/>
                      </w:rPr>
                      <w:instrText xml:space="preserve"> \* ARABIC </w:instrText>
                    </w:r>
                    <w:r>
                      <w:rPr>
                        <w:rStyle w:val="Numrodepage"/>
                        <w:sz w:val="20"/>
                        <w:szCs w:val="20"/>
                      </w:rPr>
                      <w:fldChar w:fldCharType="separate"/>
                    </w:r>
                    <w:r w:rsidR="00364647">
                      <w:rPr>
                        <w:rStyle w:val="Numrodepage"/>
                        <w:noProof/>
                        <w:sz w:val="20"/>
                        <w:szCs w:val="20"/>
                      </w:rPr>
                      <w:t>11</w:t>
                    </w:r>
                    <w:r>
                      <w:rPr>
                        <w:rStyle w:val="Numrodepage"/>
                        <w:sz w:val="20"/>
                        <w:szCs w:val="20"/>
                      </w:rPr>
                      <w:fldChar w:fldCharType="end"/>
                    </w:r>
                  </w:p>
                </w:txbxContent>
              </v:textbox>
              <w10:wrap type="square" side="largest" anchorx="page"/>
            </v:shape>
          </w:pict>
        </mc:Fallback>
      </mc:AlternateContent>
    </w:r>
    <w:r w:rsidR="00986FDC">
      <w:rPr>
        <w:sz w:val="20"/>
        <w:szCs w:val="20"/>
      </w:rPr>
      <w:fldChar w:fldCharType="begin"/>
    </w:r>
    <w:r w:rsidR="00986FDC">
      <w:rPr>
        <w:sz w:val="20"/>
        <w:szCs w:val="20"/>
      </w:rPr>
      <w:instrText xml:space="preserve"> </w:instrText>
    </w:r>
    <w:r w:rsidR="005E78E6">
      <w:rPr>
        <w:sz w:val="20"/>
        <w:szCs w:val="20"/>
      </w:rPr>
      <w:instrText>DATE</w:instrText>
    </w:r>
    <w:r w:rsidR="00986FDC">
      <w:rPr>
        <w:sz w:val="20"/>
        <w:szCs w:val="20"/>
      </w:rPr>
      <w:instrText xml:space="preserve"> \@"</w:instrText>
    </w:r>
    <w:r w:rsidR="005E78E6">
      <w:rPr>
        <w:sz w:val="20"/>
        <w:szCs w:val="20"/>
      </w:rPr>
      <w:instrText>DD</w:instrText>
    </w:r>
    <w:r w:rsidR="00986FDC">
      <w:rPr>
        <w:sz w:val="20"/>
        <w:szCs w:val="20"/>
      </w:rPr>
      <w:instrText>\</w:instrText>
    </w:r>
    <w:r w:rsidR="005E78E6">
      <w:rPr>
        <w:sz w:val="20"/>
        <w:szCs w:val="20"/>
      </w:rPr>
      <w:instrText>/MM</w:instrText>
    </w:r>
    <w:r w:rsidR="00986FDC">
      <w:rPr>
        <w:sz w:val="20"/>
        <w:szCs w:val="20"/>
      </w:rPr>
      <w:instrText>\</w:instrText>
    </w:r>
    <w:r w:rsidR="005E78E6">
      <w:rPr>
        <w:sz w:val="20"/>
        <w:szCs w:val="20"/>
      </w:rPr>
      <w:instrText>/YYYY</w:instrText>
    </w:r>
    <w:r w:rsidR="00986FDC">
      <w:rPr>
        <w:sz w:val="20"/>
        <w:szCs w:val="20"/>
      </w:rPr>
      <w:instrText xml:space="preserve">" </w:instrText>
    </w:r>
    <w:r w:rsidR="00986FDC">
      <w:rPr>
        <w:sz w:val="20"/>
        <w:szCs w:val="20"/>
      </w:rPr>
      <w:fldChar w:fldCharType="separate"/>
    </w:r>
    <w:r w:rsidR="001C7C11">
      <w:rPr>
        <w:noProof/>
        <w:sz w:val="20"/>
        <w:szCs w:val="20"/>
      </w:rPr>
      <w:t>29/07/2026</w:t>
    </w:r>
    <w:r w:rsidR="00986FD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B5A" w:rsidRDefault="001F4B5A">
      <w:r>
        <w:separator/>
      </w:r>
    </w:p>
  </w:footnote>
  <w:footnote w:type="continuationSeparator" w:id="0">
    <w:p w:rsidR="001F4B5A" w:rsidRDefault="001F4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11" w:rsidRDefault="001C7C11" w:rsidP="001C7C11">
    <w:pPr>
      <w:jc w:val="right"/>
      <w:rPr>
        <w:b/>
        <w:bCs/>
        <w:i/>
        <w:sz w:val="36"/>
        <w:szCs w:val="36"/>
        <w:u w:val="single"/>
        <w:lang w:eastAsia="fr-FR"/>
      </w:rPr>
    </w:pPr>
    <w:r>
      <w:rPr>
        <w:noProof/>
        <w:lang w:eastAsia="fr-FR"/>
      </w:rPr>
      <w:drawing>
        <wp:anchor distT="0" distB="0" distL="114935" distR="114935" simplePos="0" relativeHeight="251659776" behindDoc="1" locked="0" layoutInCell="1" allowOverlap="1" wp14:anchorId="0E7367BA" wp14:editId="7C5F0E01">
          <wp:simplePos x="0" y="0"/>
          <wp:positionH relativeFrom="column">
            <wp:posOffset>3810</wp:posOffset>
          </wp:positionH>
          <wp:positionV relativeFrom="paragraph">
            <wp:posOffset>3810</wp:posOffset>
          </wp:positionV>
          <wp:extent cx="1986280" cy="938530"/>
          <wp:effectExtent l="0" t="0" r="0" b="0"/>
          <wp:wrapTight wrapText="bothSides">
            <wp:wrapPolygon edited="0">
              <wp:start x="0" y="0"/>
              <wp:lineTo x="0" y="21045"/>
              <wp:lineTo x="21338" y="21045"/>
              <wp:lineTo x="21338" y="0"/>
              <wp:lineTo x="0" y="0"/>
            </wp:wrapPolygon>
          </wp:wrapTight>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280" cy="9385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i/>
        <w:noProof/>
        <w:sz w:val="36"/>
        <w:szCs w:val="36"/>
        <w:u w:val="single"/>
        <w:lang w:eastAsia="fr-FR"/>
      </w:rPr>
      <w:drawing>
        <wp:inline distT="0" distB="0" distL="0" distR="0" wp14:anchorId="65A9287C" wp14:editId="2582FB15">
          <wp:extent cx="1304925" cy="771525"/>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771525"/>
                  </a:xfrm>
                  <a:prstGeom prst="rect">
                    <a:avLst/>
                  </a:prstGeom>
                  <a:solidFill>
                    <a:srgbClr val="FFFFFF"/>
                  </a:solidFill>
                  <a:ln>
                    <a:noFill/>
                  </a:ln>
                </pic:spPr>
              </pic:pic>
            </a:graphicData>
          </a:graphic>
        </wp:inline>
      </w:drawing>
    </w:r>
  </w:p>
  <w:p w:rsidR="001C7C11" w:rsidRDefault="001C7C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sz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sz w:val="20"/>
        <w:szCs w:val="22"/>
      </w:rPr>
    </w:lvl>
  </w:abstractNum>
  <w:abstractNum w:abstractNumId="3" w15:restartNumberingAfterBreak="0">
    <w:nsid w:val="109B3F5D"/>
    <w:multiLevelType w:val="hybridMultilevel"/>
    <w:tmpl w:val="851E6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DE7226"/>
    <w:multiLevelType w:val="multilevel"/>
    <w:tmpl w:val="BD9A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A405A"/>
    <w:multiLevelType w:val="hybridMultilevel"/>
    <w:tmpl w:val="EA24E8A0"/>
    <w:lvl w:ilvl="0" w:tplc="C3EA661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0260834"/>
    <w:multiLevelType w:val="multilevel"/>
    <w:tmpl w:val="D498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5B0E59"/>
    <w:multiLevelType w:val="multilevel"/>
    <w:tmpl w:val="53C6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CF359A"/>
    <w:multiLevelType w:val="multilevel"/>
    <w:tmpl w:val="0AD0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5F6761"/>
    <w:multiLevelType w:val="hybridMultilevel"/>
    <w:tmpl w:val="75B05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6C40CE1"/>
    <w:multiLevelType w:val="hybridMultilevel"/>
    <w:tmpl w:val="33BC3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6"/>
  </w:num>
  <w:num w:numId="6">
    <w:abstractNumId w:val="7"/>
  </w:num>
  <w:num w:numId="7">
    <w:abstractNumId w:val="4"/>
  </w:num>
  <w:num w:numId="8">
    <w:abstractNumId w:val="10"/>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1" w:cryptProviderType="rsaAES" w:cryptAlgorithmClass="hash" w:cryptAlgorithmType="typeAny" w:cryptAlgorithmSid="14" w:cryptSpinCount="100000" w:hash="T6soPUd1XeDvkuAc97lMd0xtqEThRxxog9B4lN85sa1XnrGbraumAL6LTIYcyGg5d1LlCj/B7qfeK9ES31soTg==" w:salt="M7wtGRnpsFu99+zsCLlpzg=="/>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D0"/>
    <w:rsid w:val="0001131C"/>
    <w:rsid w:val="000A6105"/>
    <w:rsid w:val="001833BD"/>
    <w:rsid w:val="001C3C0E"/>
    <w:rsid w:val="001C7C11"/>
    <w:rsid w:val="001F4B5A"/>
    <w:rsid w:val="00207B16"/>
    <w:rsid w:val="00236178"/>
    <w:rsid w:val="002A2FFF"/>
    <w:rsid w:val="002D0F11"/>
    <w:rsid w:val="002F0737"/>
    <w:rsid w:val="00310DC3"/>
    <w:rsid w:val="00364647"/>
    <w:rsid w:val="003969E4"/>
    <w:rsid w:val="003A11A6"/>
    <w:rsid w:val="003A51D3"/>
    <w:rsid w:val="003F5BA9"/>
    <w:rsid w:val="00405E71"/>
    <w:rsid w:val="004D4F31"/>
    <w:rsid w:val="0050786C"/>
    <w:rsid w:val="00590DE4"/>
    <w:rsid w:val="005E78E6"/>
    <w:rsid w:val="006275CF"/>
    <w:rsid w:val="00645E5D"/>
    <w:rsid w:val="00653C69"/>
    <w:rsid w:val="00702F4D"/>
    <w:rsid w:val="00706DC0"/>
    <w:rsid w:val="007318DE"/>
    <w:rsid w:val="007545C8"/>
    <w:rsid w:val="007C736D"/>
    <w:rsid w:val="007D2BA4"/>
    <w:rsid w:val="00881BBB"/>
    <w:rsid w:val="008B3880"/>
    <w:rsid w:val="00930456"/>
    <w:rsid w:val="00986FDC"/>
    <w:rsid w:val="00AA1937"/>
    <w:rsid w:val="00AC60FB"/>
    <w:rsid w:val="00B91612"/>
    <w:rsid w:val="00BA3DDA"/>
    <w:rsid w:val="00BA7C6E"/>
    <w:rsid w:val="00BE0E3E"/>
    <w:rsid w:val="00C15474"/>
    <w:rsid w:val="00CE4EE1"/>
    <w:rsid w:val="00D862D0"/>
    <w:rsid w:val="00DA126F"/>
    <w:rsid w:val="00DF5AF6"/>
    <w:rsid w:val="00E96C6A"/>
    <w:rsid w:val="00ED443D"/>
    <w:rsid w:val="00F0671B"/>
    <w:rsid w:val="00F460D7"/>
    <w:rsid w:val="00F5100B"/>
    <w:rsid w:val="00F913CD"/>
    <w:rsid w:val="00F97C3D"/>
    <w:rsid w:val="00FA56EB"/>
    <w:rsid w:val="00FF44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BB36A85"/>
  <w14:defaultImageDpi w14:val="330"/>
  <w15:chartTrackingRefBased/>
  <w15:docId w15:val="{A5131870-C29C-413C-8B85-D705072F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MS Mincho"/>
      <w:sz w:val="24"/>
      <w:szCs w:val="24"/>
      <w:lang w:eastAsia="ja-JP"/>
    </w:rPr>
  </w:style>
  <w:style w:type="paragraph" w:styleId="Titre1">
    <w:name w:val="heading 1"/>
    <w:basedOn w:val="Titre10"/>
    <w:next w:val="Corpsdetexte"/>
    <w:qFormat/>
    <w:pPr>
      <w:numPr>
        <w:numId w:val="1"/>
      </w:numPr>
      <w:outlineLvl w:val="0"/>
    </w:pPr>
    <w:rPr>
      <w:b/>
      <w:bCs/>
      <w:sz w:val="36"/>
      <w:szCs w:val="36"/>
    </w:rPr>
  </w:style>
  <w:style w:type="paragraph" w:styleId="Titre2">
    <w:name w:val="heading 2"/>
    <w:basedOn w:val="Titre10"/>
    <w:next w:val="Corpsdetexte"/>
    <w:qFormat/>
    <w:pPr>
      <w:numPr>
        <w:ilvl w:val="1"/>
        <w:numId w:val="1"/>
      </w:numPr>
      <w:spacing w:before="200"/>
      <w:outlineLvl w:val="1"/>
    </w:pPr>
    <w:rPr>
      <w:b/>
      <w:bCs/>
      <w:sz w:val="32"/>
      <w:szCs w:val="32"/>
    </w:rPr>
  </w:style>
  <w:style w:type="paragraph" w:styleId="Titre3">
    <w:name w:val="heading 3"/>
    <w:basedOn w:val="Titre10"/>
    <w:next w:val="Corpsdetexte"/>
    <w:qFormat/>
    <w:pPr>
      <w:numPr>
        <w:ilvl w:val="2"/>
        <w:numId w:val="1"/>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rPr>
  </w:style>
  <w:style w:type="character" w:customStyle="1" w:styleId="WW8Num3z0">
    <w:name w:val="WW8Num3z0"/>
    <w:rPr>
      <w:rFonts w:ascii="Symbol" w:hAnsi="Symbol" w:cs="Symbol"/>
      <w:sz w:val="20"/>
      <w:szCs w:val="22"/>
    </w:rPr>
  </w:style>
  <w:style w:type="character" w:customStyle="1" w:styleId="WW8Num4z0">
    <w:name w:val="WW8Num4z0"/>
    <w:rPr>
      <w:rFonts w:ascii="Symbol" w:hAnsi="Symbol" w:cs="Symbol"/>
      <w:sz w:val="20"/>
    </w:rPr>
  </w:style>
  <w:style w:type="character" w:customStyle="1" w:styleId="Policepardfaut2">
    <w:name w:val="Police par défaut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sz w:val="2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Times New Roman" w:eastAsia="MS Mincho"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Times New Roman" w:eastAsia="MS Mincho"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Policepardfaut1">
    <w:name w:val="Police par défaut1"/>
  </w:style>
  <w:style w:type="character" w:styleId="Lienhypertexte">
    <w:name w:val="Hyperlink"/>
    <w:rPr>
      <w:color w:val="0000FF"/>
      <w:u w:val="single"/>
    </w:rPr>
  </w:style>
  <w:style w:type="character" w:styleId="Numrodepage">
    <w:name w:val="page number"/>
    <w:basedOn w:val="Policepardfaut1"/>
  </w:style>
  <w:style w:type="character" w:styleId="Lienhypertextesuivivisit">
    <w:name w:val="FollowedHyperlink"/>
    <w:rPr>
      <w:color w:val="800000"/>
      <w:u w:val="single"/>
    </w:rPr>
  </w:style>
  <w:style w:type="character" w:customStyle="1" w:styleId="Puces">
    <w:name w:val="Puces"/>
    <w:rPr>
      <w:rFonts w:ascii="OpenSymbol" w:eastAsia="OpenSymbol" w:hAnsi="OpenSymbol" w:cs="OpenSymbol"/>
    </w:rPr>
  </w:style>
  <w:style w:type="paragraph" w:customStyle="1" w:styleId="Titre20">
    <w:name w:val="Titre2"/>
    <w:basedOn w:val="Titre10"/>
    <w:next w:val="Corpsdetexte"/>
    <w:pPr>
      <w:jc w:val="center"/>
    </w:pPr>
    <w:rPr>
      <w:b/>
      <w:bCs/>
      <w:sz w:val="56"/>
      <w:szCs w:val="56"/>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styleId="Textedebulles">
    <w:name w:val="Balloon Text"/>
    <w:basedOn w:val="Normal"/>
    <w:rPr>
      <w:rFonts w:ascii="Tahoma" w:hAnsi="Tahoma" w:cs="Tahoma"/>
      <w:sz w:val="16"/>
      <w:szCs w:val="16"/>
    </w:rPr>
  </w:style>
  <w:style w:type="paragraph" w:styleId="Pieddepage">
    <w:name w:val="footer"/>
    <w:basedOn w:val="Normal"/>
    <w:pPr>
      <w:tabs>
        <w:tab w:val="center" w:pos="4536"/>
        <w:tab w:val="right" w:pos="9072"/>
      </w:tabs>
    </w:pPr>
  </w:style>
  <w:style w:type="paragraph" w:styleId="En-tte">
    <w:name w:val="header"/>
    <w:basedOn w:val="Normal"/>
    <w:pPr>
      <w:tabs>
        <w:tab w:val="center" w:pos="4536"/>
        <w:tab w:val="right" w:pos="9072"/>
      </w:tabs>
    </w:pPr>
  </w:style>
  <w:style w:type="paragraph" w:customStyle="1" w:styleId="Contenudecadre">
    <w:name w:val="Contenu de cadre"/>
    <w:basedOn w:val="Normal"/>
  </w:style>
  <w:style w:type="paragraph" w:customStyle="1" w:styleId="Quotations">
    <w:name w:val="Quotations"/>
    <w:basedOn w:val="Normal"/>
    <w:pPr>
      <w:spacing w:after="283"/>
      <w:ind w:left="567" w:right="567"/>
    </w:pPr>
  </w:style>
  <w:style w:type="paragraph" w:styleId="Sous-titre">
    <w:name w:val="Subtitle"/>
    <w:basedOn w:val="Titre10"/>
    <w:next w:val="Corpsdetexte"/>
    <w:qFormat/>
    <w:pPr>
      <w:spacing w:before="60"/>
      <w:jc w:val="center"/>
    </w:pPr>
    <w:rPr>
      <w:sz w:val="36"/>
      <w:szCs w:val="36"/>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itre">
    <w:name w:val="Title"/>
    <w:basedOn w:val="Titre20"/>
    <w:next w:val="Corpsdetexte"/>
    <w:qFormat/>
  </w:style>
  <w:style w:type="character" w:styleId="Marquedecommentaire">
    <w:name w:val="annotation reference"/>
    <w:rsid w:val="003A11A6"/>
    <w:rPr>
      <w:sz w:val="16"/>
      <w:szCs w:val="16"/>
    </w:rPr>
  </w:style>
  <w:style w:type="paragraph" w:styleId="Commentaire">
    <w:name w:val="annotation text"/>
    <w:basedOn w:val="Normal"/>
    <w:link w:val="CommentaireCar"/>
    <w:locked/>
    <w:rsid w:val="003A11A6"/>
    <w:rPr>
      <w:sz w:val="20"/>
      <w:szCs w:val="20"/>
    </w:rPr>
  </w:style>
  <w:style w:type="character" w:customStyle="1" w:styleId="CommentaireCar">
    <w:name w:val="Commentaire Car"/>
    <w:link w:val="Commentaire"/>
    <w:rsid w:val="003A11A6"/>
    <w:rPr>
      <w:rFonts w:eastAsia="MS Mincho"/>
      <w:lang w:eastAsia="ja-JP"/>
    </w:rPr>
  </w:style>
  <w:style w:type="paragraph" w:styleId="Objetducommentaire">
    <w:name w:val="annotation subject"/>
    <w:basedOn w:val="Commentaire"/>
    <w:next w:val="Commentaire"/>
    <w:link w:val="ObjetducommentaireCar"/>
    <w:rsid w:val="003A11A6"/>
    <w:rPr>
      <w:b/>
      <w:bCs/>
    </w:rPr>
  </w:style>
  <w:style w:type="character" w:customStyle="1" w:styleId="ObjetducommentaireCar">
    <w:name w:val="Objet du commentaire Car"/>
    <w:link w:val="Objetducommentaire"/>
    <w:rsid w:val="003A11A6"/>
    <w:rPr>
      <w:rFonts w:eastAsia="MS Mincho"/>
      <w:b/>
      <w:bCs/>
      <w:lang w:eastAsia="ja-JP"/>
    </w:rPr>
  </w:style>
  <w:style w:type="paragraph" w:customStyle="1" w:styleId="my-2">
    <w:name w:val="my-2"/>
    <w:basedOn w:val="Normal"/>
    <w:rsid w:val="00653C69"/>
    <w:pPr>
      <w:suppressAutoHyphens w:val="0"/>
      <w:spacing w:before="100" w:beforeAutospacing="1" w:after="100" w:afterAutospacing="1"/>
    </w:pPr>
    <w:rPr>
      <w:rFonts w:eastAsia="Times New Roman"/>
      <w:lang w:eastAsia="fr-FR"/>
    </w:rPr>
  </w:style>
  <w:style w:type="character" w:styleId="lev">
    <w:name w:val="Strong"/>
    <w:uiPriority w:val="22"/>
    <w:qFormat/>
    <w:rsid w:val="00653C69"/>
    <w:rPr>
      <w:b/>
      <w:bCs/>
    </w:rPr>
  </w:style>
  <w:style w:type="character" w:customStyle="1" w:styleId="citation">
    <w:name w:val="citation"/>
    <w:rsid w:val="00653C69"/>
  </w:style>
  <w:style w:type="character" w:customStyle="1" w:styleId="inline-block">
    <w:name w:val="inline-block"/>
    <w:rsid w:val="00653C69"/>
  </w:style>
  <w:style w:type="paragraph" w:styleId="Rvision">
    <w:name w:val="Revision"/>
    <w:hidden/>
    <w:uiPriority w:val="71"/>
    <w:rsid w:val="00405E71"/>
    <w:rPr>
      <w:rFonts w:eastAsia="MS Mincho"/>
      <w:sz w:val="24"/>
      <w:szCs w:val="24"/>
      <w:lang w:eastAsia="ja-JP"/>
    </w:rPr>
  </w:style>
  <w:style w:type="character" w:styleId="Textedelespacerserv">
    <w:name w:val="Placeholder Text"/>
    <w:basedOn w:val="Policepardfaut"/>
    <w:uiPriority w:val="99"/>
    <w:unhideWhenUsed/>
    <w:rsid w:val="001C7C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79471">
      <w:bodyDiv w:val="1"/>
      <w:marLeft w:val="0"/>
      <w:marRight w:val="0"/>
      <w:marTop w:val="0"/>
      <w:marBottom w:val="0"/>
      <w:divBdr>
        <w:top w:val="none" w:sz="0" w:space="0" w:color="auto"/>
        <w:left w:val="none" w:sz="0" w:space="0" w:color="auto"/>
        <w:bottom w:val="none" w:sz="0" w:space="0" w:color="auto"/>
        <w:right w:val="none" w:sz="0" w:space="0" w:color="auto"/>
      </w:divBdr>
    </w:div>
    <w:div w:id="517231280">
      <w:bodyDiv w:val="1"/>
      <w:marLeft w:val="0"/>
      <w:marRight w:val="0"/>
      <w:marTop w:val="0"/>
      <w:marBottom w:val="0"/>
      <w:divBdr>
        <w:top w:val="none" w:sz="0" w:space="0" w:color="auto"/>
        <w:left w:val="none" w:sz="0" w:space="0" w:color="auto"/>
        <w:bottom w:val="none" w:sz="0" w:space="0" w:color="auto"/>
        <w:right w:val="none" w:sz="0" w:space="0" w:color="auto"/>
      </w:divBdr>
    </w:div>
    <w:div w:id="549616340">
      <w:bodyDiv w:val="1"/>
      <w:marLeft w:val="0"/>
      <w:marRight w:val="0"/>
      <w:marTop w:val="0"/>
      <w:marBottom w:val="0"/>
      <w:divBdr>
        <w:top w:val="none" w:sz="0" w:space="0" w:color="auto"/>
        <w:left w:val="none" w:sz="0" w:space="0" w:color="auto"/>
        <w:bottom w:val="none" w:sz="0" w:space="0" w:color="auto"/>
        <w:right w:val="none" w:sz="0" w:space="0" w:color="auto"/>
      </w:divBdr>
    </w:div>
    <w:div w:id="578364785">
      <w:bodyDiv w:val="1"/>
      <w:marLeft w:val="0"/>
      <w:marRight w:val="0"/>
      <w:marTop w:val="0"/>
      <w:marBottom w:val="0"/>
      <w:divBdr>
        <w:top w:val="none" w:sz="0" w:space="0" w:color="auto"/>
        <w:left w:val="none" w:sz="0" w:space="0" w:color="auto"/>
        <w:bottom w:val="none" w:sz="0" w:space="0" w:color="auto"/>
        <w:right w:val="none" w:sz="0" w:space="0" w:color="auto"/>
      </w:divBdr>
    </w:div>
    <w:div w:id="1466853398">
      <w:bodyDiv w:val="1"/>
      <w:marLeft w:val="0"/>
      <w:marRight w:val="0"/>
      <w:marTop w:val="0"/>
      <w:marBottom w:val="0"/>
      <w:divBdr>
        <w:top w:val="none" w:sz="0" w:space="0" w:color="auto"/>
        <w:left w:val="none" w:sz="0" w:space="0" w:color="auto"/>
        <w:bottom w:val="none" w:sz="0" w:space="0" w:color="auto"/>
        <w:right w:val="none" w:sz="0" w:space="0" w:color="auto"/>
      </w:divBdr>
    </w:div>
    <w:div w:id="156757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xport@franceagrimer.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rancais.doingbusiness.org/" TargetMode="External"/><Relationship Id="rId4" Type="http://schemas.openxmlformats.org/officeDocument/2006/relationships/settings" Target="settings.xml"/><Relationship Id="rId9" Type="http://schemas.openxmlformats.org/officeDocument/2006/relationships/hyperlink" Target="http://madb.europa.eu/madb/indexPubli.ht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FD1"/>
    <w:rsid w:val="00AD0FD1"/>
    <w:rsid w:val="00E942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unhideWhenUsed/>
    <w:rsid w:val="00AD0F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33D93-09AE-40DD-8485-D68F0F389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1666</Words>
  <Characters>9168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Procédure de traitement des dossiers Promotion ou Appui Export/opérations pré commerciales</vt:lpstr>
    </vt:vector>
  </TitlesOfParts>
  <Company>FranceAgrimer</Company>
  <LinksUpToDate>false</LinksUpToDate>
  <CharactersWithSpaces>10813</CharactersWithSpaces>
  <SharedDoc>false</SharedDoc>
  <HLinks>
    <vt:vector size="18" baseType="variant">
      <vt:variant>
        <vt:i4>7733359</vt:i4>
      </vt:variant>
      <vt:variant>
        <vt:i4>6</vt:i4>
      </vt:variant>
      <vt:variant>
        <vt:i4>0</vt:i4>
      </vt:variant>
      <vt:variant>
        <vt:i4>5</vt:i4>
      </vt:variant>
      <vt:variant>
        <vt:lpwstr>http://francais.doingbusiness.org/</vt:lpwstr>
      </vt:variant>
      <vt:variant>
        <vt:lpwstr/>
      </vt:variant>
      <vt:variant>
        <vt:i4>524296</vt:i4>
      </vt:variant>
      <vt:variant>
        <vt:i4>3</vt:i4>
      </vt:variant>
      <vt:variant>
        <vt:i4>0</vt:i4>
      </vt:variant>
      <vt:variant>
        <vt:i4>5</vt:i4>
      </vt:variant>
      <vt:variant>
        <vt:lpwstr>http://madb.europa.eu/madb/indexPubli.htm</vt:lpwstr>
      </vt:variant>
      <vt:variant>
        <vt:lpwstr/>
      </vt:variant>
      <vt:variant>
        <vt:i4>720935</vt:i4>
      </vt:variant>
      <vt:variant>
        <vt:i4>0</vt:i4>
      </vt:variant>
      <vt:variant>
        <vt:i4>0</vt:i4>
      </vt:variant>
      <vt:variant>
        <vt:i4>5</vt:i4>
      </vt:variant>
      <vt:variant>
        <vt:lpwstr>mailto:export@franceagrimer.fr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Procédure de traitement des dossiers Promotion ou Appui Export/opérations pré commerciales</dc:title>
  <dc:subject/>
  <dc:creator>marie-helene.angot</dc:creator>
  <cp:keywords/>
  <dc:description/>
  <cp:lastModifiedBy>BENABDELHAK Yacine</cp:lastModifiedBy>
  <cp:revision>7</cp:revision>
  <cp:lastPrinted>2013-03-24T15:09:00Z</cp:lastPrinted>
  <dcterms:created xsi:type="dcterms:W3CDTF">2026-07-29T13:37:00Z</dcterms:created>
  <dcterms:modified xsi:type="dcterms:W3CDTF">2026-07-29T14:09:00Z</dcterms:modified>
</cp:coreProperties>
</file>